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372" w:rsidRDefault="009E5E14" w:rsidP="009E5E14">
      <w:pPr>
        <w:jc w:val="center"/>
      </w:pPr>
      <w:r>
        <w:rPr>
          <w:rFonts w:ascii="Arial" w:hAnsi="Arial" w:cs="Arial"/>
          <w:noProof/>
          <w:sz w:val="20"/>
          <w:szCs w:val="20"/>
          <w:lang w:eastAsia="es-MX"/>
        </w:rPr>
        <w:drawing>
          <wp:inline distT="0" distB="0" distL="0" distR="0">
            <wp:extent cx="2486928" cy="2144111"/>
            <wp:effectExtent l="0" t="0" r="0" b="0"/>
            <wp:docPr id="1" name="il_fi" descr="http://www.enef.sepc.edu.mx/imagenes/logooooos/02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nef.sepc.edu.mx/imagenes/logooooos/02enep.png"/>
                    <pic:cNvPicPr>
                      <a:picLocks noChangeAspect="1" noChangeArrowheads="1"/>
                    </pic:cNvPicPr>
                  </pic:nvPicPr>
                  <pic:blipFill>
                    <a:blip r:embed="rId4" cstate="print"/>
                    <a:srcRect/>
                    <a:stretch>
                      <a:fillRect/>
                    </a:stretch>
                  </pic:blipFill>
                  <pic:spPr bwMode="auto">
                    <a:xfrm>
                      <a:off x="0" y="0"/>
                      <a:ext cx="2487169" cy="2144319"/>
                    </a:xfrm>
                    <a:prstGeom prst="rect">
                      <a:avLst/>
                    </a:prstGeom>
                    <a:noFill/>
                    <a:ln w="9525">
                      <a:noFill/>
                      <a:miter lim="800000"/>
                      <a:headEnd/>
                      <a:tailEnd/>
                    </a:ln>
                  </pic:spPr>
                </pic:pic>
              </a:graphicData>
            </a:graphic>
          </wp:inline>
        </w:drawing>
      </w:r>
    </w:p>
    <w:p w:rsidR="009E5E14" w:rsidRDefault="009E5E14" w:rsidP="009E5E14">
      <w:pPr>
        <w:jc w:val="center"/>
        <w:rPr>
          <w:rFonts w:ascii="Century" w:hAnsi="Century"/>
          <w:b/>
          <w:sz w:val="32"/>
        </w:rPr>
      </w:pPr>
      <w:r>
        <w:rPr>
          <w:rFonts w:ascii="Century" w:hAnsi="Century"/>
          <w:b/>
          <w:sz w:val="32"/>
        </w:rPr>
        <w:t>Escuela Normal de Educación Preescolar.</w:t>
      </w:r>
    </w:p>
    <w:p w:rsidR="009E5E14" w:rsidRDefault="009E5E14" w:rsidP="009E5E14">
      <w:pPr>
        <w:spacing w:after="0" w:line="240" w:lineRule="auto"/>
        <w:jc w:val="center"/>
        <w:rPr>
          <w:rFonts w:ascii="Century" w:hAnsi="Century"/>
          <w:b/>
          <w:sz w:val="32"/>
        </w:rPr>
      </w:pPr>
      <w:r>
        <w:rPr>
          <w:rFonts w:ascii="Century" w:hAnsi="Century"/>
          <w:b/>
          <w:sz w:val="32"/>
        </w:rPr>
        <w:t>Nombre de la alumna:</w:t>
      </w:r>
    </w:p>
    <w:p w:rsidR="009E5E14" w:rsidRDefault="009E5E14" w:rsidP="009E5E14">
      <w:pPr>
        <w:spacing w:after="0" w:line="240" w:lineRule="auto"/>
        <w:jc w:val="center"/>
        <w:rPr>
          <w:rFonts w:ascii="Century" w:hAnsi="Century"/>
          <w:sz w:val="32"/>
        </w:rPr>
      </w:pPr>
      <w:r>
        <w:rPr>
          <w:rFonts w:ascii="Century" w:hAnsi="Century"/>
          <w:sz w:val="32"/>
        </w:rPr>
        <w:t>Claudia María Dávila Udave.</w:t>
      </w:r>
    </w:p>
    <w:p w:rsidR="009E5E14" w:rsidRDefault="009E5E14" w:rsidP="009E5E14">
      <w:pPr>
        <w:spacing w:after="0" w:line="240" w:lineRule="auto"/>
        <w:jc w:val="center"/>
        <w:rPr>
          <w:rFonts w:ascii="Century" w:hAnsi="Century"/>
          <w:sz w:val="32"/>
        </w:rPr>
      </w:pPr>
    </w:p>
    <w:p w:rsidR="009E5E14" w:rsidRDefault="009E5E14" w:rsidP="009E5E14">
      <w:pPr>
        <w:spacing w:after="0" w:line="240" w:lineRule="auto"/>
        <w:jc w:val="center"/>
        <w:rPr>
          <w:rFonts w:ascii="Century" w:hAnsi="Century"/>
          <w:b/>
          <w:sz w:val="32"/>
        </w:rPr>
      </w:pPr>
      <w:r>
        <w:rPr>
          <w:rFonts w:ascii="Century" w:hAnsi="Century"/>
          <w:b/>
          <w:sz w:val="32"/>
        </w:rPr>
        <w:t>Profesor de la materia:</w:t>
      </w:r>
    </w:p>
    <w:p w:rsidR="009E5E14" w:rsidRDefault="009E5E14" w:rsidP="009E5E14">
      <w:pPr>
        <w:spacing w:after="0" w:line="240" w:lineRule="auto"/>
        <w:jc w:val="center"/>
        <w:rPr>
          <w:rFonts w:ascii="Century" w:hAnsi="Century"/>
          <w:sz w:val="32"/>
        </w:rPr>
      </w:pPr>
      <w:r>
        <w:rPr>
          <w:rFonts w:ascii="Century" w:hAnsi="Century"/>
          <w:sz w:val="32"/>
        </w:rPr>
        <w:t>Adán Tovar Yáñez.</w:t>
      </w:r>
    </w:p>
    <w:p w:rsidR="009E5E14" w:rsidRDefault="009E5E14" w:rsidP="009E5E14">
      <w:pPr>
        <w:spacing w:after="0" w:line="240" w:lineRule="auto"/>
        <w:jc w:val="center"/>
        <w:rPr>
          <w:rFonts w:ascii="Century" w:hAnsi="Century"/>
          <w:sz w:val="32"/>
        </w:rPr>
      </w:pPr>
    </w:p>
    <w:p w:rsidR="004B045C" w:rsidRDefault="004B045C" w:rsidP="009E5E14">
      <w:pPr>
        <w:spacing w:after="0" w:line="240" w:lineRule="auto"/>
        <w:jc w:val="center"/>
        <w:rPr>
          <w:rFonts w:ascii="Century" w:hAnsi="Century"/>
          <w:b/>
          <w:sz w:val="32"/>
        </w:rPr>
      </w:pPr>
      <w:r>
        <w:rPr>
          <w:rFonts w:ascii="Century" w:hAnsi="Century"/>
          <w:b/>
          <w:sz w:val="32"/>
        </w:rPr>
        <w:t>Materia:</w:t>
      </w:r>
    </w:p>
    <w:p w:rsidR="004B045C" w:rsidRDefault="004B045C" w:rsidP="009E5E14">
      <w:pPr>
        <w:spacing w:after="0" w:line="240" w:lineRule="auto"/>
        <w:jc w:val="center"/>
        <w:rPr>
          <w:rFonts w:ascii="Century" w:hAnsi="Century"/>
          <w:sz w:val="32"/>
        </w:rPr>
      </w:pPr>
      <w:r>
        <w:rPr>
          <w:rFonts w:ascii="Century" w:hAnsi="Century"/>
          <w:sz w:val="32"/>
        </w:rPr>
        <w:t>Entorno Social y Familiar.</w:t>
      </w:r>
    </w:p>
    <w:p w:rsidR="004B045C" w:rsidRDefault="004B045C" w:rsidP="009E5E14">
      <w:pPr>
        <w:spacing w:after="0" w:line="240" w:lineRule="auto"/>
        <w:jc w:val="center"/>
        <w:rPr>
          <w:rFonts w:ascii="Century" w:hAnsi="Century"/>
          <w:sz w:val="32"/>
        </w:rPr>
      </w:pPr>
    </w:p>
    <w:p w:rsidR="004B045C" w:rsidRDefault="004B045C" w:rsidP="009E5E14">
      <w:pPr>
        <w:spacing w:after="0" w:line="240" w:lineRule="auto"/>
        <w:jc w:val="center"/>
        <w:rPr>
          <w:rFonts w:ascii="Century" w:hAnsi="Century"/>
          <w:b/>
          <w:sz w:val="32"/>
        </w:rPr>
      </w:pPr>
      <w:r>
        <w:rPr>
          <w:rFonts w:ascii="Century" w:hAnsi="Century"/>
          <w:b/>
          <w:sz w:val="32"/>
        </w:rPr>
        <w:t>Tema:</w:t>
      </w:r>
    </w:p>
    <w:p w:rsidR="004B045C" w:rsidRDefault="004B045C" w:rsidP="004B045C">
      <w:pPr>
        <w:spacing w:after="0" w:line="240" w:lineRule="auto"/>
        <w:jc w:val="center"/>
        <w:rPr>
          <w:rFonts w:ascii="Century" w:hAnsi="Century"/>
          <w:bCs/>
          <w:caps/>
          <w:sz w:val="32"/>
          <w:szCs w:val="50"/>
        </w:rPr>
      </w:pPr>
      <w:r w:rsidRPr="004B045C">
        <w:rPr>
          <w:rFonts w:ascii="Century" w:hAnsi="Century"/>
          <w:bCs/>
          <w:sz w:val="32"/>
          <w:szCs w:val="50"/>
        </w:rPr>
        <w:t>El desarrollo infantil en el marco de las relaciones que son importantes para los niños</w:t>
      </w:r>
      <w:r w:rsidRPr="004B045C">
        <w:rPr>
          <w:rFonts w:ascii="Century" w:hAnsi="Century"/>
          <w:bCs/>
          <w:caps/>
          <w:sz w:val="32"/>
          <w:szCs w:val="50"/>
        </w:rPr>
        <w:t>.</w:t>
      </w:r>
    </w:p>
    <w:p w:rsidR="004B045C" w:rsidRDefault="004B045C" w:rsidP="004B045C">
      <w:pPr>
        <w:spacing w:after="0" w:line="240" w:lineRule="auto"/>
        <w:rPr>
          <w:rFonts w:ascii="Century" w:hAnsi="Century"/>
          <w:bCs/>
          <w:caps/>
          <w:sz w:val="32"/>
          <w:szCs w:val="50"/>
        </w:rPr>
      </w:pPr>
    </w:p>
    <w:p w:rsidR="004B045C" w:rsidRPr="004B045C" w:rsidRDefault="004B045C" w:rsidP="004B045C">
      <w:pPr>
        <w:spacing w:after="0" w:line="240" w:lineRule="auto"/>
        <w:jc w:val="center"/>
        <w:rPr>
          <w:rFonts w:ascii="Century" w:hAnsi="Century"/>
          <w:b/>
          <w:bCs/>
          <w:caps/>
          <w:sz w:val="32"/>
          <w:szCs w:val="50"/>
        </w:rPr>
      </w:pPr>
      <w:r w:rsidRPr="004B045C">
        <w:rPr>
          <w:rFonts w:ascii="Century" w:hAnsi="Century"/>
          <w:b/>
          <w:bCs/>
          <w:caps/>
          <w:sz w:val="32"/>
          <w:szCs w:val="50"/>
        </w:rPr>
        <w:t>#4.</w:t>
      </w:r>
    </w:p>
    <w:p w:rsidR="009E5E14" w:rsidRPr="009E5E14" w:rsidRDefault="009E5E14" w:rsidP="009E5E14">
      <w:pPr>
        <w:spacing w:after="0" w:line="240" w:lineRule="auto"/>
        <w:jc w:val="center"/>
        <w:rPr>
          <w:rFonts w:ascii="Century" w:hAnsi="Century"/>
          <w:sz w:val="32"/>
        </w:rPr>
      </w:pPr>
    </w:p>
    <w:p w:rsidR="009E5E14" w:rsidRDefault="009E5E14" w:rsidP="009E5E14">
      <w:pPr>
        <w:jc w:val="center"/>
        <w:rPr>
          <w:rFonts w:ascii="Century" w:hAnsi="Century"/>
          <w:sz w:val="32"/>
        </w:rPr>
      </w:pPr>
    </w:p>
    <w:p w:rsidR="004B045C" w:rsidRDefault="004B045C" w:rsidP="009E5E14">
      <w:pPr>
        <w:jc w:val="center"/>
        <w:rPr>
          <w:rFonts w:ascii="Century" w:hAnsi="Century"/>
          <w:sz w:val="32"/>
        </w:rPr>
      </w:pPr>
    </w:p>
    <w:p w:rsidR="004B045C" w:rsidRDefault="004B045C" w:rsidP="009E5E14">
      <w:pPr>
        <w:jc w:val="center"/>
        <w:rPr>
          <w:rFonts w:ascii="Century" w:hAnsi="Century"/>
          <w:sz w:val="32"/>
        </w:rPr>
      </w:pPr>
    </w:p>
    <w:p w:rsidR="004B045C" w:rsidRDefault="004B045C" w:rsidP="009E5E14">
      <w:pPr>
        <w:jc w:val="center"/>
        <w:rPr>
          <w:rFonts w:ascii="Century" w:hAnsi="Century"/>
          <w:sz w:val="32"/>
        </w:rPr>
      </w:pPr>
    </w:p>
    <w:p w:rsidR="004B045C" w:rsidRDefault="004B045C" w:rsidP="004B045C">
      <w:pPr>
        <w:rPr>
          <w:rFonts w:ascii="Century" w:hAnsi="Century"/>
          <w:sz w:val="32"/>
        </w:rPr>
      </w:pPr>
    </w:p>
    <w:p w:rsidR="004B045C" w:rsidRPr="00801E0B" w:rsidRDefault="004B045C" w:rsidP="004B045C">
      <w:pPr>
        <w:jc w:val="center"/>
        <w:rPr>
          <w:rFonts w:ascii="Century" w:hAnsi="Century" w:cs="Arial"/>
          <w:color w:val="333333"/>
          <w:sz w:val="24"/>
          <w:szCs w:val="27"/>
        </w:rPr>
      </w:pPr>
      <w:r w:rsidRPr="00801E0B">
        <w:rPr>
          <w:rStyle w:val="googqs-tidbit"/>
          <w:rFonts w:ascii="Century" w:hAnsi="Century"/>
          <w:color w:val="333333"/>
          <w:sz w:val="24"/>
          <w:szCs w:val="27"/>
        </w:rPr>
        <w:lastRenderedPageBreak/>
        <w:t>En el marco infantil de las relaciones son importantes para los niños y las niñas ya que son grandes influencias a que la familia, sus miembros y en general el entorno tiene sobre el niño una gran influencia ya es la primera base de interacción en los niños. El contexto familiar es el primer lugar donde el niño interactúa con los sujetos que conforman una sociedad o contexto y en el contexto y es en el que pasa mayor tiempo un niño por lo que se representa una gran influencia sobre el desarrollo del mismo.</w:t>
      </w:r>
      <w:r w:rsidRPr="00801E0B">
        <w:rPr>
          <w:rFonts w:ascii="Century" w:hAnsi="Century" w:cs="Arial"/>
          <w:color w:val="333333"/>
          <w:sz w:val="24"/>
          <w:szCs w:val="27"/>
        </w:rPr>
        <w:t xml:space="preserve"> Mencionan algunos autores que la madre se ha considerado como fundamental en el desarrollo del niño ya que la relación madre-hijo tiene una repercusión en el desarrollo y que en futuro comportamiento que vaya adquiriendo el niño. Pues la madre es quien les da la seguridad y es el apoyo para los niños pues en ella confían y depositan confianza como también la seguridad, pero también forma seguridad para dar comunicación con la sociedad. En el entorno da influencia en el niño ya que ahí es el primer contexto de aprendizaje para que así aprendan el niño pero  también no solo el niño si no  el adulto. La familia se ofrece cuidado y protección a los niños, asegurando su subsistencia digna y contribuyendo a la socialización de los hijos en relación a los valores que la sociedad promueve. Cabe destacar que proceso de escolarización (preescolar) realmente significativo para el niño y de gran influencia para un buen desarrollo óptimo es cuando un niño entra en el contexto escolar, el que la familia del pequeño esté presente en este contexto es importante  para su desenvolvimiento. La escuela influye en el niño como un proceso en el cual el niño va obteniendo  confianza en sí mismo, autonomía, son capaces de seguir normas, respetar turnos, ser partícipes de una sociedad, cultura y así como también influye de tal manera en que el niño exprese  la manera de solucionar los problemas a los que se enfrenten. Otro</w:t>
      </w:r>
      <w:r w:rsidR="00801E0B" w:rsidRPr="00801E0B">
        <w:rPr>
          <w:rFonts w:ascii="Century" w:hAnsi="Century" w:cs="Arial"/>
          <w:color w:val="333333"/>
          <w:sz w:val="24"/>
          <w:szCs w:val="27"/>
        </w:rPr>
        <w:t>s de los factores</w:t>
      </w:r>
      <w:r w:rsidRPr="00801E0B">
        <w:rPr>
          <w:rFonts w:ascii="Century" w:hAnsi="Century" w:cs="Arial"/>
          <w:color w:val="333333"/>
          <w:sz w:val="24"/>
          <w:szCs w:val="27"/>
        </w:rPr>
        <w:t xml:space="preserve"> que </w:t>
      </w:r>
      <w:r w:rsidR="00801E0B" w:rsidRPr="00801E0B">
        <w:rPr>
          <w:rFonts w:ascii="Century" w:hAnsi="Century" w:cs="Arial"/>
          <w:color w:val="333333"/>
          <w:sz w:val="24"/>
          <w:szCs w:val="27"/>
        </w:rPr>
        <w:t xml:space="preserve">existen </w:t>
      </w:r>
      <w:r w:rsidRPr="00801E0B">
        <w:rPr>
          <w:rFonts w:ascii="Century" w:hAnsi="Century" w:cs="Arial"/>
          <w:color w:val="333333"/>
          <w:sz w:val="24"/>
          <w:szCs w:val="27"/>
        </w:rPr>
        <w:t xml:space="preserve"> en el desarrollo </w:t>
      </w:r>
      <w:r w:rsidR="00801E0B" w:rsidRPr="00801E0B">
        <w:rPr>
          <w:rFonts w:ascii="Century" w:hAnsi="Century" w:cs="Arial"/>
          <w:color w:val="333333"/>
          <w:sz w:val="24"/>
          <w:szCs w:val="27"/>
        </w:rPr>
        <w:t xml:space="preserve">de los niños es la sociedad, esto se quiere decir que se da </w:t>
      </w:r>
      <w:r w:rsidRPr="00801E0B">
        <w:rPr>
          <w:rFonts w:ascii="Century" w:hAnsi="Century" w:cs="Arial"/>
          <w:color w:val="333333"/>
          <w:sz w:val="24"/>
          <w:szCs w:val="27"/>
        </w:rPr>
        <w:t xml:space="preserve">la participación o el rol que el </w:t>
      </w:r>
      <w:r w:rsidR="00801E0B" w:rsidRPr="00801E0B">
        <w:rPr>
          <w:rFonts w:ascii="Century" w:hAnsi="Century" w:cs="Arial"/>
          <w:color w:val="333333"/>
          <w:sz w:val="24"/>
          <w:szCs w:val="27"/>
        </w:rPr>
        <w:t xml:space="preserve">niño </w:t>
      </w:r>
      <w:r w:rsidRPr="00801E0B">
        <w:rPr>
          <w:rFonts w:ascii="Century" w:hAnsi="Century" w:cs="Arial"/>
          <w:color w:val="333333"/>
          <w:sz w:val="24"/>
          <w:szCs w:val="27"/>
        </w:rPr>
        <w:t xml:space="preserve"> </w:t>
      </w:r>
      <w:r w:rsidR="00801E0B" w:rsidRPr="00801E0B">
        <w:rPr>
          <w:rFonts w:ascii="Century" w:hAnsi="Century" w:cs="Arial"/>
          <w:color w:val="333333"/>
          <w:sz w:val="24"/>
          <w:szCs w:val="27"/>
        </w:rPr>
        <w:t xml:space="preserve">adquiera </w:t>
      </w:r>
      <w:r w:rsidRPr="00801E0B">
        <w:rPr>
          <w:rFonts w:ascii="Century" w:hAnsi="Century" w:cs="Arial"/>
          <w:color w:val="333333"/>
          <w:sz w:val="24"/>
          <w:szCs w:val="27"/>
        </w:rPr>
        <w:t xml:space="preserve"> dentro de</w:t>
      </w:r>
      <w:r w:rsidR="00801E0B" w:rsidRPr="00801E0B">
        <w:rPr>
          <w:rFonts w:ascii="Century" w:hAnsi="Century" w:cs="Arial"/>
          <w:color w:val="333333"/>
          <w:sz w:val="24"/>
          <w:szCs w:val="27"/>
        </w:rPr>
        <w:t xml:space="preserve"> el,</w:t>
      </w:r>
      <w:r w:rsidRPr="00801E0B">
        <w:rPr>
          <w:rFonts w:ascii="Century" w:hAnsi="Century" w:cs="Arial"/>
          <w:color w:val="333333"/>
          <w:sz w:val="24"/>
          <w:szCs w:val="27"/>
        </w:rPr>
        <w:t xml:space="preserve"> y de cómo </w:t>
      </w:r>
      <w:r w:rsidR="00801E0B" w:rsidRPr="00801E0B">
        <w:rPr>
          <w:rFonts w:ascii="Century" w:hAnsi="Century" w:cs="Arial"/>
          <w:color w:val="333333"/>
          <w:sz w:val="24"/>
          <w:szCs w:val="27"/>
        </w:rPr>
        <w:t>lo acepta la sociedad,</w:t>
      </w:r>
      <w:r w:rsidRPr="00801E0B">
        <w:rPr>
          <w:rFonts w:ascii="Century" w:hAnsi="Century" w:cs="Arial"/>
          <w:color w:val="333333"/>
          <w:sz w:val="24"/>
          <w:szCs w:val="27"/>
        </w:rPr>
        <w:t xml:space="preserve"> pues en </w:t>
      </w:r>
      <w:r w:rsidR="00801E0B" w:rsidRPr="00801E0B">
        <w:rPr>
          <w:rFonts w:ascii="Century" w:hAnsi="Century" w:cs="Arial"/>
          <w:color w:val="333333"/>
          <w:sz w:val="24"/>
          <w:szCs w:val="27"/>
        </w:rPr>
        <w:t xml:space="preserve">esta edad </w:t>
      </w:r>
      <w:r w:rsidRPr="00801E0B">
        <w:rPr>
          <w:rFonts w:ascii="Century" w:hAnsi="Century" w:cs="Arial"/>
          <w:color w:val="333333"/>
          <w:sz w:val="24"/>
          <w:szCs w:val="27"/>
        </w:rPr>
        <w:t xml:space="preserve"> </w:t>
      </w:r>
      <w:r w:rsidR="00801E0B" w:rsidRPr="00801E0B">
        <w:rPr>
          <w:rFonts w:ascii="Century" w:hAnsi="Century" w:cs="Arial"/>
          <w:color w:val="333333"/>
          <w:sz w:val="24"/>
          <w:szCs w:val="27"/>
        </w:rPr>
        <w:t xml:space="preserve">de va </w:t>
      </w:r>
      <w:r w:rsidRPr="00801E0B">
        <w:rPr>
          <w:rFonts w:ascii="Century" w:hAnsi="Century" w:cs="Arial"/>
          <w:color w:val="333333"/>
          <w:sz w:val="24"/>
          <w:szCs w:val="27"/>
        </w:rPr>
        <w:t xml:space="preserve"> toma</w:t>
      </w:r>
      <w:r w:rsidR="00801E0B" w:rsidRPr="00801E0B">
        <w:rPr>
          <w:rFonts w:ascii="Century" w:hAnsi="Century" w:cs="Arial"/>
          <w:color w:val="333333"/>
          <w:sz w:val="24"/>
          <w:szCs w:val="27"/>
        </w:rPr>
        <w:t xml:space="preserve">ndo </w:t>
      </w:r>
      <w:r w:rsidRPr="00801E0B">
        <w:rPr>
          <w:rFonts w:ascii="Century" w:hAnsi="Century" w:cs="Arial"/>
          <w:color w:val="333333"/>
          <w:sz w:val="24"/>
          <w:szCs w:val="27"/>
        </w:rPr>
        <w:t xml:space="preserve"> una gran influencia en la conducta y forma de ser de los </w:t>
      </w:r>
      <w:r w:rsidR="00801E0B" w:rsidRPr="00801E0B">
        <w:rPr>
          <w:rFonts w:ascii="Century" w:hAnsi="Century" w:cs="Arial"/>
          <w:color w:val="333333"/>
          <w:sz w:val="24"/>
          <w:szCs w:val="27"/>
        </w:rPr>
        <w:t>niños</w:t>
      </w:r>
      <w:r w:rsidRPr="00801E0B">
        <w:rPr>
          <w:rFonts w:ascii="Century" w:hAnsi="Century" w:cs="Arial"/>
          <w:color w:val="333333"/>
          <w:sz w:val="24"/>
          <w:szCs w:val="27"/>
        </w:rPr>
        <w:t xml:space="preserve">. Otra influencia muy importante en los </w:t>
      </w:r>
      <w:r w:rsidR="00801E0B" w:rsidRPr="00801E0B">
        <w:rPr>
          <w:rFonts w:ascii="Century" w:hAnsi="Century" w:cs="Arial"/>
          <w:color w:val="333333"/>
          <w:sz w:val="24"/>
          <w:szCs w:val="27"/>
        </w:rPr>
        <w:t>niño</w:t>
      </w:r>
      <w:r w:rsidRPr="00801E0B">
        <w:rPr>
          <w:rFonts w:ascii="Century" w:hAnsi="Century" w:cs="Arial"/>
          <w:color w:val="333333"/>
          <w:sz w:val="24"/>
          <w:szCs w:val="27"/>
        </w:rPr>
        <w:t>s es el del maestro de, ya que el maestro le debe de</w:t>
      </w:r>
      <w:r w:rsidR="00801E0B" w:rsidRPr="00801E0B">
        <w:rPr>
          <w:rFonts w:ascii="Century" w:hAnsi="Century" w:cs="Arial"/>
          <w:color w:val="333333"/>
          <w:sz w:val="24"/>
          <w:szCs w:val="27"/>
        </w:rPr>
        <w:t xml:space="preserve"> dar </w:t>
      </w:r>
      <w:r w:rsidRPr="00801E0B">
        <w:rPr>
          <w:rFonts w:ascii="Century" w:hAnsi="Century" w:cs="Arial"/>
          <w:color w:val="333333"/>
          <w:sz w:val="24"/>
          <w:szCs w:val="27"/>
        </w:rPr>
        <w:t xml:space="preserve"> oportunidades para participar dentro del </w:t>
      </w:r>
      <w:r w:rsidR="00801E0B" w:rsidRPr="00801E0B">
        <w:rPr>
          <w:rFonts w:ascii="Century" w:hAnsi="Century" w:cs="Arial"/>
          <w:color w:val="333333"/>
          <w:sz w:val="24"/>
          <w:szCs w:val="27"/>
        </w:rPr>
        <w:t xml:space="preserve">salón para que vaya </w:t>
      </w:r>
      <w:r w:rsidRPr="00801E0B">
        <w:rPr>
          <w:rFonts w:ascii="Century" w:hAnsi="Century" w:cs="Arial"/>
          <w:color w:val="333333"/>
          <w:sz w:val="24"/>
          <w:szCs w:val="27"/>
        </w:rPr>
        <w:t xml:space="preserve"> favoreciendo así su autonomía y socialización, así mismo le enseña diferentes formas o maneras de socializar con sus iguales.</w:t>
      </w:r>
    </w:p>
    <w:sectPr w:rsidR="004B045C" w:rsidRPr="00801E0B" w:rsidSect="0008137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9E5E14"/>
    <w:rsid w:val="00081372"/>
    <w:rsid w:val="004B045C"/>
    <w:rsid w:val="00732746"/>
    <w:rsid w:val="00801E0B"/>
    <w:rsid w:val="009E5E14"/>
    <w:rsid w:val="00CB6EA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37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E5E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5E14"/>
    <w:rPr>
      <w:rFonts w:ascii="Tahoma" w:hAnsi="Tahoma" w:cs="Tahoma"/>
      <w:sz w:val="16"/>
      <w:szCs w:val="16"/>
    </w:rPr>
  </w:style>
  <w:style w:type="character" w:customStyle="1" w:styleId="googqs-tidbit">
    <w:name w:val="goog_qs-tidbit"/>
    <w:basedOn w:val="Fuentedeprrafopredeter"/>
    <w:rsid w:val="004B04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431</Words>
  <Characters>2371</Characters>
  <Application>Microsoft Office Word</Application>
  <DocSecurity>0</DocSecurity>
  <Lines>19</Lines>
  <Paragraphs>5</Paragraphs>
  <ScaleCrop>false</ScaleCrop>
  <Company> </Company>
  <LinksUpToDate>false</LinksUpToDate>
  <CharactersWithSpaces>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2012-09-27T22:49:00Z</dcterms:created>
  <dcterms:modified xsi:type="dcterms:W3CDTF">2012-09-28T02:44:00Z</dcterms:modified>
</cp:coreProperties>
</file>