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389"/>
        <w:gridCol w:w="3055"/>
        <w:gridCol w:w="2609"/>
      </w:tblGrid>
      <w:tr w:rsidR="002E31E7" w:rsidTr="002E31E7">
        <w:tc>
          <w:tcPr>
            <w:tcW w:w="338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Actividades/ Preguntas</w:t>
            </w:r>
          </w:p>
        </w:tc>
        <w:tc>
          <w:tcPr>
            <w:tcW w:w="3055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Fechas.</w:t>
            </w:r>
          </w:p>
        </w:tc>
        <w:tc>
          <w:tcPr>
            <w:tcW w:w="260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</w:tr>
      <w:tr w:rsidR="002E31E7" w:rsidTr="002E31E7">
        <w:tc>
          <w:tcPr>
            <w:tcW w:w="338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son los aprendizajes esperados más sobresalientes en los niños sobre el mundo natural?</w:t>
            </w:r>
          </w:p>
        </w:tc>
        <w:tc>
          <w:tcPr>
            <w:tcW w:w="3055" w:type="dxa"/>
          </w:tcPr>
          <w:p w:rsidR="002E31E7" w:rsidRPr="002E31E7" w:rsidRDefault="002E31E7" w:rsidP="002E31E7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– 12 de Octubre (Trabajo Docente) </w:t>
            </w:r>
          </w:p>
        </w:tc>
        <w:tc>
          <w:tcPr>
            <w:tcW w:w="2609" w:type="dxa"/>
          </w:tcPr>
          <w:p w:rsidR="002E31E7" w:rsidRDefault="002E31E7" w:rsidP="002E31E7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Cotejo, Diario de campo, observación.</w:t>
            </w:r>
          </w:p>
        </w:tc>
      </w:tr>
      <w:tr w:rsidR="002E31E7" w:rsidTr="002E31E7">
        <w:tc>
          <w:tcPr>
            <w:tcW w:w="338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variaciones típicas, asociadas a los conocimientos previos individuales sobre el mundo natural, se presentan en los niños?</w:t>
            </w:r>
          </w:p>
        </w:tc>
        <w:tc>
          <w:tcPr>
            <w:tcW w:w="3055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de Octubre – 23 de Noviembre (Trabajo Docente)</w:t>
            </w:r>
          </w:p>
        </w:tc>
        <w:tc>
          <w:tcPr>
            <w:tcW w:w="260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Cotejo, Diario de campo, observación.</w:t>
            </w:r>
          </w:p>
        </w:tc>
      </w:tr>
      <w:tr w:rsidR="002E31E7" w:rsidTr="002E31E7">
        <w:tc>
          <w:tcPr>
            <w:tcW w:w="338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manera se manifiestan las influencias del ambiente familiar sobre los conocimientos previos del mundo natural?</w:t>
            </w:r>
          </w:p>
        </w:tc>
        <w:tc>
          <w:tcPr>
            <w:tcW w:w="3055" w:type="dxa"/>
          </w:tcPr>
          <w:p w:rsidR="002E31E7" w:rsidRDefault="001D5D9B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– 25 de Enero 2013 (Trabajo docente)</w:t>
            </w:r>
          </w:p>
        </w:tc>
        <w:tc>
          <w:tcPr>
            <w:tcW w:w="2609" w:type="dxa"/>
          </w:tcPr>
          <w:p w:rsidR="002E31E7" w:rsidRDefault="001D5D9B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Entrevistas, observación, registros (evaluación continua)</w:t>
            </w:r>
          </w:p>
        </w:tc>
      </w:tr>
      <w:tr w:rsidR="002E31E7" w:rsidTr="002E31E7">
        <w:tc>
          <w:tcPr>
            <w:tcW w:w="338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hice para fortalecer las competencias sobre el mundo natural en los niños?</w:t>
            </w:r>
            <w:r w:rsidR="001D5D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1D5D9B"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z w:val="24"/>
                <w:szCs w:val="24"/>
              </w:rPr>
              <w:t xml:space="preserve"> qué lo hice así?</w:t>
            </w:r>
            <w:r w:rsidR="001D5D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1D5D9B">
              <w:rPr>
                <w:rFonts w:ascii="Arial" w:hAnsi="Arial" w:cs="Arial"/>
                <w:sz w:val="24"/>
                <w:szCs w:val="24"/>
              </w:rPr>
              <w:t>Cuáles</w:t>
            </w:r>
            <w:r>
              <w:rPr>
                <w:rFonts w:ascii="Arial" w:hAnsi="Arial" w:cs="Arial"/>
                <w:sz w:val="24"/>
                <w:szCs w:val="24"/>
              </w:rPr>
              <w:t xml:space="preserve"> fueron las diferencias entre lo previsto y los resultados?</w:t>
            </w:r>
            <w:r w:rsidR="001D5D9B">
              <w:rPr>
                <w:rFonts w:ascii="Arial" w:hAnsi="Arial" w:cs="Arial"/>
                <w:sz w:val="24"/>
                <w:szCs w:val="24"/>
              </w:rPr>
              <w:t xml:space="preserve"> ¿P</w:t>
            </w:r>
            <w:r>
              <w:rPr>
                <w:rFonts w:ascii="Arial" w:hAnsi="Arial" w:cs="Arial"/>
                <w:sz w:val="24"/>
                <w:szCs w:val="24"/>
              </w:rPr>
              <w:t>or qué?</w:t>
            </w:r>
          </w:p>
        </w:tc>
        <w:tc>
          <w:tcPr>
            <w:tcW w:w="3055" w:type="dxa"/>
          </w:tcPr>
          <w:p w:rsidR="001D5D9B" w:rsidRDefault="001D5D9B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– 22 de Marzo 2013 (Seminario de Análisis)</w:t>
            </w:r>
          </w:p>
          <w:p w:rsidR="001D5D9B" w:rsidRDefault="001D5D9B" w:rsidP="001D5D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– 21 de Junio 2013 (Seminario de Análisis)</w:t>
            </w:r>
          </w:p>
          <w:p w:rsidR="001D5D9B" w:rsidRPr="001D5D9B" w:rsidRDefault="001D5D9B" w:rsidP="001D5D9B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D9B" w:rsidRPr="001D5D9B" w:rsidRDefault="001D5D9B" w:rsidP="001D5D9B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D9B" w:rsidRDefault="001D5D9B" w:rsidP="001D5D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1E7" w:rsidRPr="001D5D9B" w:rsidRDefault="002E31E7" w:rsidP="001D5D9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</w:tcPr>
          <w:p w:rsidR="002E31E7" w:rsidRDefault="001D5D9B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Planes de actividades, observación, diario de campo, expedientes, grabaciones.</w:t>
            </w:r>
          </w:p>
        </w:tc>
      </w:tr>
      <w:tr w:rsidR="002E31E7" w:rsidTr="002E31E7">
        <w:tc>
          <w:tcPr>
            <w:tcW w:w="338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reacciones manifestaron los niños durante las actividades que propuse para favorecer el conocimiento del mundo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natural?</w:t>
            </w:r>
          </w:p>
        </w:tc>
        <w:tc>
          <w:tcPr>
            <w:tcW w:w="3055" w:type="dxa"/>
          </w:tcPr>
          <w:p w:rsidR="002E31E7" w:rsidRDefault="001D5D9B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 – 25 de Enero 2013 (Trabajo Docente)</w:t>
            </w:r>
          </w:p>
        </w:tc>
        <w:tc>
          <w:tcPr>
            <w:tcW w:w="2609" w:type="dxa"/>
          </w:tcPr>
          <w:p w:rsidR="002E31E7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Diario de campo, observación, grabaciones</w:t>
            </w:r>
          </w:p>
        </w:tc>
      </w:tr>
      <w:tr w:rsidR="002E31E7" w:rsidTr="002E31E7">
        <w:tc>
          <w:tcPr>
            <w:tcW w:w="338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¿Qué cambios en cuanto a explicaciones, observaciones, descripciones, formulación de preguntas e investigaciones se identifican de acuerdo al mundo natural en el niño?</w:t>
            </w:r>
          </w:p>
        </w:tc>
        <w:tc>
          <w:tcPr>
            <w:tcW w:w="3055" w:type="dxa"/>
          </w:tcPr>
          <w:p w:rsidR="002E31E7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Abril – 3 Mayo 2013 (Trabajo Docente)</w:t>
            </w:r>
          </w:p>
          <w:p w:rsidR="00EA675F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Mayo – 7 Junio 2013 (Trabajo Docente)</w:t>
            </w:r>
          </w:p>
        </w:tc>
        <w:tc>
          <w:tcPr>
            <w:tcW w:w="2609" w:type="dxa"/>
          </w:tcPr>
          <w:p w:rsidR="002E31E7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Observación, Diario de campo, grabaciones, registro (evaluación continua)</w:t>
            </w:r>
          </w:p>
        </w:tc>
      </w:tr>
      <w:tr w:rsidR="002E31E7" w:rsidTr="002E31E7">
        <w:tc>
          <w:tcPr>
            <w:tcW w:w="3389" w:type="dxa"/>
          </w:tcPr>
          <w:p w:rsidR="002E31E7" w:rsidRDefault="002E31E7" w:rsidP="00BE648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logros y dificultades se advierten en los juicios que formulan, los problemas que plantean y las preguntas que elaboran durante las actividades didácticas orientadas al desarrollo de las competencias en el aspecto del mundo natural?</w:t>
            </w:r>
          </w:p>
        </w:tc>
        <w:tc>
          <w:tcPr>
            <w:tcW w:w="3055" w:type="dxa"/>
          </w:tcPr>
          <w:p w:rsidR="00EA675F" w:rsidRDefault="00EA675F" w:rsidP="00EA675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– 25 Enero 2013 (Trabajo Docente)</w:t>
            </w:r>
          </w:p>
          <w:p w:rsidR="00EA675F" w:rsidRDefault="00EA675F" w:rsidP="00EA675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Abril – 3 Mayo 2013 (Trabajo Docente)</w:t>
            </w:r>
          </w:p>
          <w:p w:rsidR="002E31E7" w:rsidRDefault="00EA675F" w:rsidP="00EA675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Mayo – 7 Junio 2013 (Trabajo Docente)</w:t>
            </w:r>
          </w:p>
        </w:tc>
        <w:tc>
          <w:tcPr>
            <w:tcW w:w="2609" w:type="dxa"/>
          </w:tcPr>
          <w:p w:rsidR="002E31E7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Observación, Diario de campo, grabaciones, registro (evaluación continua)</w:t>
            </w:r>
          </w:p>
        </w:tc>
      </w:tr>
      <w:tr w:rsidR="002E31E7" w:rsidTr="002E31E7">
        <w:tc>
          <w:tcPr>
            <w:tcW w:w="3389" w:type="dxa"/>
          </w:tcPr>
          <w:p w:rsidR="002E31E7" w:rsidRDefault="002E31E7" w:rsidP="000B6CC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dificultades enfrenté en el desarrollo de las actividades para favorecer el conocimiento del mundo natural en los niños?</w:t>
            </w:r>
            <w:r w:rsidR="00EA67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¿Cómo las atendí?</w:t>
            </w:r>
            <w:r w:rsidR="00EA67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EA675F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qué manera enfrenté los imprevistos?</w:t>
            </w:r>
            <w:r w:rsidR="00EA67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EA675F">
              <w:rPr>
                <w:rFonts w:ascii="Arial" w:hAnsi="Arial" w:cs="Arial"/>
                <w:sz w:val="24"/>
                <w:szCs w:val="24"/>
              </w:rPr>
              <w:t>Cómo</w:t>
            </w:r>
            <w:r>
              <w:rPr>
                <w:rFonts w:ascii="Arial" w:hAnsi="Arial" w:cs="Arial"/>
                <w:sz w:val="24"/>
                <w:szCs w:val="24"/>
              </w:rPr>
              <w:t xml:space="preserve"> influyó mi desempeño como educadora en los resultados obtenidos?</w:t>
            </w:r>
          </w:p>
        </w:tc>
        <w:tc>
          <w:tcPr>
            <w:tcW w:w="3055" w:type="dxa"/>
          </w:tcPr>
          <w:p w:rsidR="00EA675F" w:rsidRDefault="00EA675F" w:rsidP="00EA675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– 22 de Marzo 2013 (Seminario de Análisis)</w:t>
            </w:r>
          </w:p>
          <w:p w:rsidR="00EA675F" w:rsidRDefault="00EA675F" w:rsidP="00EA67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– 21 de Junio 2013 (Seminario de Análisis)</w:t>
            </w:r>
          </w:p>
          <w:p w:rsidR="00EA675F" w:rsidRPr="001D5D9B" w:rsidRDefault="00EA675F" w:rsidP="00EA675F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</w:tcPr>
          <w:p w:rsidR="002E31E7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Planes de actividades, observación, diario de campo, expedientes, grabaciones.</w:t>
            </w:r>
          </w:p>
        </w:tc>
      </w:tr>
      <w:tr w:rsidR="002E31E7" w:rsidTr="002E31E7">
        <w:tc>
          <w:tcPr>
            <w:tcW w:w="338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¿Qué opiniones o comentarios realizan los padres de familia sobre los progresos o dificultades que muestran los niños en el conocimiento del mundo natural?</w:t>
            </w:r>
          </w:p>
        </w:tc>
        <w:tc>
          <w:tcPr>
            <w:tcW w:w="3055" w:type="dxa"/>
          </w:tcPr>
          <w:p w:rsidR="002E31E7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Mayo – 7 Junio 2013 (Trabajo Docente)</w:t>
            </w:r>
          </w:p>
        </w:tc>
        <w:tc>
          <w:tcPr>
            <w:tcW w:w="2609" w:type="dxa"/>
          </w:tcPr>
          <w:p w:rsidR="002E31E7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Entrevistas.</w:t>
            </w:r>
          </w:p>
        </w:tc>
      </w:tr>
      <w:tr w:rsidR="002E31E7" w:rsidTr="002E31E7">
        <w:tc>
          <w:tcPr>
            <w:tcW w:w="338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sugerencias hice a los padres de familia para crear en la casa un ambiente favorable para el desarrollo de las competencias del aspecto de mundo natural?</w:t>
            </w:r>
          </w:p>
        </w:tc>
        <w:tc>
          <w:tcPr>
            <w:tcW w:w="3055" w:type="dxa"/>
          </w:tcPr>
          <w:p w:rsidR="00EA675F" w:rsidRDefault="00EA675F" w:rsidP="00EA675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Abril – 3 Mayo 2013 (Trabajo Docente)</w:t>
            </w:r>
          </w:p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</w:tcPr>
          <w:p w:rsidR="002E31E7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Cuaderno de juntas con padres de familia.</w:t>
            </w:r>
          </w:p>
        </w:tc>
      </w:tr>
      <w:tr w:rsidR="002E31E7" w:rsidTr="002E31E7">
        <w:tc>
          <w:tcPr>
            <w:tcW w:w="3389" w:type="dxa"/>
          </w:tcPr>
          <w:p w:rsidR="002E31E7" w:rsidRDefault="002E31E7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manera influyó el funcionamiento del jardín de niños en el desarrollo de las actividades didácticas que se analizan?</w:t>
            </w:r>
          </w:p>
        </w:tc>
        <w:tc>
          <w:tcPr>
            <w:tcW w:w="3055" w:type="dxa"/>
          </w:tcPr>
          <w:p w:rsidR="002E31E7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Mayo – 7 Junio 2013 (Trabajo Docente)</w:t>
            </w:r>
          </w:p>
          <w:p w:rsidR="00EA675F" w:rsidRDefault="00EA675F" w:rsidP="00EA67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– 21 de Junio 2013 (Seminario de Análisis)</w:t>
            </w:r>
          </w:p>
          <w:p w:rsidR="00EA675F" w:rsidRPr="001D5D9B" w:rsidRDefault="00EA675F" w:rsidP="00EA675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675F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</w:tcPr>
          <w:p w:rsidR="002E31E7" w:rsidRDefault="00EA675F" w:rsidP="00FA0B70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Planeación, diario de campo, observación. </w:t>
            </w:r>
          </w:p>
        </w:tc>
      </w:tr>
    </w:tbl>
    <w:p w:rsidR="00472111" w:rsidRPr="00FA0B70" w:rsidRDefault="00472111" w:rsidP="00FA0B70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472111" w:rsidRPr="00FA0B70" w:rsidSect="00FA0B70">
      <w:pgSz w:w="12240" w:h="15840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5E38"/>
    <w:multiLevelType w:val="hybridMultilevel"/>
    <w:tmpl w:val="76343576"/>
    <w:lvl w:ilvl="0" w:tplc="E3A00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0B70"/>
    <w:rsid w:val="000B6CCA"/>
    <w:rsid w:val="001D5D9B"/>
    <w:rsid w:val="002E31E7"/>
    <w:rsid w:val="00472111"/>
    <w:rsid w:val="00990511"/>
    <w:rsid w:val="00BE648F"/>
    <w:rsid w:val="00C501D4"/>
    <w:rsid w:val="00C83EC7"/>
    <w:rsid w:val="00CA0B0E"/>
    <w:rsid w:val="00D1701C"/>
    <w:rsid w:val="00EA675F"/>
    <w:rsid w:val="00FA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B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3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2012-10-10T02:28:00Z</dcterms:created>
  <dcterms:modified xsi:type="dcterms:W3CDTF">2012-10-11T03:08:00Z</dcterms:modified>
</cp:coreProperties>
</file>