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4A" w:rsidRPr="00C42FCB" w:rsidRDefault="005F719B" w:rsidP="005F719B">
      <w:pPr>
        <w:jc w:val="center"/>
        <w:rPr>
          <w:rFonts w:asciiTheme="minorBidi" w:hAnsiTheme="minorBidi"/>
          <w:b/>
          <w:bCs/>
          <w:sz w:val="28"/>
          <w:szCs w:val="28"/>
        </w:rPr>
      </w:pPr>
      <w:r w:rsidRPr="00C42FCB">
        <w:rPr>
          <w:rFonts w:asciiTheme="minorBidi" w:hAnsiTheme="minorBidi"/>
          <w:b/>
          <w:bCs/>
          <w:sz w:val="28"/>
          <w:szCs w:val="28"/>
        </w:rPr>
        <w:t>Subtema 1</w:t>
      </w:r>
    </w:p>
    <w:p w:rsidR="005F719B" w:rsidRPr="00C42FCB" w:rsidRDefault="005F719B" w:rsidP="005F719B">
      <w:pPr>
        <w:jc w:val="center"/>
        <w:rPr>
          <w:rFonts w:asciiTheme="minorBidi" w:hAnsiTheme="minorBidi"/>
          <w:b/>
          <w:bCs/>
          <w:sz w:val="28"/>
          <w:szCs w:val="28"/>
        </w:rPr>
      </w:pPr>
      <w:r w:rsidRPr="00C42FCB">
        <w:rPr>
          <w:rFonts w:asciiTheme="minorBidi" w:hAnsiTheme="minorBidi"/>
          <w:b/>
          <w:bCs/>
          <w:sz w:val="28"/>
          <w:szCs w:val="28"/>
        </w:rPr>
        <w:t>La historia de la niñez</w:t>
      </w:r>
    </w:p>
    <w:p w:rsidR="005F719B" w:rsidRDefault="005F719B" w:rsidP="005F719B"/>
    <w:p w:rsidR="00325355" w:rsidRPr="007B23B8" w:rsidRDefault="00E47735" w:rsidP="007B23B8">
      <w:pPr>
        <w:spacing w:line="360" w:lineRule="auto"/>
        <w:rPr>
          <w:rFonts w:asciiTheme="minorBidi" w:hAnsiTheme="minorBidi"/>
          <w:sz w:val="24"/>
          <w:szCs w:val="24"/>
        </w:rPr>
      </w:pPr>
      <w:proofErr w:type="spellStart"/>
      <w:r w:rsidRPr="007B23B8">
        <w:rPr>
          <w:rFonts w:asciiTheme="minorBidi" w:hAnsiTheme="minorBidi"/>
          <w:sz w:val="24"/>
          <w:szCs w:val="24"/>
        </w:rPr>
        <w:t>Hugh</w:t>
      </w:r>
      <w:proofErr w:type="spellEnd"/>
      <w:r w:rsidRPr="007B23B8">
        <w:rPr>
          <w:rFonts w:asciiTheme="minorBidi" w:hAnsiTheme="minorBidi"/>
          <w:sz w:val="24"/>
          <w:szCs w:val="24"/>
        </w:rPr>
        <w:t xml:space="preserve"> </w:t>
      </w:r>
      <w:proofErr w:type="spellStart"/>
      <w:r w:rsidRPr="007B23B8">
        <w:rPr>
          <w:rFonts w:asciiTheme="minorBidi" w:hAnsiTheme="minorBidi"/>
          <w:sz w:val="24"/>
          <w:szCs w:val="24"/>
        </w:rPr>
        <w:t>Cunningham</w:t>
      </w:r>
      <w:proofErr w:type="spellEnd"/>
      <w:r w:rsidRPr="007B23B8">
        <w:rPr>
          <w:rFonts w:asciiTheme="minorBidi" w:hAnsiTheme="minorBidi"/>
          <w:sz w:val="24"/>
          <w:szCs w:val="24"/>
        </w:rPr>
        <w:t xml:space="preserve">  nos habla que después de 30 años</w:t>
      </w:r>
      <w:r w:rsidR="001257C1" w:rsidRPr="007B23B8">
        <w:rPr>
          <w:rFonts w:asciiTheme="minorBidi" w:hAnsiTheme="minorBidi"/>
          <w:sz w:val="24"/>
          <w:szCs w:val="24"/>
        </w:rPr>
        <w:t xml:space="preserve"> de  haber publicado el libro, El Niño y la Vida Familiar en el Antiguo Régimen de Aries, son de los pocos libros que duran y que hablan sobre las actitudes de la </w:t>
      </w:r>
      <w:proofErr w:type="gramStart"/>
      <w:r w:rsidR="001257C1" w:rsidRPr="007B23B8">
        <w:rPr>
          <w:rFonts w:asciiTheme="minorBidi" w:hAnsiTheme="minorBidi"/>
          <w:sz w:val="24"/>
          <w:szCs w:val="24"/>
        </w:rPr>
        <w:t xml:space="preserve">niñez </w:t>
      </w:r>
      <w:r w:rsidR="00325355" w:rsidRPr="007B23B8">
        <w:rPr>
          <w:rFonts w:asciiTheme="minorBidi" w:hAnsiTheme="minorBidi"/>
          <w:sz w:val="24"/>
          <w:szCs w:val="24"/>
        </w:rPr>
        <w:t>.</w:t>
      </w:r>
      <w:proofErr w:type="gramEnd"/>
    </w:p>
    <w:p w:rsidR="00325355" w:rsidRPr="007B23B8" w:rsidRDefault="00325355" w:rsidP="007B23B8">
      <w:pPr>
        <w:spacing w:line="360" w:lineRule="auto"/>
        <w:rPr>
          <w:rFonts w:asciiTheme="minorBidi" w:hAnsiTheme="minorBidi"/>
          <w:sz w:val="24"/>
          <w:szCs w:val="24"/>
        </w:rPr>
      </w:pPr>
      <w:r w:rsidRPr="007B23B8">
        <w:rPr>
          <w:rFonts w:asciiTheme="minorBidi" w:hAnsiTheme="minorBidi"/>
          <w:sz w:val="24"/>
          <w:szCs w:val="24"/>
        </w:rPr>
        <w:t>“En la sociedad medieval no existía el concepto de niñez”</w:t>
      </w:r>
      <w:sdt>
        <w:sdtPr>
          <w:rPr>
            <w:rFonts w:asciiTheme="minorBidi" w:hAnsiTheme="minorBidi"/>
            <w:sz w:val="24"/>
            <w:szCs w:val="24"/>
          </w:rPr>
          <w:id w:val="201969378"/>
          <w:citation/>
        </w:sdtPr>
        <w:sdtContent>
          <w:r w:rsidR="00387C43" w:rsidRPr="007B23B8">
            <w:rPr>
              <w:rFonts w:asciiTheme="minorBidi" w:hAnsiTheme="minorBidi"/>
              <w:sz w:val="24"/>
              <w:szCs w:val="24"/>
            </w:rPr>
            <w:fldChar w:fldCharType="begin"/>
          </w:r>
          <w:r w:rsidRPr="007B23B8">
            <w:rPr>
              <w:rFonts w:asciiTheme="minorBidi" w:hAnsiTheme="minorBidi"/>
              <w:sz w:val="24"/>
              <w:szCs w:val="24"/>
            </w:rPr>
            <w:instrText xml:space="preserve"> CITATION Ari60 \l 1033 </w:instrText>
          </w:r>
          <w:r w:rsidR="00387C43" w:rsidRPr="007B23B8">
            <w:rPr>
              <w:rFonts w:asciiTheme="minorBidi" w:hAnsiTheme="minorBidi"/>
              <w:sz w:val="24"/>
              <w:szCs w:val="24"/>
            </w:rPr>
            <w:fldChar w:fldCharType="separate"/>
          </w:r>
          <w:r w:rsidRPr="007B23B8">
            <w:rPr>
              <w:rFonts w:asciiTheme="minorBidi" w:hAnsiTheme="minorBidi"/>
              <w:noProof/>
              <w:sz w:val="24"/>
              <w:szCs w:val="24"/>
            </w:rPr>
            <w:t xml:space="preserve"> (Ariés, 1960)</w:t>
          </w:r>
          <w:r w:rsidR="00387C43" w:rsidRPr="007B23B8">
            <w:rPr>
              <w:rFonts w:asciiTheme="minorBidi" w:hAnsiTheme="minorBidi"/>
              <w:sz w:val="24"/>
              <w:szCs w:val="24"/>
            </w:rPr>
            <w:fldChar w:fldCharType="end"/>
          </w:r>
        </w:sdtContent>
      </w:sdt>
      <w:r w:rsidRPr="007B23B8">
        <w:rPr>
          <w:rFonts w:asciiTheme="minorBidi" w:hAnsiTheme="minorBidi"/>
          <w:sz w:val="24"/>
          <w:szCs w:val="24"/>
        </w:rPr>
        <w:t xml:space="preserve"> esto no afirmaba que los niños hayan sido maltratados el cual era un solo concepto que se </w:t>
      </w:r>
      <w:proofErr w:type="spellStart"/>
      <w:r w:rsidRPr="007B23B8">
        <w:rPr>
          <w:rFonts w:asciiTheme="minorBidi" w:hAnsiTheme="minorBidi"/>
          <w:sz w:val="24"/>
          <w:szCs w:val="24"/>
        </w:rPr>
        <w:t>tenia</w:t>
      </w:r>
      <w:proofErr w:type="spellEnd"/>
      <w:r w:rsidRPr="007B23B8">
        <w:rPr>
          <w:rFonts w:asciiTheme="minorBidi" w:hAnsiTheme="minorBidi"/>
          <w:sz w:val="24"/>
          <w:szCs w:val="24"/>
        </w:rPr>
        <w:t xml:space="preserve"> argumentado ya que no existía la idea de que deberían ser prevenidos de las experiencias sexuales precoces, no había juegos ni ropa, el cual eran diseñados exclusivamente para ellos </w:t>
      </w:r>
    </w:p>
    <w:p w:rsidR="00325355" w:rsidRPr="007B23B8" w:rsidRDefault="00325355" w:rsidP="007B23B8">
      <w:pPr>
        <w:spacing w:line="360" w:lineRule="auto"/>
        <w:rPr>
          <w:rFonts w:asciiTheme="minorBidi" w:hAnsiTheme="minorBidi"/>
          <w:sz w:val="24"/>
          <w:szCs w:val="24"/>
        </w:rPr>
      </w:pPr>
      <w:proofErr w:type="spellStart"/>
      <w:r w:rsidRPr="007B23B8">
        <w:rPr>
          <w:rFonts w:asciiTheme="minorBidi" w:hAnsiTheme="minorBidi"/>
          <w:sz w:val="24"/>
          <w:szCs w:val="24"/>
        </w:rPr>
        <w:t>Despues</w:t>
      </w:r>
      <w:proofErr w:type="spellEnd"/>
      <w:r w:rsidRPr="007B23B8">
        <w:rPr>
          <w:rFonts w:asciiTheme="minorBidi" w:hAnsiTheme="minorBidi"/>
          <w:sz w:val="24"/>
          <w:szCs w:val="24"/>
        </w:rPr>
        <w:t xml:space="preserve"> de las ideas de la niñez de la Edad Media el cual a </w:t>
      </w:r>
      <w:proofErr w:type="spellStart"/>
      <w:r w:rsidRPr="007B23B8">
        <w:rPr>
          <w:rFonts w:asciiTheme="minorBidi" w:hAnsiTheme="minorBidi"/>
          <w:sz w:val="24"/>
          <w:szCs w:val="24"/>
        </w:rPr>
        <w:t>Ariés</w:t>
      </w:r>
      <w:proofErr w:type="spellEnd"/>
      <w:r w:rsidRPr="007B23B8">
        <w:rPr>
          <w:rFonts w:asciiTheme="minorBidi" w:hAnsiTheme="minorBidi"/>
          <w:sz w:val="24"/>
          <w:szCs w:val="24"/>
        </w:rPr>
        <w:t xml:space="preserve"> lo que le interesaba era transcurrir del tiempo han cambiado las ideas y los conceptos sobre la niñez</w:t>
      </w:r>
      <w:r w:rsidR="00BC6CF4" w:rsidRPr="007B23B8">
        <w:rPr>
          <w:rFonts w:asciiTheme="minorBidi" w:hAnsiTheme="minorBidi"/>
          <w:sz w:val="24"/>
          <w:szCs w:val="24"/>
        </w:rPr>
        <w:t xml:space="preserve">  por lo que siguió </w:t>
      </w:r>
      <w:r w:rsidR="007B23B8" w:rsidRPr="007B23B8">
        <w:rPr>
          <w:rFonts w:asciiTheme="minorBidi" w:hAnsiTheme="minorBidi"/>
          <w:sz w:val="24"/>
          <w:szCs w:val="24"/>
        </w:rPr>
        <w:t xml:space="preserve"> utilizando principalmente las evidencias francesas que en el siglo XVII surgieron dos nuevos conceptos sobre la niñez el cual consistía en percibir a los niños como pequeñas creaturas divertidas a las que había que consistir y el otro que no se debería de escatimar ni el tiempo ni el esfuerzo de llevar a los niños a situarse a la salvación cristiana.</w:t>
      </w:r>
    </w:p>
    <w:p w:rsidR="007B23B8" w:rsidRPr="007B23B8" w:rsidRDefault="007B23B8" w:rsidP="007B23B8">
      <w:pPr>
        <w:spacing w:line="360" w:lineRule="auto"/>
        <w:rPr>
          <w:rFonts w:asciiTheme="minorBidi" w:hAnsiTheme="minorBidi"/>
          <w:sz w:val="24"/>
          <w:szCs w:val="24"/>
        </w:rPr>
      </w:pPr>
    </w:p>
    <w:p w:rsidR="007B23B8" w:rsidRDefault="007B23B8" w:rsidP="007B23B8">
      <w:pPr>
        <w:spacing w:line="360" w:lineRule="auto"/>
        <w:rPr>
          <w:rFonts w:asciiTheme="minorBidi" w:hAnsiTheme="minorBidi"/>
          <w:sz w:val="24"/>
          <w:szCs w:val="24"/>
        </w:rPr>
      </w:pPr>
      <w:r w:rsidRPr="007B23B8">
        <w:rPr>
          <w:rFonts w:asciiTheme="minorBidi" w:hAnsiTheme="minorBidi"/>
          <w:sz w:val="24"/>
          <w:szCs w:val="24"/>
        </w:rPr>
        <w:t xml:space="preserve">Una variación de </w:t>
      </w:r>
      <w:proofErr w:type="spellStart"/>
      <w:r w:rsidRPr="007B23B8">
        <w:rPr>
          <w:rFonts w:asciiTheme="minorBidi" w:hAnsiTheme="minorBidi"/>
          <w:sz w:val="24"/>
          <w:szCs w:val="24"/>
        </w:rPr>
        <w:t>Ariés</w:t>
      </w:r>
      <w:proofErr w:type="spellEnd"/>
      <w:r w:rsidRPr="007B23B8">
        <w:rPr>
          <w:rFonts w:asciiTheme="minorBidi" w:hAnsiTheme="minorBidi"/>
          <w:sz w:val="24"/>
          <w:szCs w:val="24"/>
        </w:rPr>
        <w:t xml:space="preserve"> se podría sugerir que los preceptos en la educación de los niños permanencia relativamente constantes y durante eso el modernismo el cual la educación formal durante este periodo se dio con </w:t>
      </w:r>
      <w:proofErr w:type="spellStart"/>
      <w:proofErr w:type="gramStart"/>
      <w:r w:rsidRPr="007B23B8">
        <w:rPr>
          <w:rFonts w:asciiTheme="minorBidi" w:hAnsiTheme="minorBidi"/>
          <w:sz w:val="24"/>
          <w:szCs w:val="24"/>
        </w:rPr>
        <w:t>mas</w:t>
      </w:r>
      <w:proofErr w:type="spellEnd"/>
      <w:proofErr w:type="gramEnd"/>
      <w:r w:rsidRPr="007B23B8">
        <w:rPr>
          <w:rFonts w:asciiTheme="minorBidi" w:hAnsiTheme="minorBidi"/>
          <w:sz w:val="24"/>
          <w:szCs w:val="24"/>
        </w:rPr>
        <w:t xml:space="preserve"> fuerza la idea que los niños deberían ser educados para ser buenos cristianos.</w:t>
      </w:r>
    </w:p>
    <w:p w:rsidR="007B23B8" w:rsidRDefault="00D07F2C" w:rsidP="007B23B8">
      <w:pPr>
        <w:spacing w:line="360" w:lineRule="auto"/>
        <w:rPr>
          <w:rFonts w:asciiTheme="minorBidi" w:hAnsiTheme="minorBidi"/>
          <w:sz w:val="24"/>
          <w:szCs w:val="24"/>
        </w:rPr>
      </w:pPr>
      <w:proofErr w:type="spellStart"/>
      <w:r>
        <w:rPr>
          <w:rFonts w:asciiTheme="minorBidi" w:hAnsiTheme="minorBidi"/>
          <w:sz w:val="24"/>
          <w:szCs w:val="24"/>
        </w:rPr>
        <w:t>Shorter</w:t>
      </w:r>
      <w:proofErr w:type="spellEnd"/>
      <w:r>
        <w:rPr>
          <w:rFonts w:asciiTheme="minorBidi" w:hAnsiTheme="minorBidi"/>
          <w:sz w:val="24"/>
          <w:szCs w:val="24"/>
        </w:rPr>
        <w:t xml:space="preserve"> sostenía que la maternidad era una invención de la modernización ya que la sociedad veía a las madres como la </w:t>
      </w:r>
      <w:proofErr w:type="spellStart"/>
      <w:r>
        <w:rPr>
          <w:rFonts w:asciiTheme="minorBidi" w:hAnsiTheme="minorBidi"/>
          <w:sz w:val="24"/>
          <w:szCs w:val="24"/>
        </w:rPr>
        <w:t>indeferencia</w:t>
      </w:r>
      <w:proofErr w:type="spellEnd"/>
      <w:r>
        <w:rPr>
          <w:rFonts w:asciiTheme="minorBidi" w:hAnsiTheme="minorBidi"/>
          <w:sz w:val="24"/>
          <w:szCs w:val="24"/>
        </w:rPr>
        <w:t xml:space="preserve"> del desarrollo y la felicidad de sus hijos el cual en los 80 los estudios de fuentes ingleses y norteamericanos que la forma que los padres educaban a sus hijos, se había mantenido notablemente </w:t>
      </w:r>
      <w:r>
        <w:rPr>
          <w:rFonts w:asciiTheme="minorBidi" w:hAnsiTheme="minorBidi"/>
          <w:sz w:val="24"/>
          <w:szCs w:val="24"/>
        </w:rPr>
        <w:lastRenderedPageBreak/>
        <w:t xml:space="preserve">similar y que la exposición de los reglas que </w:t>
      </w:r>
      <w:r w:rsidR="00687E5B">
        <w:rPr>
          <w:rFonts w:asciiTheme="minorBidi" w:hAnsiTheme="minorBidi"/>
          <w:sz w:val="24"/>
          <w:szCs w:val="24"/>
        </w:rPr>
        <w:t>atreves</w:t>
      </w:r>
      <w:r>
        <w:rPr>
          <w:rFonts w:asciiTheme="minorBidi" w:hAnsiTheme="minorBidi"/>
          <w:sz w:val="24"/>
          <w:szCs w:val="24"/>
        </w:rPr>
        <w:t xml:space="preserve"> de los siglos los padres seguían preocupándose por sus hijos de la misma manera.</w:t>
      </w:r>
    </w:p>
    <w:p w:rsidR="00D07F2C" w:rsidRDefault="00D07F2C" w:rsidP="007B23B8">
      <w:pPr>
        <w:spacing w:line="360" w:lineRule="auto"/>
        <w:rPr>
          <w:rFonts w:asciiTheme="minorBidi" w:hAnsiTheme="minorBidi"/>
          <w:sz w:val="24"/>
          <w:szCs w:val="24"/>
        </w:rPr>
      </w:pPr>
    </w:p>
    <w:p w:rsidR="00D07F2C" w:rsidRPr="00FE4BAB" w:rsidRDefault="00D07F2C" w:rsidP="007B23B8">
      <w:pPr>
        <w:spacing w:line="360" w:lineRule="auto"/>
        <w:rPr>
          <w:rFonts w:asciiTheme="minorBidi" w:hAnsiTheme="minorBidi"/>
          <w:b/>
          <w:bCs/>
          <w:sz w:val="24"/>
          <w:szCs w:val="24"/>
        </w:rPr>
      </w:pPr>
      <w:r w:rsidRPr="00FE4BAB">
        <w:rPr>
          <w:rFonts w:asciiTheme="minorBidi" w:hAnsiTheme="minorBidi"/>
          <w:b/>
          <w:bCs/>
          <w:sz w:val="24"/>
          <w:szCs w:val="24"/>
        </w:rPr>
        <w:t>Glosario:</w:t>
      </w:r>
    </w:p>
    <w:p w:rsidR="00D07F2C" w:rsidRPr="00FE4BAB" w:rsidRDefault="00D07F2C" w:rsidP="00FE4BAB">
      <w:pPr>
        <w:pStyle w:val="NormalWeb"/>
        <w:spacing w:before="0" w:after="0" w:line="276" w:lineRule="auto"/>
        <w:rPr>
          <w:rFonts w:asciiTheme="minorBidi" w:hAnsiTheme="minorBidi" w:cstheme="minorBidi"/>
          <w:lang w:val="es-ES"/>
        </w:rPr>
      </w:pPr>
      <w:r w:rsidRPr="00FE4BAB">
        <w:rPr>
          <w:rFonts w:asciiTheme="minorBidi" w:hAnsiTheme="minorBidi" w:cstheme="minorBidi"/>
          <w:b/>
          <w:bCs/>
        </w:rPr>
        <w:t xml:space="preserve">Precoces: </w:t>
      </w:r>
      <w:r w:rsidRPr="00FE4BAB">
        <w:rPr>
          <w:rFonts w:asciiTheme="minorBidi" w:hAnsiTheme="minorBidi" w:cstheme="minorBidi"/>
        </w:rPr>
        <w:t>S</w:t>
      </w:r>
      <w:r w:rsidRPr="00FE4BAB">
        <w:rPr>
          <w:rFonts w:asciiTheme="minorBidi" w:hAnsiTheme="minorBidi" w:cstheme="minorBidi"/>
          <w:lang w:val="es-ES"/>
        </w:rPr>
        <w:t xml:space="preserve">e conoce como </w:t>
      </w:r>
      <w:r w:rsidRPr="00FE4BAB">
        <w:rPr>
          <w:rStyle w:val="Textoennegrita"/>
          <w:rFonts w:asciiTheme="minorBidi" w:hAnsiTheme="minorBidi" w:cstheme="minorBidi"/>
          <w:b w:val="0"/>
          <w:bCs w:val="0"/>
          <w:lang w:val="es-ES"/>
        </w:rPr>
        <w:t>precoz</w:t>
      </w:r>
      <w:r w:rsidRPr="00FE4BAB">
        <w:rPr>
          <w:rFonts w:asciiTheme="minorBidi" w:hAnsiTheme="minorBidi" w:cstheme="minorBidi"/>
          <w:lang w:val="es-ES"/>
        </w:rPr>
        <w:t xml:space="preserve"> (concepto derivado del término latino </w:t>
      </w:r>
      <w:proofErr w:type="spellStart"/>
      <w:r w:rsidRPr="00FE4BAB">
        <w:rPr>
          <w:rStyle w:val="nfasis"/>
          <w:rFonts w:asciiTheme="minorBidi" w:hAnsiTheme="minorBidi" w:cstheme="minorBidi"/>
          <w:lang w:val="es-ES"/>
        </w:rPr>
        <w:t>praecox</w:t>
      </w:r>
      <w:proofErr w:type="spellEnd"/>
      <w:r w:rsidRPr="00FE4BAB">
        <w:rPr>
          <w:rFonts w:asciiTheme="minorBidi" w:hAnsiTheme="minorBidi" w:cstheme="minorBidi"/>
          <w:lang w:val="es-ES"/>
        </w:rPr>
        <w:t xml:space="preserve">) al adjetivo que puede atribuirse a los frutos, a un </w:t>
      </w:r>
      <w:hyperlink r:id="rId5" w:history="1">
        <w:r w:rsidRPr="00FE4BAB">
          <w:rPr>
            <w:rStyle w:val="Hipervnculo"/>
            <w:rFonts w:asciiTheme="minorBidi" w:hAnsiTheme="minorBidi" w:cstheme="minorBidi"/>
            <w:color w:val="auto"/>
            <w:lang w:val="es-ES"/>
          </w:rPr>
          <w:t>proceso</w:t>
        </w:r>
      </w:hyperlink>
      <w:r w:rsidRPr="00FE4BAB">
        <w:rPr>
          <w:rFonts w:asciiTheme="minorBidi" w:hAnsiTheme="minorBidi" w:cstheme="minorBidi"/>
          <w:lang w:val="es-ES"/>
        </w:rPr>
        <w:t xml:space="preserve"> o a un </w:t>
      </w:r>
      <w:hyperlink r:id="rId6" w:history="1">
        <w:r w:rsidRPr="00FE4BAB">
          <w:rPr>
            <w:rStyle w:val="Hipervnculo"/>
            <w:rFonts w:asciiTheme="minorBidi" w:hAnsiTheme="minorBidi" w:cstheme="minorBidi"/>
            <w:color w:val="auto"/>
            <w:lang w:val="es-ES"/>
          </w:rPr>
          <w:t>individuo</w:t>
        </w:r>
      </w:hyperlink>
      <w:r w:rsidRPr="00FE4BAB">
        <w:rPr>
          <w:rFonts w:asciiTheme="minorBidi" w:hAnsiTheme="minorBidi" w:cstheme="minorBidi"/>
          <w:lang w:val="es-ES"/>
        </w:rPr>
        <w:t xml:space="preserve"> en determinadas circunstancias.</w:t>
      </w:r>
    </w:p>
    <w:p w:rsidR="00D07F2C" w:rsidRDefault="00D07F2C" w:rsidP="00FE4BAB">
      <w:pPr>
        <w:pStyle w:val="NormalWeb"/>
        <w:spacing w:before="0" w:after="0" w:line="276" w:lineRule="auto"/>
        <w:rPr>
          <w:rFonts w:asciiTheme="minorBidi" w:hAnsiTheme="minorBidi" w:cstheme="minorBidi"/>
          <w:b/>
          <w:bCs/>
          <w:lang w:val="es-ES"/>
        </w:rPr>
      </w:pPr>
      <w:r w:rsidRPr="00FE4BAB">
        <w:rPr>
          <w:rFonts w:asciiTheme="minorBidi" w:hAnsiTheme="minorBidi" w:cstheme="minorBidi"/>
          <w:lang w:val="es-ES"/>
        </w:rPr>
        <w:t xml:space="preserve">Si se lo asocia a un fruto, el vocablo describe su carácter </w:t>
      </w:r>
      <w:r w:rsidRPr="00FE4BAB">
        <w:rPr>
          <w:rStyle w:val="Textoennegrita"/>
          <w:rFonts w:asciiTheme="minorBidi" w:hAnsiTheme="minorBidi" w:cstheme="minorBidi"/>
          <w:b w:val="0"/>
          <w:bCs w:val="0"/>
          <w:lang w:val="es-ES"/>
        </w:rPr>
        <w:t>prematuro</w:t>
      </w:r>
      <w:r w:rsidRPr="00FE4BAB">
        <w:rPr>
          <w:rFonts w:asciiTheme="minorBidi" w:hAnsiTheme="minorBidi" w:cstheme="minorBidi"/>
          <w:lang w:val="es-ES"/>
        </w:rPr>
        <w:t xml:space="preserve"> o </w:t>
      </w:r>
      <w:r w:rsidRPr="00FE4BAB">
        <w:rPr>
          <w:rStyle w:val="Textoennegrita"/>
          <w:rFonts w:asciiTheme="minorBidi" w:hAnsiTheme="minorBidi" w:cstheme="minorBidi"/>
          <w:b w:val="0"/>
          <w:bCs w:val="0"/>
          <w:lang w:val="es-ES"/>
        </w:rPr>
        <w:t>temprano</w:t>
      </w:r>
      <w:r w:rsidRPr="00FE4BAB">
        <w:rPr>
          <w:rFonts w:asciiTheme="minorBidi" w:hAnsiTheme="minorBidi" w:cstheme="minorBidi"/>
          <w:lang w:val="es-ES"/>
        </w:rPr>
        <w:t xml:space="preserve">. Asimismo, un proceso precoz es aquel que </w:t>
      </w:r>
      <w:r w:rsidRPr="00FE4BAB">
        <w:rPr>
          <w:rStyle w:val="Textoennegrita"/>
          <w:rFonts w:asciiTheme="minorBidi" w:hAnsiTheme="minorBidi" w:cstheme="minorBidi"/>
          <w:b w:val="0"/>
          <w:bCs w:val="0"/>
          <w:lang w:val="es-ES"/>
        </w:rPr>
        <w:t>llega a su término antes de lo habitual</w:t>
      </w:r>
      <w:r w:rsidRPr="00FE4BAB">
        <w:rPr>
          <w:rFonts w:asciiTheme="minorBidi" w:hAnsiTheme="minorBidi" w:cstheme="minorBidi"/>
          <w:lang w:val="es-ES"/>
        </w:rPr>
        <w:t xml:space="preserve">. En el caso de una persona a la que se le adjudique dicho adjetivo, exhibiría a edad </w:t>
      </w:r>
      <w:hyperlink r:id="rId7" w:history="1">
        <w:r w:rsidRPr="00FE4BAB">
          <w:rPr>
            <w:rStyle w:val="Hipervnculo"/>
            <w:rFonts w:asciiTheme="minorBidi" w:hAnsiTheme="minorBidi" w:cstheme="minorBidi"/>
            <w:color w:val="auto"/>
            <w:lang w:val="es-ES"/>
          </w:rPr>
          <w:t>temprana</w:t>
        </w:r>
      </w:hyperlink>
      <w:r w:rsidRPr="00FE4BAB">
        <w:rPr>
          <w:rFonts w:asciiTheme="minorBidi" w:hAnsiTheme="minorBidi" w:cstheme="minorBidi"/>
          <w:lang w:val="es-ES"/>
        </w:rPr>
        <w:t xml:space="preserve"> </w:t>
      </w:r>
      <w:r w:rsidRPr="00FE4BAB">
        <w:rPr>
          <w:rStyle w:val="Textoennegrita"/>
          <w:rFonts w:asciiTheme="minorBidi" w:hAnsiTheme="minorBidi" w:cstheme="minorBidi"/>
          <w:b w:val="0"/>
          <w:bCs w:val="0"/>
          <w:lang w:val="es-ES"/>
        </w:rPr>
        <w:t>particularidades morales o físicas que, por lo general, suelen ser más tardías</w:t>
      </w:r>
      <w:r w:rsidRPr="00FE4BAB">
        <w:rPr>
          <w:rFonts w:asciiTheme="minorBidi" w:hAnsiTheme="minorBidi" w:cstheme="minorBidi"/>
          <w:b/>
          <w:bCs/>
          <w:lang w:val="es-ES"/>
        </w:rPr>
        <w:t>.</w:t>
      </w:r>
    </w:p>
    <w:p w:rsidR="00687E5B" w:rsidRDefault="00687E5B" w:rsidP="00FE4BAB">
      <w:pPr>
        <w:pStyle w:val="NormalWeb"/>
        <w:spacing w:before="0" w:after="0" w:line="276" w:lineRule="auto"/>
        <w:rPr>
          <w:rFonts w:asciiTheme="minorBidi" w:hAnsiTheme="minorBidi" w:cstheme="minorBidi"/>
          <w:b/>
          <w:bCs/>
          <w:lang w:val="es-ES"/>
        </w:rPr>
      </w:pPr>
    </w:p>
    <w:sdt>
      <w:sdtPr>
        <w:rPr>
          <w:rFonts w:asciiTheme="minorHAnsi" w:eastAsiaTheme="minorHAnsi" w:hAnsiTheme="minorHAnsi" w:cstheme="minorBidi"/>
          <w:b w:val="0"/>
          <w:bCs w:val="0"/>
          <w:color w:val="auto"/>
          <w:sz w:val="22"/>
          <w:szCs w:val="22"/>
          <w:lang w:val="es-MX"/>
        </w:rPr>
        <w:id w:val="201969381"/>
        <w:docPartObj>
          <w:docPartGallery w:val="Bibliographies"/>
          <w:docPartUnique/>
        </w:docPartObj>
      </w:sdtPr>
      <w:sdtContent>
        <w:p w:rsidR="00687E5B" w:rsidRPr="00687E5B" w:rsidRDefault="00687E5B">
          <w:pPr>
            <w:pStyle w:val="Ttulo1"/>
            <w:rPr>
              <w:rFonts w:asciiTheme="minorBidi" w:hAnsiTheme="minorBidi" w:cstheme="minorBidi"/>
              <w:color w:val="auto"/>
            </w:rPr>
          </w:pPr>
          <w:r w:rsidRPr="00687E5B">
            <w:rPr>
              <w:rFonts w:asciiTheme="minorBidi" w:hAnsiTheme="minorBidi" w:cstheme="minorBidi"/>
              <w:color w:val="auto"/>
            </w:rPr>
            <w:t>Bibliografía</w:t>
          </w:r>
        </w:p>
        <w:sdt>
          <w:sdtPr>
            <w:rPr>
              <w:rFonts w:asciiTheme="minorBidi" w:hAnsiTheme="minorBidi"/>
              <w:lang w:val="es-ES"/>
            </w:rPr>
            <w:id w:val="111145805"/>
            <w:bibliography/>
          </w:sdtPr>
          <w:sdtEndPr>
            <w:rPr>
              <w:rFonts w:asciiTheme="minorHAnsi" w:hAnsiTheme="minorHAnsi"/>
            </w:rPr>
          </w:sdtEndPr>
          <w:sdtContent>
            <w:p w:rsidR="00687E5B" w:rsidRPr="00687E5B" w:rsidRDefault="00387C43" w:rsidP="00687E5B">
              <w:pPr>
                <w:pStyle w:val="Bibliografa"/>
                <w:rPr>
                  <w:rFonts w:asciiTheme="minorBidi" w:hAnsiTheme="minorBidi"/>
                  <w:i/>
                  <w:iCs/>
                  <w:noProof/>
                  <w:sz w:val="24"/>
                  <w:szCs w:val="24"/>
                  <w:lang w:val="es-ES"/>
                </w:rPr>
              </w:pPr>
              <w:r w:rsidRPr="00687E5B">
                <w:rPr>
                  <w:rFonts w:asciiTheme="minorBidi" w:hAnsiTheme="minorBidi"/>
                  <w:i/>
                  <w:iCs/>
                  <w:sz w:val="24"/>
                  <w:szCs w:val="24"/>
                  <w:lang w:val="es-ES"/>
                </w:rPr>
                <w:fldChar w:fldCharType="begin"/>
              </w:r>
              <w:r w:rsidR="00687E5B" w:rsidRPr="00687E5B">
                <w:rPr>
                  <w:rFonts w:asciiTheme="minorBidi" w:hAnsiTheme="minorBidi"/>
                  <w:i/>
                  <w:iCs/>
                  <w:sz w:val="24"/>
                  <w:szCs w:val="24"/>
                  <w:lang w:val="es-ES"/>
                </w:rPr>
                <w:instrText xml:space="preserve"> BIBLIOGRAPHY </w:instrText>
              </w:r>
              <w:r w:rsidRPr="00687E5B">
                <w:rPr>
                  <w:rFonts w:asciiTheme="minorBidi" w:hAnsiTheme="minorBidi"/>
                  <w:i/>
                  <w:iCs/>
                  <w:sz w:val="24"/>
                  <w:szCs w:val="24"/>
                  <w:lang w:val="es-ES"/>
                </w:rPr>
                <w:fldChar w:fldCharType="separate"/>
              </w:r>
              <w:r w:rsidR="00687E5B" w:rsidRPr="00687E5B">
                <w:rPr>
                  <w:rFonts w:asciiTheme="minorBidi" w:hAnsiTheme="minorBidi"/>
                  <w:i/>
                  <w:iCs/>
                  <w:noProof/>
                  <w:sz w:val="24"/>
                  <w:szCs w:val="24"/>
                  <w:lang w:val="es-ES"/>
                </w:rPr>
                <w:t xml:space="preserve">Ariés. (1960). El niño y la vida familiar en el antiguo régimen. </w:t>
              </w:r>
            </w:p>
            <w:p w:rsidR="00687E5B" w:rsidRPr="00687E5B" w:rsidRDefault="00687E5B" w:rsidP="00687E5B">
              <w:pPr>
                <w:rPr>
                  <w:rFonts w:asciiTheme="minorBidi" w:hAnsiTheme="minorBidi"/>
                  <w:i/>
                  <w:iCs/>
                  <w:sz w:val="24"/>
                  <w:szCs w:val="24"/>
                  <w:lang w:val="es-ES"/>
                </w:rPr>
              </w:pPr>
              <w:r w:rsidRPr="00687E5B">
                <w:rPr>
                  <w:rFonts w:asciiTheme="minorBidi" w:hAnsiTheme="minorBidi"/>
                  <w:i/>
                  <w:iCs/>
                  <w:sz w:val="24"/>
                  <w:szCs w:val="24"/>
                  <w:lang w:val="es-ES"/>
                </w:rPr>
                <w:t>http://definicion.de/precoz/</w:t>
              </w:r>
            </w:p>
            <w:p w:rsidR="00687E5B" w:rsidRDefault="00387C43" w:rsidP="00687E5B">
              <w:pPr>
                <w:rPr>
                  <w:lang w:val="es-ES"/>
                </w:rPr>
              </w:pPr>
              <w:r w:rsidRPr="00687E5B">
                <w:rPr>
                  <w:rFonts w:asciiTheme="minorBidi" w:hAnsiTheme="minorBidi"/>
                  <w:i/>
                  <w:iCs/>
                  <w:sz w:val="24"/>
                  <w:szCs w:val="24"/>
                  <w:lang w:val="es-ES"/>
                </w:rPr>
                <w:fldChar w:fldCharType="end"/>
              </w:r>
            </w:p>
          </w:sdtContent>
        </w:sdt>
      </w:sdtContent>
    </w:sdt>
    <w:p w:rsidR="00687E5B" w:rsidRPr="00687E5B" w:rsidRDefault="00687E5B" w:rsidP="00687E5B">
      <w:pPr>
        <w:pStyle w:val="NormalWeb"/>
        <w:spacing w:before="0" w:after="0" w:line="276" w:lineRule="auto"/>
        <w:rPr>
          <w:rFonts w:asciiTheme="minorBidi" w:hAnsiTheme="minorBidi" w:cstheme="minorBidi"/>
          <w:b/>
          <w:bCs/>
          <w:lang w:val="es-ES"/>
        </w:rPr>
      </w:pPr>
    </w:p>
    <w:p w:rsidR="00D07F2C" w:rsidRDefault="00D07F2C" w:rsidP="007B23B8">
      <w:pPr>
        <w:spacing w:line="360" w:lineRule="auto"/>
        <w:rPr>
          <w:rFonts w:asciiTheme="minorBidi" w:hAnsiTheme="minorBidi"/>
          <w:b/>
          <w:bCs/>
          <w:sz w:val="24"/>
          <w:szCs w:val="24"/>
          <w:lang w:val="es-ES"/>
        </w:rPr>
      </w:pPr>
    </w:p>
    <w:p w:rsidR="008D7552" w:rsidRDefault="008D7552" w:rsidP="007B23B8">
      <w:pPr>
        <w:spacing w:line="360" w:lineRule="auto"/>
        <w:rPr>
          <w:rFonts w:asciiTheme="minorBidi" w:hAnsiTheme="minorBidi"/>
          <w:b/>
          <w:bCs/>
          <w:sz w:val="24"/>
          <w:szCs w:val="24"/>
          <w:lang w:val="es-ES"/>
        </w:rPr>
      </w:pPr>
    </w:p>
    <w:p w:rsidR="008D7552" w:rsidRDefault="008D7552" w:rsidP="007B23B8">
      <w:pPr>
        <w:spacing w:line="360" w:lineRule="auto"/>
        <w:rPr>
          <w:rFonts w:asciiTheme="minorBidi" w:hAnsiTheme="minorBidi"/>
          <w:b/>
          <w:bCs/>
          <w:sz w:val="24"/>
          <w:szCs w:val="24"/>
          <w:lang w:val="es-ES"/>
        </w:rPr>
      </w:pPr>
    </w:p>
    <w:p w:rsidR="008D7552" w:rsidRDefault="008D7552" w:rsidP="007B23B8">
      <w:pPr>
        <w:spacing w:line="360" w:lineRule="auto"/>
        <w:rPr>
          <w:rFonts w:asciiTheme="minorBidi" w:hAnsiTheme="minorBidi"/>
          <w:b/>
          <w:bCs/>
          <w:sz w:val="24"/>
          <w:szCs w:val="24"/>
          <w:lang w:val="es-ES"/>
        </w:rPr>
      </w:pPr>
    </w:p>
    <w:p w:rsidR="008D7552" w:rsidRDefault="008D7552" w:rsidP="007B23B8">
      <w:pPr>
        <w:spacing w:line="360" w:lineRule="auto"/>
        <w:rPr>
          <w:rFonts w:asciiTheme="minorBidi" w:hAnsiTheme="minorBidi"/>
          <w:b/>
          <w:bCs/>
          <w:sz w:val="24"/>
          <w:szCs w:val="24"/>
          <w:lang w:val="es-ES"/>
        </w:rPr>
      </w:pPr>
    </w:p>
    <w:p w:rsidR="008D7552" w:rsidRDefault="008D7552" w:rsidP="007B23B8">
      <w:pPr>
        <w:spacing w:line="360" w:lineRule="auto"/>
        <w:rPr>
          <w:rFonts w:asciiTheme="minorBidi" w:hAnsiTheme="minorBidi"/>
          <w:b/>
          <w:bCs/>
          <w:sz w:val="24"/>
          <w:szCs w:val="24"/>
          <w:lang w:val="es-ES"/>
        </w:rPr>
      </w:pPr>
    </w:p>
    <w:p w:rsidR="008D7552" w:rsidRDefault="008D7552" w:rsidP="007B23B8">
      <w:pPr>
        <w:spacing w:line="360" w:lineRule="auto"/>
        <w:rPr>
          <w:rFonts w:asciiTheme="minorBidi" w:hAnsiTheme="minorBidi"/>
          <w:b/>
          <w:bCs/>
          <w:sz w:val="24"/>
          <w:szCs w:val="24"/>
          <w:lang w:val="es-ES"/>
        </w:rPr>
      </w:pPr>
    </w:p>
    <w:p w:rsidR="008D7552" w:rsidRDefault="008D7552" w:rsidP="008D7552">
      <w:pPr>
        <w:spacing w:line="360" w:lineRule="auto"/>
        <w:jc w:val="center"/>
        <w:rPr>
          <w:rFonts w:asciiTheme="minorBidi" w:hAnsiTheme="minorBidi"/>
          <w:b/>
          <w:bCs/>
          <w:sz w:val="24"/>
          <w:szCs w:val="24"/>
          <w:lang w:val="es-ES"/>
        </w:rPr>
      </w:pPr>
      <w:r>
        <w:rPr>
          <w:rFonts w:asciiTheme="minorBidi" w:hAnsiTheme="minorBidi"/>
          <w:b/>
          <w:bCs/>
          <w:sz w:val="24"/>
          <w:szCs w:val="24"/>
          <w:lang w:val="es-ES"/>
        </w:rPr>
        <w:lastRenderedPageBreak/>
        <w:t>Subtema 2</w:t>
      </w:r>
    </w:p>
    <w:p w:rsidR="008D7552" w:rsidRDefault="008D7552" w:rsidP="008D7552">
      <w:pPr>
        <w:spacing w:line="360" w:lineRule="auto"/>
        <w:jc w:val="center"/>
        <w:rPr>
          <w:rFonts w:asciiTheme="minorBidi" w:hAnsiTheme="minorBidi"/>
          <w:b/>
          <w:bCs/>
          <w:sz w:val="24"/>
          <w:szCs w:val="24"/>
          <w:lang w:val="es-ES"/>
        </w:rPr>
      </w:pPr>
      <w:r>
        <w:rPr>
          <w:rFonts w:asciiTheme="minorBidi" w:hAnsiTheme="minorBidi"/>
          <w:b/>
          <w:bCs/>
          <w:sz w:val="24"/>
          <w:szCs w:val="24"/>
          <w:lang w:val="es-ES"/>
        </w:rPr>
        <w:t>Maternidad y paternidad en el antiguo régimen</w:t>
      </w:r>
    </w:p>
    <w:p w:rsidR="008D7552" w:rsidRDefault="008D7552" w:rsidP="005D61B5">
      <w:pPr>
        <w:spacing w:line="360" w:lineRule="auto"/>
        <w:rPr>
          <w:rFonts w:asciiTheme="minorBidi" w:hAnsiTheme="minorBidi"/>
          <w:b/>
          <w:bCs/>
          <w:sz w:val="24"/>
          <w:szCs w:val="24"/>
          <w:lang w:val="es-ES"/>
        </w:rPr>
      </w:pPr>
    </w:p>
    <w:p w:rsidR="005D61B5" w:rsidRDefault="005D61B5" w:rsidP="005D61B5">
      <w:pPr>
        <w:spacing w:line="360" w:lineRule="auto"/>
        <w:rPr>
          <w:rFonts w:asciiTheme="minorBidi" w:hAnsiTheme="minorBidi"/>
          <w:sz w:val="24"/>
          <w:szCs w:val="24"/>
          <w:lang w:val="es-ES"/>
        </w:rPr>
      </w:pPr>
      <w:r>
        <w:rPr>
          <w:rFonts w:asciiTheme="minorBidi" w:hAnsiTheme="minorBidi"/>
          <w:sz w:val="24"/>
          <w:szCs w:val="24"/>
          <w:lang w:val="es-ES"/>
        </w:rPr>
        <w:t xml:space="preserve">Para los padres todo lo que </w:t>
      </w:r>
      <w:proofErr w:type="spellStart"/>
      <w:r>
        <w:rPr>
          <w:rFonts w:asciiTheme="minorBidi" w:hAnsiTheme="minorBidi"/>
          <w:sz w:val="24"/>
          <w:szCs w:val="24"/>
          <w:lang w:val="es-ES"/>
        </w:rPr>
        <w:t>esta</w:t>
      </w:r>
      <w:proofErr w:type="spellEnd"/>
      <w:r>
        <w:rPr>
          <w:rFonts w:asciiTheme="minorBidi" w:hAnsiTheme="minorBidi"/>
          <w:sz w:val="24"/>
          <w:szCs w:val="24"/>
          <w:lang w:val="es-ES"/>
        </w:rPr>
        <w:t xml:space="preserve"> en juego para todos es la posibilidad de transmitir el nombre, incluso el patrimonio el cual la finalidad personal y social es la que se manifiesta el machismo, el culto a la virilidad de los jóvenes campesinos y citadinos, y la misoginia a todos, popularizada por toda una literatura sobre la malignidad y la indignidad de las mujeres.</w:t>
      </w:r>
    </w:p>
    <w:p w:rsidR="005D61B5" w:rsidRDefault="005D61B5" w:rsidP="005D61B5">
      <w:pPr>
        <w:spacing w:line="360" w:lineRule="auto"/>
        <w:rPr>
          <w:rFonts w:asciiTheme="minorBidi" w:hAnsiTheme="minorBidi"/>
          <w:sz w:val="24"/>
          <w:szCs w:val="24"/>
          <w:lang w:val="es-ES"/>
        </w:rPr>
      </w:pPr>
    </w:p>
    <w:p w:rsidR="005D61B5" w:rsidRDefault="005D61B5" w:rsidP="005D61B5">
      <w:pPr>
        <w:spacing w:line="360" w:lineRule="auto"/>
        <w:rPr>
          <w:rFonts w:asciiTheme="minorBidi" w:hAnsiTheme="minorBidi"/>
          <w:sz w:val="24"/>
          <w:szCs w:val="24"/>
          <w:lang w:val="es-ES"/>
        </w:rPr>
      </w:pPr>
      <w:r>
        <w:rPr>
          <w:rFonts w:asciiTheme="minorBidi" w:hAnsiTheme="minorBidi"/>
          <w:sz w:val="24"/>
          <w:szCs w:val="24"/>
          <w:lang w:val="es-ES"/>
        </w:rPr>
        <w:t>La maternidad es, concebir y la esterilidad sigue siendo una prueba difícil,  el cual la madre no escapa a los imperativos y trasmisión de linaje el cual en el vientre que  ayuda a los hombres a la transmisión del privilegio de clase, el cual la exaltación de los poderes de santidad y educación y de los valores de la virginidad y la maternidad que los que es dispensadora forman parte integrante de los cultos marianos desde la edad media.</w:t>
      </w:r>
    </w:p>
    <w:p w:rsidR="00056275" w:rsidRDefault="005D61B5" w:rsidP="00056275">
      <w:pPr>
        <w:spacing w:line="360" w:lineRule="auto"/>
        <w:rPr>
          <w:rFonts w:asciiTheme="minorBidi" w:hAnsiTheme="minorBidi"/>
          <w:sz w:val="24"/>
          <w:szCs w:val="24"/>
          <w:lang w:val="es-ES"/>
        </w:rPr>
      </w:pPr>
      <w:r>
        <w:rPr>
          <w:rFonts w:asciiTheme="minorBidi" w:hAnsiTheme="minorBidi"/>
          <w:sz w:val="24"/>
          <w:szCs w:val="24"/>
          <w:lang w:val="es-ES"/>
        </w:rPr>
        <w:t xml:space="preserve">El circulo femenino de la familias se lleva a cabo el embarazo, La futura mamá </w:t>
      </w:r>
      <w:proofErr w:type="spellStart"/>
      <w:r>
        <w:rPr>
          <w:rFonts w:asciiTheme="minorBidi" w:hAnsiTheme="minorBidi"/>
          <w:sz w:val="24"/>
          <w:szCs w:val="24"/>
          <w:lang w:val="es-ES"/>
        </w:rPr>
        <w:t>recibia</w:t>
      </w:r>
      <w:proofErr w:type="spellEnd"/>
      <w:r>
        <w:rPr>
          <w:rFonts w:asciiTheme="minorBidi" w:hAnsiTheme="minorBidi"/>
          <w:sz w:val="24"/>
          <w:szCs w:val="24"/>
          <w:lang w:val="es-ES"/>
        </w:rPr>
        <w:t xml:space="preserve"> los consejos de su mamá, hermana, vecina, las comadres del barrio y aprende a evitar las trampas que pone la naturaleza y la cultura el cual forma parte de la cultura y parte de la vida de una embarazada de la edad media el cual también </w:t>
      </w:r>
      <w:proofErr w:type="spellStart"/>
      <w:r>
        <w:rPr>
          <w:rFonts w:asciiTheme="minorBidi" w:hAnsiTheme="minorBidi"/>
          <w:sz w:val="24"/>
          <w:szCs w:val="24"/>
          <w:lang w:val="es-ES"/>
        </w:rPr>
        <w:t>recibia</w:t>
      </w:r>
      <w:proofErr w:type="spellEnd"/>
      <w:r>
        <w:rPr>
          <w:rFonts w:asciiTheme="minorBidi" w:hAnsiTheme="minorBidi"/>
          <w:sz w:val="24"/>
          <w:szCs w:val="24"/>
          <w:lang w:val="es-ES"/>
        </w:rPr>
        <w:t xml:space="preserve"> consejos alimenticios y preceptos de la higiene el cual los hospitales eran parte importante ya que estos y los </w:t>
      </w:r>
      <w:proofErr w:type="spellStart"/>
      <w:r>
        <w:rPr>
          <w:rFonts w:asciiTheme="minorBidi" w:hAnsiTheme="minorBidi"/>
          <w:sz w:val="24"/>
          <w:szCs w:val="24"/>
          <w:lang w:val="es-ES"/>
        </w:rPr>
        <w:t>mas</w:t>
      </w:r>
      <w:proofErr w:type="spellEnd"/>
      <w:r>
        <w:rPr>
          <w:rFonts w:asciiTheme="minorBidi" w:hAnsiTheme="minorBidi"/>
          <w:sz w:val="24"/>
          <w:szCs w:val="24"/>
          <w:lang w:val="es-ES"/>
        </w:rPr>
        <w:t xml:space="preserve"> importantes eran populares ya que anunciaban prácticas parcialme</w:t>
      </w:r>
      <w:r w:rsidR="00056275">
        <w:rPr>
          <w:rFonts w:asciiTheme="minorBidi" w:hAnsiTheme="minorBidi"/>
          <w:sz w:val="24"/>
          <w:szCs w:val="24"/>
          <w:lang w:val="es-ES"/>
        </w:rPr>
        <w:t xml:space="preserve">nte venidas a la gente exclusiva el cual solo </w:t>
      </w:r>
      <w:proofErr w:type="spellStart"/>
      <w:r w:rsidR="00056275">
        <w:rPr>
          <w:rFonts w:asciiTheme="minorBidi" w:hAnsiTheme="minorBidi"/>
          <w:sz w:val="24"/>
          <w:szCs w:val="24"/>
          <w:lang w:val="es-ES"/>
        </w:rPr>
        <w:t>tenia</w:t>
      </w:r>
      <w:proofErr w:type="spellEnd"/>
      <w:r w:rsidR="00056275">
        <w:rPr>
          <w:rFonts w:asciiTheme="minorBidi" w:hAnsiTheme="minorBidi"/>
          <w:sz w:val="24"/>
          <w:szCs w:val="24"/>
          <w:lang w:val="es-ES"/>
        </w:rPr>
        <w:t xml:space="preserve"> acceso a ellos y los pobres solo tenían acceso a los remedios caritativos.</w:t>
      </w:r>
    </w:p>
    <w:p w:rsidR="00056275" w:rsidRDefault="00056275" w:rsidP="00056275">
      <w:pPr>
        <w:spacing w:line="360" w:lineRule="auto"/>
        <w:rPr>
          <w:rFonts w:asciiTheme="minorBidi" w:hAnsiTheme="minorBidi"/>
          <w:sz w:val="24"/>
          <w:szCs w:val="24"/>
          <w:lang w:val="es-ES"/>
        </w:rPr>
      </w:pPr>
      <w:r>
        <w:rPr>
          <w:rFonts w:asciiTheme="minorBidi" w:hAnsiTheme="minorBidi"/>
          <w:sz w:val="24"/>
          <w:szCs w:val="24"/>
          <w:lang w:val="es-ES"/>
        </w:rPr>
        <w:t>Para ellos  la venida al mundo de un nuevo cristiano como se les llamaba en la edad media era y contaba mucho más que la suerte de la madre y las iglesias católicas ya que se empleaban a justificar la necesidad de la fecundidad</w:t>
      </w:r>
    </w:p>
    <w:p w:rsidR="00056275" w:rsidRDefault="00056275" w:rsidP="00056275">
      <w:pPr>
        <w:spacing w:line="360" w:lineRule="auto"/>
        <w:rPr>
          <w:rFonts w:asciiTheme="minorBidi" w:hAnsiTheme="minorBidi"/>
          <w:sz w:val="24"/>
          <w:szCs w:val="24"/>
          <w:lang w:val="es-ES"/>
        </w:rPr>
      </w:pPr>
      <w:r>
        <w:rPr>
          <w:rFonts w:asciiTheme="minorBidi" w:hAnsiTheme="minorBidi"/>
          <w:sz w:val="24"/>
          <w:szCs w:val="24"/>
          <w:lang w:val="es-ES"/>
        </w:rPr>
        <w:lastRenderedPageBreak/>
        <w:t>El nacimiento es un paso difícil que enmarca todo un ritual ya que era un prueba temida en asuntos de mujeres y es un acto social el cual ya que si era el primer nacimiento es muy peligroso y en la actualidad tanto en  el campo como en la ciudad el cual la prueba se prepara con el aprendizaje de la paciencia y el respeto de algunas reglas prácticas, a las cuales las lec</w:t>
      </w:r>
      <w:r w:rsidR="007E5820">
        <w:rPr>
          <w:rFonts w:asciiTheme="minorBidi" w:hAnsiTheme="minorBidi"/>
          <w:sz w:val="24"/>
          <w:szCs w:val="24"/>
          <w:lang w:val="es-ES"/>
        </w:rPr>
        <w:t>ciones oí</w:t>
      </w:r>
      <w:r>
        <w:rPr>
          <w:rFonts w:asciiTheme="minorBidi" w:hAnsiTheme="minorBidi"/>
          <w:sz w:val="24"/>
          <w:szCs w:val="24"/>
          <w:lang w:val="es-ES"/>
        </w:rPr>
        <w:t>das añaden un lote variado de los ritos propiciados</w:t>
      </w:r>
      <w:r w:rsidR="00446E54">
        <w:rPr>
          <w:rFonts w:asciiTheme="minorBidi" w:hAnsiTheme="minorBidi"/>
          <w:sz w:val="24"/>
          <w:szCs w:val="24"/>
          <w:lang w:val="es-ES"/>
        </w:rPr>
        <w:t>.</w:t>
      </w:r>
    </w:p>
    <w:p w:rsidR="00E87E75" w:rsidRPr="00E87E75" w:rsidRDefault="00E87E75" w:rsidP="00056275">
      <w:pPr>
        <w:spacing w:line="360" w:lineRule="auto"/>
        <w:rPr>
          <w:rFonts w:asciiTheme="minorBidi" w:hAnsiTheme="minorBidi"/>
          <w:b/>
          <w:bCs/>
          <w:sz w:val="28"/>
          <w:szCs w:val="28"/>
          <w:lang w:val="es-ES"/>
        </w:rPr>
      </w:pPr>
      <w:r w:rsidRPr="00E87E75">
        <w:rPr>
          <w:rFonts w:asciiTheme="minorBidi" w:hAnsiTheme="minorBidi"/>
          <w:b/>
          <w:bCs/>
          <w:sz w:val="28"/>
          <w:szCs w:val="28"/>
          <w:lang w:val="es-ES"/>
        </w:rPr>
        <w:t>Glosario</w:t>
      </w:r>
    </w:p>
    <w:p w:rsidR="004A2CAE" w:rsidRDefault="00E87E75" w:rsidP="004A2CAE">
      <w:pPr>
        <w:spacing w:line="360" w:lineRule="auto"/>
        <w:rPr>
          <w:rFonts w:asciiTheme="minorBidi" w:hAnsiTheme="minorBidi"/>
          <w:sz w:val="24"/>
          <w:szCs w:val="24"/>
        </w:rPr>
      </w:pPr>
      <w:r w:rsidRPr="006A4638">
        <w:rPr>
          <w:rFonts w:asciiTheme="minorBidi" w:hAnsiTheme="minorBidi"/>
          <w:b/>
          <w:bCs/>
          <w:sz w:val="24"/>
          <w:szCs w:val="24"/>
          <w:lang w:val="es-ES"/>
        </w:rPr>
        <w:t xml:space="preserve">Linaje: </w:t>
      </w:r>
      <w:r w:rsidR="00875412" w:rsidRPr="006A4638">
        <w:rPr>
          <w:rFonts w:asciiTheme="minorBidi" w:hAnsiTheme="minorBidi"/>
          <w:sz w:val="24"/>
          <w:szCs w:val="24"/>
        </w:rPr>
        <w:t xml:space="preserve">Línea de antepasados y descendientes de una persona, especialmente si es noble: </w:t>
      </w:r>
      <w:r w:rsidR="00875412" w:rsidRPr="006A4638">
        <w:rPr>
          <w:rStyle w:val="illustration"/>
          <w:rFonts w:asciiTheme="minorBidi" w:hAnsiTheme="minorBidi"/>
          <w:sz w:val="24"/>
          <w:szCs w:val="24"/>
        </w:rPr>
        <w:t xml:space="preserve">los miembros de los linajes pertenecían al cuerpo de la nobleza; al casarse con ella se emparentó con un linaje muy antiguo, </w:t>
      </w:r>
      <w:r w:rsidR="00875412" w:rsidRPr="006A4638">
        <w:rPr>
          <w:rFonts w:asciiTheme="minorBidi" w:hAnsiTheme="minorBidi"/>
          <w:sz w:val="24"/>
          <w:szCs w:val="24"/>
        </w:rPr>
        <w:t>calidad de una cosa, ascendencia o descendencia de cualquier familia.</w:t>
      </w:r>
    </w:p>
    <w:p w:rsidR="001B0658" w:rsidRPr="004A2CAE" w:rsidRDefault="006A4638" w:rsidP="004A2CAE">
      <w:pPr>
        <w:spacing w:line="360" w:lineRule="auto"/>
        <w:rPr>
          <w:rFonts w:asciiTheme="minorBidi" w:hAnsiTheme="minorBidi"/>
          <w:sz w:val="24"/>
          <w:szCs w:val="24"/>
        </w:rPr>
      </w:pPr>
      <w:r w:rsidRPr="004A2CAE">
        <w:rPr>
          <w:rFonts w:asciiTheme="minorBidi" w:hAnsiTheme="minorBidi"/>
          <w:b/>
          <w:bCs/>
          <w:sz w:val="24"/>
          <w:szCs w:val="24"/>
          <w:lang w:val="es-ES"/>
        </w:rPr>
        <w:t xml:space="preserve">Brebaje: </w:t>
      </w:r>
      <w:r w:rsidR="001B0658" w:rsidRPr="004A2CAE">
        <w:rPr>
          <w:rStyle w:val="eacep"/>
          <w:rFonts w:asciiTheme="minorBidi" w:hAnsiTheme="minorBidi"/>
          <w:sz w:val="24"/>
          <w:szCs w:val="24"/>
        </w:rPr>
        <w:t>Bebida, y en especial la compuesta de ingredientes desagradables al paladar</w:t>
      </w:r>
      <w:bookmarkStart w:id="0" w:name="0_2"/>
      <w:bookmarkEnd w:id="0"/>
      <w:r w:rsidR="001B0658" w:rsidRPr="004A2CAE">
        <w:rPr>
          <w:rStyle w:val="eacep"/>
          <w:rFonts w:asciiTheme="minorBidi" w:hAnsiTheme="minorBidi"/>
          <w:sz w:val="24"/>
          <w:szCs w:val="24"/>
        </w:rPr>
        <w:t xml:space="preserve">, en los buques, </w:t>
      </w:r>
      <w:proofErr w:type="gramStart"/>
      <w:r w:rsidR="001B0658" w:rsidRPr="004A2CAE">
        <w:rPr>
          <w:rStyle w:val="eacep"/>
          <w:rFonts w:asciiTheme="minorBidi" w:hAnsiTheme="minorBidi"/>
          <w:sz w:val="24"/>
          <w:szCs w:val="24"/>
        </w:rPr>
        <w:t>vino</w:t>
      </w:r>
      <w:proofErr w:type="gramEnd"/>
      <w:r w:rsidR="001B0658" w:rsidRPr="004A2CAE">
        <w:rPr>
          <w:rStyle w:val="eacep"/>
          <w:rFonts w:asciiTheme="minorBidi" w:hAnsiTheme="minorBidi"/>
          <w:sz w:val="24"/>
          <w:szCs w:val="24"/>
        </w:rPr>
        <w:t>, cerveza o sidra que bebían los marineros.</w:t>
      </w:r>
    </w:p>
    <w:p w:rsidR="00625668" w:rsidRDefault="00625668" w:rsidP="00875412">
      <w:pPr>
        <w:spacing w:line="360" w:lineRule="auto"/>
        <w:rPr>
          <w:rFonts w:asciiTheme="minorBidi" w:hAnsiTheme="minorBidi"/>
          <w:b/>
          <w:bCs/>
          <w:sz w:val="24"/>
          <w:szCs w:val="24"/>
          <w:lang w:val="es-ES"/>
        </w:rPr>
      </w:pPr>
    </w:p>
    <w:sdt>
      <w:sdtPr>
        <w:rPr>
          <w:rFonts w:asciiTheme="minorHAnsi" w:eastAsiaTheme="minorHAnsi" w:hAnsiTheme="minorHAnsi" w:cstheme="minorBidi"/>
          <w:b w:val="0"/>
          <w:bCs w:val="0"/>
          <w:color w:val="auto"/>
          <w:sz w:val="22"/>
          <w:szCs w:val="22"/>
          <w:lang w:val="es-MX"/>
        </w:rPr>
        <w:id w:val="201969389"/>
        <w:docPartObj>
          <w:docPartGallery w:val="Bibliographies"/>
          <w:docPartUnique/>
        </w:docPartObj>
      </w:sdtPr>
      <w:sdtContent>
        <w:p w:rsidR="00625668" w:rsidRPr="00625668" w:rsidRDefault="00625668">
          <w:pPr>
            <w:pStyle w:val="Ttulo1"/>
            <w:rPr>
              <w:rFonts w:asciiTheme="minorBidi" w:hAnsiTheme="minorBidi" w:cstheme="minorBidi"/>
              <w:color w:val="auto"/>
            </w:rPr>
          </w:pPr>
          <w:r w:rsidRPr="00625668">
            <w:rPr>
              <w:rFonts w:asciiTheme="minorBidi" w:hAnsiTheme="minorBidi" w:cstheme="minorBidi"/>
              <w:color w:val="auto"/>
            </w:rPr>
            <w:t>Bibliografía</w:t>
          </w:r>
        </w:p>
        <w:sdt>
          <w:sdtPr>
            <w:rPr>
              <w:rFonts w:asciiTheme="minorBidi" w:hAnsiTheme="minorBidi"/>
              <w:lang w:val="es-ES"/>
            </w:rPr>
            <w:id w:val="201969388"/>
            <w:bibliography/>
          </w:sdtPr>
          <w:sdtEndPr>
            <w:rPr>
              <w:rFonts w:asciiTheme="minorHAnsi" w:hAnsiTheme="minorHAnsi"/>
            </w:rPr>
          </w:sdtEndPr>
          <w:sdtContent>
            <w:p w:rsidR="00625668" w:rsidRPr="00625668" w:rsidRDefault="00625668" w:rsidP="00625668">
              <w:pPr>
                <w:spacing w:line="360" w:lineRule="auto"/>
                <w:rPr>
                  <w:rFonts w:asciiTheme="minorBidi" w:hAnsiTheme="minorBidi"/>
                  <w:i/>
                  <w:iCs/>
                  <w:sz w:val="24"/>
                  <w:szCs w:val="24"/>
                  <w:lang w:val="es-ES"/>
                </w:rPr>
              </w:pPr>
              <w:r w:rsidRPr="00625668">
                <w:rPr>
                  <w:rFonts w:asciiTheme="minorBidi" w:hAnsiTheme="minorBidi"/>
                  <w:i/>
                  <w:iCs/>
                  <w:sz w:val="24"/>
                  <w:szCs w:val="24"/>
                  <w:lang w:val="es-ES"/>
                </w:rPr>
                <w:t>http://www.quequieredecir.org/linaje/</w:t>
              </w:r>
            </w:p>
            <w:p w:rsidR="00625668" w:rsidRPr="00625668" w:rsidRDefault="00625668" w:rsidP="00625668">
              <w:pPr>
                <w:pStyle w:val="Bibliografa"/>
                <w:rPr>
                  <w:rFonts w:asciiTheme="minorBidi" w:hAnsiTheme="minorBidi"/>
                  <w:i/>
                  <w:iCs/>
                  <w:noProof/>
                  <w:lang w:val="es-ES"/>
                </w:rPr>
              </w:pPr>
              <w:r w:rsidRPr="00625668">
                <w:rPr>
                  <w:rFonts w:asciiTheme="minorBidi" w:hAnsiTheme="minorBidi"/>
                  <w:i/>
                  <w:iCs/>
                  <w:lang w:val="es-ES"/>
                </w:rPr>
                <w:t>http://www.significadode.org/brebaje.htm</w:t>
              </w:r>
              <w:r w:rsidR="00387C43" w:rsidRPr="00625668">
                <w:rPr>
                  <w:rFonts w:asciiTheme="minorBidi" w:hAnsiTheme="minorBidi"/>
                  <w:i/>
                  <w:iCs/>
                  <w:lang w:val="es-ES"/>
                </w:rPr>
                <w:fldChar w:fldCharType="begin"/>
              </w:r>
              <w:r w:rsidRPr="00625668">
                <w:rPr>
                  <w:rFonts w:asciiTheme="minorBidi" w:hAnsiTheme="minorBidi"/>
                  <w:i/>
                  <w:iCs/>
                  <w:lang w:val="es-ES"/>
                </w:rPr>
                <w:instrText xml:space="preserve"> BIBLIOGRAPHY </w:instrText>
              </w:r>
              <w:r w:rsidR="00387C43" w:rsidRPr="00625668">
                <w:rPr>
                  <w:rFonts w:asciiTheme="minorBidi" w:hAnsiTheme="minorBidi"/>
                  <w:i/>
                  <w:iCs/>
                  <w:lang w:val="es-ES"/>
                </w:rPr>
                <w:fldChar w:fldCharType="separate"/>
              </w:r>
            </w:p>
            <w:p w:rsidR="00625668" w:rsidRDefault="00387C43" w:rsidP="00625668">
              <w:pPr>
                <w:rPr>
                  <w:lang w:val="es-ES"/>
                </w:rPr>
              </w:pPr>
              <w:r w:rsidRPr="00625668">
                <w:rPr>
                  <w:rFonts w:asciiTheme="minorBidi" w:hAnsiTheme="minorBidi"/>
                  <w:i/>
                  <w:iCs/>
                  <w:lang w:val="es-ES"/>
                </w:rPr>
                <w:fldChar w:fldCharType="end"/>
              </w:r>
            </w:p>
          </w:sdtContent>
        </w:sdt>
      </w:sdtContent>
    </w:sdt>
    <w:p w:rsidR="00E87E75" w:rsidRPr="006A4638" w:rsidRDefault="00875412" w:rsidP="00875412">
      <w:pPr>
        <w:spacing w:line="360" w:lineRule="auto"/>
        <w:rPr>
          <w:rFonts w:asciiTheme="minorBidi" w:hAnsiTheme="minorBidi"/>
          <w:b/>
          <w:bCs/>
          <w:sz w:val="24"/>
          <w:szCs w:val="24"/>
          <w:lang w:val="es-ES"/>
        </w:rPr>
      </w:pPr>
      <w:r w:rsidRPr="006A4638">
        <w:rPr>
          <w:rFonts w:asciiTheme="minorBidi" w:hAnsiTheme="minorBidi"/>
          <w:b/>
          <w:bCs/>
          <w:sz w:val="24"/>
          <w:szCs w:val="24"/>
          <w:lang w:val="es-ES"/>
        </w:rPr>
        <w:br/>
      </w:r>
    </w:p>
    <w:p w:rsidR="005D61B5" w:rsidRDefault="005D61B5" w:rsidP="005D61B5">
      <w:pPr>
        <w:spacing w:line="360" w:lineRule="auto"/>
        <w:rPr>
          <w:rFonts w:asciiTheme="minorBidi" w:hAnsiTheme="minorBidi"/>
          <w:sz w:val="24"/>
          <w:szCs w:val="24"/>
          <w:lang w:val="es-ES"/>
        </w:rPr>
      </w:pPr>
    </w:p>
    <w:p w:rsidR="005D61B5" w:rsidRDefault="005D61B5" w:rsidP="005D61B5">
      <w:pPr>
        <w:spacing w:line="360" w:lineRule="auto"/>
        <w:rPr>
          <w:rFonts w:asciiTheme="minorBidi" w:hAnsiTheme="minorBidi"/>
          <w:sz w:val="24"/>
          <w:szCs w:val="24"/>
          <w:lang w:val="es-ES"/>
        </w:rPr>
      </w:pPr>
    </w:p>
    <w:p w:rsidR="008C3682" w:rsidRDefault="008C3682" w:rsidP="005D61B5">
      <w:pPr>
        <w:spacing w:line="360" w:lineRule="auto"/>
        <w:rPr>
          <w:rFonts w:asciiTheme="minorBidi" w:hAnsiTheme="minorBidi"/>
          <w:sz w:val="24"/>
          <w:szCs w:val="24"/>
          <w:lang w:val="es-ES"/>
        </w:rPr>
      </w:pPr>
    </w:p>
    <w:p w:rsidR="008C3682" w:rsidRDefault="008C3682" w:rsidP="005D61B5">
      <w:pPr>
        <w:spacing w:line="360" w:lineRule="auto"/>
        <w:rPr>
          <w:rFonts w:asciiTheme="minorBidi" w:hAnsiTheme="minorBidi"/>
          <w:sz w:val="24"/>
          <w:szCs w:val="24"/>
          <w:lang w:val="es-ES"/>
        </w:rPr>
      </w:pPr>
    </w:p>
    <w:p w:rsidR="008C3682" w:rsidRDefault="008C3682" w:rsidP="005D61B5">
      <w:pPr>
        <w:spacing w:line="360" w:lineRule="auto"/>
        <w:rPr>
          <w:rFonts w:asciiTheme="minorBidi" w:hAnsiTheme="minorBidi"/>
          <w:sz w:val="24"/>
          <w:szCs w:val="24"/>
          <w:lang w:val="es-ES"/>
        </w:rPr>
      </w:pPr>
    </w:p>
    <w:p w:rsidR="008C3682" w:rsidRPr="003D24C6" w:rsidRDefault="008C3682" w:rsidP="008C3682">
      <w:pPr>
        <w:spacing w:line="360" w:lineRule="auto"/>
        <w:jc w:val="center"/>
        <w:rPr>
          <w:rFonts w:asciiTheme="minorBidi" w:hAnsiTheme="minorBidi"/>
          <w:b/>
          <w:bCs/>
          <w:sz w:val="24"/>
          <w:szCs w:val="24"/>
          <w:lang w:val="es-ES"/>
        </w:rPr>
      </w:pPr>
      <w:r w:rsidRPr="003D24C6">
        <w:rPr>
          <w:rFonts w:asciiTheme="minorBidi" w:hAnsiTheme="minorBidi"/>
          <w:b/>
          <w:bCs/>
          <w:sz w:val="24"/>
          <w:szCs w:val="24"/>
          <w:lang w:val="es-ES"/>
        </w:rPr>
        <w:lastRenderedPageBreak/>
        <w:t>Subtema 4</w:t>
      </w:r>
    </w:p>
    <w:p w:rsidR="008C3682" w:rsidRPr="003D24C6" w:rsidRDefault="008C3682" w:rsidP="008C3682">
      <w:pPr>
        <w:spacing w:line="360" w:lineRule="auto"/>
        <w:jc w:val="center"/>
        <w:rPr>
          <w:rFonts w:asciiTheme="minorBidi" w:hAnsiTheme="minorBidi"/>
          <w:b/>
          <w:bCs/>
          <w:sz w:val="24"/>
          <w:szCs w:val="24"/>
          <w:lang w:val="es-ES"/>
        </w:rPr>
      </w:pPr>
      <w:r w:rsidRPr="003D24C6">
        <w:rPr>
          <w:rFonts w:asciiTheme="minorBidi" w:hAnsiTheme="minorBidi"/>
          <w:b/>
          <w:bCs/>
          <w:sz w:val="24"/>
          <w:szCs w:val="24"/>
          <w:lang w:val="es-ES"/>
        </w:rPr>
        <w:t>El papel de la educación infantil</w:t>
      </w:r>
    </w:p>
    <w:p w:rsidR="008C3682" w:rsidRDefault="00A76933" w:rsidP="00A76933">
      <w:pPr>
        <w:spacing w:line="360" w:lineRule="auto"/>
        <w:rPr>
          <w:rFonts w:asciiTheme="minorBidi" w:hAnsiTheme="minorBidi"/>
          <w:sz w:val="24"/>
          <w:szCs w:val="24"/>
          <w:lang w:val="es-ES"/>
        </w:rPr>
      </w:pPr>
      <w:r>
        <w:rPr>
          <w:rFonts w:asciiTheme="minorBidi" w:hAnsiTheme="minorBidi"/>
          <w:sz w:val="24"/>
          <w:szCs w:val="24"/>
          <w:lang w:val="es-ES"/>
        </w:rPr>
        <w:t>En la pedagogía Rousseau afirma que están en primer lugar las leyes psicológicas el cual existen 4 grandes principios el cual el primero era la naturaleza ha fijado las etapas para el desenvolvimiento corporal, luego el ejercicio de las funciones en una etapa de</w:t>
      </w:r>
      <w:r w:rsidR="0003230D">
        <w:rPr>
          <w:rFonts w:asciiTheme="minorBidi" w:hAnsiTheme="minorBidi"/>
          <w:sz w:val="24"/>
          <w:szCs w:val="24"/>
          <w:lang w:val="es-ES"/>
        </w:rPr>
        <w:t xml:space="preserve"> la vida el cual prepara el adve</w:t>
      </w:r>
      <w:r>
        <w:rPr>
          <w:rFonts w:asciiTheme="minorBidi" w:hAnsiTheme="minorBidi"/>
          <w:sz w:val="24"/>
          <w:szCs w:val="24"/>
          <w:lang w:val="es-ES"/>
        </w:rPr>
        <w:t xml:space="preserve">nimiento y eclosión de las funciones, también la acción natural de satisfacer el interés y al </w:t>
      </w:r>
      <w:proofErr w:type="spellStart"/>
      <w:r>
        <w:rPr>
          <w:rFonts w:asciiTheme="minorBidi" w:hAnsiTheme="minorBidi"/>
          <w:sz w:val="24"/>
          <w:szCs w:val="24"/>
          <w:lang w:val="es-ES"/>
        </w:rPr>
        <w:t>ultimo</w:t>
      </w:r>
      <w:proofErr w:type="spellEnd"/>
      <w:r>
        <w:rPr>
          <w:rFonts w:asciiTheme="minorBidi" w:hAnsiTheme="minorBidi"/>
          <w:sz w:val="24"/>
          <w:szCs w:val="24"/>
          <w:lang w:val="es-ES"/>
        </w:rPr>
        <w:t xml:space="preserve"> que cada individuo difiere más o menos en la relación de los caracteres </w:t>
      </w:r>
      <w:r w:rsidR="0003230D">
        <w:rPr>
          <w:rFonts w:asciiTheme="minorBidi" w:hAnsiTheme="minorBidi"/>
          <w:sz w:val="24"/>
          <w:szCs w:val="24"/>
          <w:lang w:val="es-ES"/>
        </w:rPr>
        <w:t>físicos y ps</w:t>
      </w:r>
      <w:r>
        <w:rPr>
          <w:rFonts w:asciiTheme="minorBidi" w:hAnsiTheme="minorBidi"/>
          <w:sz w:val="24"/>
          <w:szCs w:val="24"/>
          <w:lang w:val="es-ES"/>
        </w:rPr>
        <w:t>íquicos de los demás.</w:t>
      </w:r>
    </w:p>
    <w:p w:rsidR="00A76933" w:rsidRDefault="00A76933" w:rsidP="00A76933">
      <w:pPr>
        <w:spacing w:line="360" w:lineRule="auto"/>
        <w:rPr>
          <w:rFonts w:asciiTheme="minorBidi" w:hAnsiTheme="minorBidi"/>
          <w:sz w:val="24"/>
          <w:szCs w:val="24"/>
          <w:lang w:val="es-ES"/>
        </w:rPr>
      </w:pPr>
      <w:r>
        <w:rPr>
          <w:rFonts w:asciiTheme="minorBidi" w:hAnsiTheme="minorBidi"/>
          <w:sz w:val="24"/>
          <w:szCs w:val="24"/>
          <w:lang w:val="es-ES"/>
        </w:rPr>
        <w:t>Rousseau planteo los grandes postulados de la teoría pedagógica el cual plantea el vigor, concibe la educación de una mane</w:t>
      </w:r>
      <w:r w:rsidR="001D7BE9">
        <w:rPr>
          <w:rFonts w:asciiTheme="minorBidi" w:hAnsiTheme="minorBidi"/>
          <w:sz w:val="24"/>
          <w:szCs w:val="24"/>
          <w:lang w:val="es-ES"/>
        </w:rPr>
        <w:t>ra vital que dura la vida enter</w:t>
      </w:r>
      <w:r>
        <w:rPr>
          <w:rFonts w:asciiTheme="minorBidi" w:hAnsiTheme="minorBidi"/>
          <w:sz w:val="24"/>
          <w:szCs w:val="24"/>
          <w:lang w:val="es-ES"/>
        </w:rPr>
        <w:t>a, también hace del niño un verdade</w:t>
      </w:r>
      <w:r w:rsidR="001D7BE9">
        <w:rPr>
          <w:rFonts w:asciiTheme="minorBidi" w:hAnsiTheme="minorBidi"/>
          <w:sz w:val="24"/>
          <w:szCs w:val="24"/>
          <w:lang w:val="es-ES"/>
        </w:rPr>
        <w:t>ro factor del proceso educativo ya que el objetivo era guía de la educación es e; sujeto que se educa el educando, también se afirma la idea de la tolerancia  religiosa y la convicción de las creencias.</w:t>
      </w:r>
    </w:p>
    <w:p w:rsidR="001D7BE9" w:rsidRDefault="001D7BE9" w:rsidP="00A76933">
      <w:pPr>
        <w:spacing w:line="360" w:lineRule="auto"/>
        <w:rPr>
          <w:rFonts w:asciiTheme="minorBidi" w:hAnsiTheme="minorBidi"/>
          <w:sz w:val="24"/>
          <w:szCs w:val="24"/>
          <w:lang w:val="es-ES"/>
        </w:rPr>
      </w:pPr>
      <w:r>
        <w:rPr>
          <w:rFonts w:asciiTheme="minorBidi" w:hAnsiTheme="minorBidi"/>
          <w:sz w:val="24"/>
          <w:szCs w:val="24"/>
          <w:lang w:val="es-ES"/>
        </w:rPr>
        <w:t xml:space="preserve">Después de ver </w:t>
      </w:r>
      <w:proofErr w:type="spellStart"/>
      <w:r>
        <w:rPr>
          <w:rFonts w:asciiTheme="minorBidi" w:hAnsiTheme="minorBidi"/>
          <w:sz w:val="24"/>
          <w:szCs w:val="24"/>
          <w:lang w:val="es-ES"/>
        </w:rPr>
        <w:t>como</w:t>
      </w:r>
      <w:proofErr w:type="spellEnd"/>
      <w:r>
        <w:rPr>
          <w:rFonts w:asciiTheme="minorBidi" w:hAnsiTheme="minorBidi"/>
          <w:sz w:val="24"/>
          <w:szCs w:val="24"/>
          <w:lang w:val="es-ES"/>
        </w:rPr>
        <w:t xml:space="preserve"> pensaba Rousseau se puede decir mucho de </w:t>
      </w:r>
      <w:proofErr w:type="spellStart"/>
      <w:r>
        <w:rPr>
          <w:rFonts w:asciiTheme="minorBidi" w:hAnsiTheme="minorBidi"/>
          <w:sz w:val="24"/>
          <w:szCs w:val="24"/>
          <w:lang w:val="es-ES"/>
        </w:rPr>
        <w:t>el</w:t>
      </w:r>
      <w:proofErr w:type="spellEnd"/>
      <w:r>
        <w:rPr>
          <w:rFonts w:asciiTheme="minorBidi" w:hAnsiTheme="minorBidi"/>
          <w:sz w:val="24"/>
          <w:szCs w:val="24"/>
          <w:lang w:val="es-ES"/>
        </w:rPr>
        <w:t xml:space="preserve"> </w:t>
      </w:r>
      <w:proofErr w:type="spellStart"/>
      <w:r>
        <w:rPr>
          <w:rFonts w:asciiTheme="minorBidi" w:hAnsiTheme="minorBidi"/>
          <w:sz w:val="24"/>
          <w:szCs w:val="24"/>
          <w:lang w:val="es-ES"/>
        </w:rPr>
        <w:t>pero</w:t>
      </w:r>
      <w:proofErr w:type="spellEnd"/>
      <w:r>
        <w:rPr>
          <w:rFonts w:asciiTheme="minorBidi" w:hAnsiTheme="minorBidi"/>
          <w:sz w:val="24"/>
          <w:szCs w:val="24"/>
          <w:lang w:val="es-ES"/>
        </w:rPr>
        <w:t xml:space="preserve"> pues existe un poco de sus ideas pedagógicas el cual la educación constituye un desarrollo natural, la educación comienza con la vida, la educación ha de enseñar a vivir en la vida, la educación ha de atender tanto al aspecto físico, como al intelectual y moral</w:t>
      </w:r>
    </w:p>
    <w:p w:rsidR="006A2CF2" w:rsidRDefault="006A2CF2" w:rsidP="00A76933">
      <w:pPr>
        <w:spacing w:line="360" w:lineRule="auto"/>
        <w:rPr>
          <w:rFonts w:asciiTheme="minorBidi" w:hAnsiTheme="minorBidi"/>
          <w:sz w:val="24"/>
          <w:szCs w:val="24"/>
          <w:lang w:val="es-ES"/>
        </w:rPr>
      </w:pPr>
      <w:r>
        <w:rPr>
          <w:rFonts w:asciiTheme="minorBidi" w:hAnsiTheme="minorBidi"/>
          <w:sz w:val="24"/>
          <w:szCs w:val="24"/>
          <w:lang w:val="es-ES"/>
        </w:rPr>
        <w:t>Durante ese tiempo el sentido del niño se planteaba que al nacer solo podía poseer la capacidad de aprender a través de la experiencia y que la educación es el instrumento mediante el cual podrá desarrollar todas las facultades y siendo su finalidad de la creación de una nueva persona racional y moral.</w:t>
      </w:r>
    </w:p>
    <w:p w:rsidR="002E6E99" w:rsidRDefault="002E6E99" w:rsidP="00A76933">
      <w:pPr>
        <w:spacing w:line="360" w:lineRule="auto"/>
        <w:rPr>
          <w:rFonts w:asciiTheme="minorBidi" w:hAnsiTheme="minorBidi"/>
          <w:sz w:val="24"/>
          <w:szCs w:val="24"/>
          <w:lang w:val="es-ES"/>
        </w:rPr>
      </w:pPr>
      <w:proofErr w:type="spellStart"/>
      <w:r>
        <w:rPr>
          <w:rFonts w:asciiTheme="minorBidi" w:hAnsiTheme="minorBidi"/>
          <w:sz w:val="24"/>
          <w:szCs w:val="24"/>
          <w:lang w:val="es-ES"/>
        </w:rPr>
        <w:t>Tambien</w:t>
      </w:r>
      <w:proofErr w:type="spellEnd"/>
      <w:r>
        <w:rPr>
          <w:rFonts w:asciiTheme="minorBidi" w:hAnsiTheme="minorBidi"/>
          <w:sz w:val="24"/>
          <w:szCs w:val="24"/>
          <w:lang w:val="es-ES"/>
        </w:rPr>
        <w:t xml:space="preserve"> se decía que la naturaleza humana no se desarrolla sino mediante experiencias importantes y por consiguiente, el primer deber del educador es hacerlas posibles casi desde los primeros momentos de la vida del lactante.</w:t>
      </w:r>
    </w:p>
    <w:p w:rsidR="002E6E99" w:rsidRDefault="002E6E99" w:rsidP="002E6E99">
      <w:pPr>
        <w:spacing w:line="360" w:lineRule="auto"/>
        <w:rPr>
          <w:rFonts w:asciiTheme="minorBidi" w:hAnsiTheme="minorBidi"/>
          <w:sz w:val="24"/>
          <w:szCs w:val="24"/>
          <w:lang w:val="es-ES"/>
        </w:rPr>
      </w:pPr>
      <w:proofErr w:type="spellStart"/>
      <w:r>
        <w:rPr>
          <w:rFonts w:asciiTheme="minorBidi" w:hAnsiTheme="minorBidi"/>
          <w:sz w:val="24"/>
          <w:szCs w:val="24"/>
          <w:lang w:val="es-ES"/>
        </w:rPr>
        <w:t>Despues</w:t>
      </w:r>
      <w:proofErr w:type="spellEnd"/>
      <w:r>
        <w:rPr>
          <w:rFonts w:asciiTheme="minorBidi" w:hAnsiTheme="minorBidi"/>
          <w:sz w:val="24"/>
          <w:szCs w:val="24"/>
          <w:lang w:val="es-ES"/>
        </w:rPr>
        <w:t xml:space="preserve"> de que en ese tiempo Rousseau dice que la infancia tiene maneras de ver, de pensar, de sentir que le son propias ya que después de esta etapa sigue la </w:t>
      </w:r>
      <w:r>
        <w:rPr>
          <w:rFonts w:asciiTheme="minorBidi" w:hAnsiTheme="minorBidi"/>
          <w:sz w:val="24"/>
          <w:szCs w:val="24"/>
          <w:lang w:val="es-ES"/>
        </w:rPr>
        <w:lastRenderedPageBreak/>
        <w:t>adolescencia que tiene caracteres propios que de igual manera hay que respetar, el cual la educación debe ser integral, total y humana ya que sigue la vida intelectual se elabora mediante una base sensitiva y no solo de libros ni de las palabras si no de la sensibilidad de los niños ya que tienen sensaciones que se convierten en ideas ricas y abundantes.</w:t>
      </w:r>
    </w:p>
    <w:p w:rsidR="002E6E99" w:rsidRDefault="002E6E99" w:rsidP="002E6E99">
      <w:pPr>
        <w:spacing w:line="360" w:lineRule="auto"/>
        <w:rPr>
          <w:rFonts w:asciiTheme="minorBidi" w:hAnsiTheme="minorBidi"/>
          <w:sz w:val="24"/>
          <w:szCs w:val="24"/>
          <w:lang w:val="es-ES"/>
        </w:rPr>
      </w:pPr>
    </w:p>
    <w:p w:rsidR="002E6E99" w:rsidRPr="00CC0139" w:rsidRDefault="002E6E99" w:rsidP="002E6E99">
      <w:pPr>
        <w:spacing w:line="360" w:lineRule="auto"/>
        <w:rPr>
          <w:rFonts w:asciiTheme="minorBidi" w:hAnsiTheme="minorBidi"/>
          <w:b/>
          <w:bCs/>
          <w:sz w:val="28"/>
          <w:szCs w:val="28"/>
          <w:lang w:val="es-ES"/>
        </w:rPr>
      </w:pPr>
      <w:r w:rsidRPr="00CC0139">
        <w:rPr>
          <w:rFonts w:asciiTheme="minorBidi" w:hAnsiTheme="minorBidi"/>
          <w:b/>
          <w:bCs/>
          <w:sz w:val="28"/>
          <w:szCs w:val="28"/>
          <w:lang w:val="es-ES"/>
        </w:rPr>
        <w:t>Glosario</w:t>
      </w:r>
    </w:p>
    <w:p w:rsidR="002E6E99" w:rsidRPr="00CC0139" w:rsidRDefault="002E6E99" w:rsidP="002E6E99">
      <w:pPr>
        <w:spacing w:line="360" w:lineRule="auto"/>
        <w:rPr>
          <w:rFonts w:asciiTheme="minorBidi" w:hAnsiTheme="minorBidi"/>
          <w:sz w:val="20"/>
          <w:szCs w:val="20"/>
        </w:rPr>
      </w:pPr>
      <w:r w:rsidRPr="00CC0139">
        <w:rPr>
          <w:rFonts w:asciiTheme="minorBidi" w:hAnsiTheme="minorBidi"/>
          <w:b/>
          <w:bCs/>
          <w:sz w:val="24"/>
          <w:szCs w:val="24"/>
          <w:lang w:val="es-ES"/>
        </w:rPr>
        <w:t xml:space="preserve">Eclosión: </w:t>
      </w:r>
      <w:r w:rsidR="008E7F38" w:rsidRPr="003860F3">
        <w:rPr>
          <w:rFonts w:asciiTheme="minorBidi" w:hAnsiTheme="minorBidi"/>
          <w:sz w:val="24"/>
          <w:szCs w:val="24"/>
        </w:rPr>
        <w:t>Aparición súbita o manifestación de un movimiento cultural o de un hecho histórico</w:t>
      </w:r>
    </w:p>
    <w:p w:rsidR="008E7F38" w:rsidRPr="00CC0139" w:rsidRDefault="00ED730A" w:rsidP="00CC0139">
      <w:pPr>
        <w:pStyle w:val="NormalWeb"/>
        <w:spacing w:after="0" w:afterAutospacing="0"/>
        <w:rPr>
          <w:rFonts w:asciiTheme="minorBidi" w:hAnsiTheme="minorBidi" w:cstheme="minorBidi"/>
        </w:rPr>
      </w:pPr>
      <w:proofErr w:type="spellStart"/>
      <w:r w:rsidRPr="00CC0139">
        <w:rPr>
          <w:rFonts w:asciiTheme="minorBidi" w:hAnsiTheme="minorBidi" w:cstheme="minorBidi"/>
          <w:b/>
          <w:bCs/>
          <w:lang w:val="es-ES"/>
        </w:rPr>
        <w:t>I</w:t>
      </w:r>
      <w:r w:rsidR="008E7F38" w:rsidRPr="00CC0139">
        <w:rPr>
          <w:rFonts w:asciiTheme="minorBidi" w:hAnsiTheme="minorBidi" w:cstheme="minorBidi"/>
          <w:b/>
          <w:bCs/>
          <w:lang w:val="es-ES"/>
        </w:rPr>
        <w:t>neluctabilidad</w:t>
      </w:r>
      <w:proofErr w:type="spellEnd"/>
      <w:r w:rsidR="008E7F38" w:rsidRPr="00CC0139">
        <w:rPr>
          <w:rFonts w:asciiTheme="minorBidi" w:hAnsiTheme="minorBidi" w:cstheme="minorBidi"/>
          <w:b/>
          <w:bCs/>
          <w:lang w:val="es-ES"/>
        </w:rPr>
        <w:t>:</w:t>
      </w:r>
      <w:r w:rsidRPr="00CC0139">
        <w:rPr>
          <w:rStyle w:val="TextodegloboCar"/>
          <w:rFonts w:asciiTheme="minorBidi" w:hAnsiTheme="minorBidi" w:cstheme="minorBidi"/>
        </w:rPr>
        <w:t xml:space="preserve"> </w:t>
      </w:r>
      <w:r w:rsidRPr="00CC0139">
        <w:rPr>
          <w:rFonts w:asciiTheme="minorBidi" w:hAnsiTheme="minorBidi" w:cstheme="minorBidi"/>
        </w:rPr>
        <w:t xml:space="preserve">Del latín </w:t>
      </w:r>
      <w:proofErr w:type="spellStart"/>
      <w:r w:rsidRPr="00CC0139">
        <w:rPr>
          <w:rFonts w:asciiTheme="minorBidi" w:hAnsiTheme="minorBidi" w:cstheme="minorBidi"/>
          <w:i/>
          <w:iCs/>
        </w:rPr>
        <w:t>Ineluctabilis</w:t>
      </w:r>
      <w:bookmarkStart w:id="1" w:name="0_1"/>
      <w:bookmarkEnd w:id="1"/>
      <w:proofErr w:type="spellEnd"/>
      <w:r w:rsidRPr="00CC0139">
        <w:rPr>
          <w:rFonts w:asciiTheme="minorBidi" w:hAnsiTheme="minorBidi" w:cstheme="minorBidi"/>
        </w:rPr>
        <w:t xml:space="preserve"> dicho de una cosa contra la cual no puede lucharse.</w:t>
      </w:r>
    </w:p>
    <w:sdt>
      <w:sdtPr>
        <w:rPr>
          <w:rFonts w:asciiTheme="minorHAnsi" w:eastAsiaTheme="minorHAnsi" w:hAnsiTheme="minorHAnsi" w:cstheme="minorBidi"/>
          <w:b w:val="0"/>
          <w:bCs w:val="0"/>
          <w:color w:val="auto"/>
          <w:sz w:val="22"/>
          <w:szCs w:val="22"/>
          <w:lang w:val="es-MX"/>
        </w:rPr>
        <w:id w:val="211199443"/>
        <w:docPartObj>
          <w:docPartGallery w:val="Bibliographies"/>
          <w:docPartUnique/>
        </w:docPartObj>
      </w:sdtPr>
      <w:sdtContent>
        <w:p w:rsidR="00ED730A" w:rsidRPr="00ED730A" w:rsidRDefault="00ED730A">
          <w:pPr>
            <w:pStyle w:val="Ttulo1"/>
            <w:rPr>
              <w:rFonts w:asciiTheme="minorBidi" w:hAnsiTheme="minorBidi" w:cstheme="minorBidi"/>
              <w:color w:val="auto"/>
            </w:rPr>
          </w:pPr>
          <w:r w:rsidRPr="00ED730A">
            <w:rPr>
              <w:rFonts w:asciiTheme="minorBidi" w:hAnsiTheme="minorBidi" w:cstheme="minorBidi"/>
              <w:color w:val="auto"/>
            </w:rPr>
            <w:t>Bibliografía</w:t>
          </w:r>
        </w:p>
        <w:sdt>
          <w:sdtPr>
            <w:rPr>
              <w:rFonts w:asciiTheme="minorBidi" w:hAnsiTheme="minorBidi"/>
              <w:lang w:val="es-ES"/>
            </w:rPr>
            <w:id w:val="211199442"/>
            <w:bibliography/>
          </w:sdtPr>
          <w:sdtEndPr>
            <w:rPr>
              <w:rFonts w:asciiTheme="minorHAnsi" w:hAnsiTheme="minorHAnsi"/>
            </w:rPr>
          </w:sdtEndPr>
          <w:sdtContent>
            <w:p w:rsidR="00ED730A" w:rsidRPr="00ED730A" w:rsidRDefault="00387C43" w:rsidP="00ED730A">
              <w:pPr>
                <w:spacing w:line="360" w:lineRule="auto"/>
                <w:rPr>
                  <w:rFonts w:asciiTheme="minorBidi" w:hAnsiTheme="minorBidi"/>
                  <w:sz w:val="24"/>
                  <w:szCs w:val="24"/>
                  <w:lang w:val="es-ES"/>
                </w:rPr>
              </w:pPr>
              <w:r w:rsidRPr="00ED730A">
                <w:rPr>
                  <w:rFonts w:asciiTheme="minorBidi" w:hAnsiTheme="minorBidi"/>
                  <w:lang w:val="es-ES"/>
                </w:rPr>
                <w:fldChar w:fldCharType="begin"/>
              </w:r>
              <w:r w:rsidR="00ED730A" w:rsidRPr="00ED730A">
                <w:rPr>
                  <w:rFonts w:asciiTheme="minorBidi" w:hAnsiTheme="minorBidi"/>
                  <w:lang w:val="es-ES"/>
                </w:rPr>
                <w:instrText xml:space="preserve"> BIBLIOGRAPHY </w:instrText>
              </w:r>
              <w:r w:rsidRPr="00ED730A">
                <w:rPr>
                  <w:rFonts w:asciiTheme="minorBidi" w:hAnsiTheme="minorBidi"/>
                  <w:lang w:val="es-ES"/>
                </w:rPr>
                <w:fldChar w:fldCharType="separate"/>
              </w:r>
              <w:hyperlink r:id="rId8" w:history="1">
                <w:r w:rsidR="00ED730A" w:rsidRPr="00ED730A">
                  <w:rPr>
                    <w:rStyle w:val="Hipervnculo"/>
                    <w:rFonts w:asciiTheme="minorBidi" w:hAnsiTheme="minorBidi"/>
                    <w:color w:val="auto"/>
                    <w:lang w:val="es-ES"/>
                  </w:rPr>
                  <w:t>http://es.thefreedictionary.com/eclosi%C3%B3n</w:t>
                </w:r>
              </w:hyperlink>
            </w:p>
            <w:p w:rsidR="00ED730A" w:rsidRPr="00ED730A" w:rsidRDefault="00ED730A" w:rsidP="00ED730A">
              <w:pPr>
                <w:pStyle w:val="Bibliografa"/>
                <w:rPr>
                  <w:rFonts w:asciiTheme="minorBidi" w:hAnsiTheme="minorBidi"/>
                  <w:noProof/>
                  <w:lang w:val="es-ES"/>
                </w:rPr>
              </w:pPr>
              <w:r w:rsidRPr="00ED730A">
                <w:rPr>
                  <w:rFonts w:asciiTheme="minorBidi" w:hAnsiTheme="minorBidi"/>
                  <w:noProof/>
                  <w:lang w:val="es-ES"/>
                </w:rPr>
                <w:t>http://www.significadode.org/ineluctable.htm</w:t>
              </w:r>
            </w:p>
            <w:p w:rsidR="00ED730A" w:rsidRDefault="00387C43" w:rsidP="00ED730A">
              <w:pPr>
                <w:rPr>
                  <w:lang w:val="es-ES"/>
                </w:rPr>
              </w:pPr>
              <w:r w:rsidRPr="00ED730A">
                <w:rPr>
                  <w:rFonts w:asciiTheme="minorBidi" w:hAnsiTheme="minorBidi"/>
                  <w:lang w:val="es-ES"/>
                </w:rPr>
                <w:fldChar w:fldCharType="end"/>
              </w:r>
            </w:p>
          </w:sdtContent>
        </w:sdt>
      </w:sdtContent>
    </w:sdt>
    <w:p w:rsidR="00ED730A" w:rsidRDefault="00ED730A"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Default="00DF18E3" w:rsidP="00ED730A">
      <w:pPr>
        <w:pStyle w:val="NormalWeb"/>
        <w:spacing w:after="0" w:afterAutospacing="0"/>
        <w:ind w:left="480"/>
        <w:rPr>
          <w:rFonts w:asciiTheme="minorBidi" w:hAnsiTheme="minorBidi" w:cstheme="minorBidi"/>
        </w:rPr>
      </w:pPr>
    </w:p>
    <w:p w:rsidR="00DF18E3" w:rsidRPr="00DF18E3" w:rsidRDefault="00DF18E3" w:rsidP="00DF18E3">
      <w:pPr>
        <w:pStyle w:val="NormalWeb"/>
        <w:spacing w:after="0" w:afterAutospacing="0"/>
        <w:ind w:left="480"/>
        <w:jc w:val="center"/>
        <w:rPr>
          <w:rFonts w:asciiTheme="minorBidi" w:hAnsiTheme="minorBidi" w:cstheme="minorBidi"/>
          <w:b/>
          <w:bCs/>
        </w:rPr>
      </w:pPr>
      <w:r w:rsidRPr="00DF18E3">
        <w:rPr>
          <w:rFonts w:asciiTheme="minorBidi" w:hAnsiTheme="minorBidi" w:cstheme="minorBidi"/>
          <w:b/>
          <w:bCs/>
        </w:rPr>
        <w:lastRenderedPageBreak/>
        <w:t>Subtema 4</w:t>
      </w:r>
    </w:p>
    <w:p w:rsidR="00DF18E3" w:rsidRPr="00DF18E3" w:rsidRDefault="00DF18E3" w:rsidP="00DF18E3">
      <w:pPr>
        <w:pStyle w:val="NormalWeb"/>
        <w:spacing w:after="0" w:afterAutospacing="0"/>
        <w:ind w:left="480"/>
        <w:jc w:val="center"/>
        <w:rPr>
          <w:rFonts w:asciiTheme="minorBidi" w:hAnsiTheme="minorBidi" w:cstheme="minorBidi"/>
          <w:b/>
          <w:bCs/>
        </w:rPr>
      </w:pPr>
      <w:r w:rsidRPr="00DF18E3">
        <w:rPr>
          <w:rFonts w:asciiTheme="minorBidi" w:hAnsiTheme="minorBidi" w:cstheme="minorBidi"/>
          <w:b/>
          <w:bCs/>
        </w:rPr>
        <w:t>Valoración en la infancia</w:t>
      </w:r>
    </w:p>
    <w:p w:rsidR="00DF18E3" w:rsidRDefault="00DF18E3" w:rsidP="00DF18E3">
      <w:pPr>
        <w:pStyle w:val="NormalWeb"/>
        <w:spacing w:after="0" w:afterAutospacing="0"/>
        <w:ind w:left="480"/>
        <w:jc w:val="center"/>
        <w:rPr>
          <w:rFonts w:asciiTheme="minorBidi" w:hAnsiTheme="minorBidi" w:cstheme="minorBidi"/>
        </w:rPr>
      </w:pPr>
    </w:p>
    <w:p w:rsidR="00DF18E3" w:rsidRPr="00DF18E3" w:rsidRDefault="00DF18E3" w:rsidP="00DF18E3">
      <w:pPr>
        <w:spacing w:line="360" w:lineRule="auto"/>
        <w:jc w:val="both"/>
        <w:rPr>
          <w:rFonts w:ascii="Arial" w:eastAsia="Calibri" w:hAnsi="Arial" w:cs="Arial"/>
          <w:sz w:val="24"/>
          <w:szCs w:val="24"/>
        </w:rPr>
      </w:pPr>
      <w:r>
        <w:rPr>
          <w:rFonts w:asciiTheme="minorBidi" w:hAnsiTheme="minorBidi"/>
          <w:sz w:val="24"/>
          <w:szCs w:val="24"/>
        </w:rPr>
        <w:t>S</w:t>
      </w:r>
      <w:r w:rsidRPr="00DF18E3">
        <w:rPr>
          <w:rFonts w:ascii="Arial" w:eastAsia="Calibri" w:hAnsi="Arial" w:cs="Arial"/>
          <w:sz w:val="24"/>
          <w:szCs w:val="24"/>
        </w:rPr>
        <w:t xml:space="preserve">e vuelve a tomar el tema sobre los conceptos de la infancia, en esta ocasión durante el siglo XVIII, tiempo en el que seguía existiendo mucha devoción religiosa, que se tomó como herramienta para la orientación de los comportamientos y actitudes de los niños, así como menciona como era vista la </w:t>
      </w:r>
      <w:proofErr w:type="gramStart"/>
      <w:r w:rsidRPr="00DF18E3">
        <w:rPr>
          <w:rFonts w:ascii="Arial" w:eastAsia="Calibri" w:hAnsi="Arial" w:cs="Arial"/>
          <w:sz w:val="24"/>
          <w:szCs w:val="24"/>
        </w:rPr>
        <w:t>educación</w:t>
      </w:r>
      <w:proofErr w:type="gramEnd"/>
      <w:r w:rsidRPr="00DF18E3">
        <w:rPr>
          <w:rFonts w:ascii="Arial" w:eastAsia="Calibri" w:hAnsi="Arial" w:cs="Arial"/>
          <w:sz w:val="24"/>
          <w:szCs w:val="24"/>
        </w:rPr>
        <w:t xml:space="preserve"> infantil. Durante esta época solo se veía al niño como el porvenir del estado, siendo este la esperanza de transformación humana.</w:t>
      </w:r>
    </w:p>
    <w:p w:rsidR="00DF18E3" w:rsidRPr="00DF18E3" w:rsidRDefault="00DF18E3" w:rsidP="00DF18E3">
      <w:pPr>
        <w:spacing w:line="360" w:lineRule="auto"/>
        <w:jc w:val="both"/>
        <w:rPr>
          <w:rFonts w:ascii="Arial" w:eastAsia="Calibri" w:hAnsi="Arial" w:cs="Arial"/>
          <w:sz w:val="24"/>
          <w:szCs w:val="24"/>
        </w:rPr>
      </w:pPr>
      <w:r w:rsidRPr="00DF18E3">
        <w:rPr>
          <w:rFonts w:ascii="Arial" w:eastAsia="Calibri" w:hAnsi="Arial" w:cs="Arial"/>
          <w:sz w:val="24"/>
          <w:szCs w:val="24"/>
        </w:rPr>
        <w:t xml:space="preserve">En este documento, nos dan a conocer como en el siglo XVI hubieron dos fuertes frentes de vigilancia que formaron los clericós, médicos y autoridades, una de ellas fue el </w:t>
      </w:r>
      <w:proofErr w:type="spellStart"/>
      <w:r w:rsidRPr="00DF18E3">
        <w:rPr>
          <w:rFonts w:ascii="Arial" w:eastAsia="Calibri" w:hAnsi="Arial" w:cs="Arial"/>
          <w:sz w:val="24"/>
          <w:szCs w:val="24"/>
        </w:rPr>
        <w:t>infantilicio</w:t>
      </w:r>
      <w:proofErr w:type="spellEnd"/>
      <w:r w:rsidRPr="00DF18E3">
        <w:rPr>
          <w:rFonts w:ascii="Arial" w:eastAsia="Calibri" w:hAnsi="Arial" w:cs="Arial"/>
          <w:sz w:val="24"/>
          <w:szCs w:val="24"/>
        </w:rPr>
        <w:t xml:space="preserve"> y el aborto y otra el control de nacimiento pues en ese tiempo se estaba saliendo de control y muchas mujeres de aquella época abortaban, este movimiento fue de suma importancia ya que en ella se defendía la vida, y pienso que estas medidas que tomaron fueron necesarias para poder controlar un poco más la situación y así ir formando un nuevo concepto de infancia y poder mejorar la calidad de vida de los pequeños, y fue por esta situación que el Poder Civil luchó contra los abortos.</w:t>
      </w:r>
    </w:p>
    <w:p w:rsidR="00DF18E3" w:rsidRPr="00DF18E3" w:rsidRDefault="00DF18E3" w:rsidP="00DF18E3">
      <w:pPr>
        <w:spacing w:line="360" w:lineRule="auto"/>
        <w:jc w:val="both"/>
        <w:rPr>
          <w:rFonts w:ascii="Arial" w:eastAsia="Calibri" w:hAnsi="Arial" w:cs="Arial"/>
          <w:sz w:val="24"/>
          <w:szCs w:val="24"/>
        </w:rPr>
      </w:pPr>
      <w:r w:rsidRPr="00DF18E3">
        <w:rPr>
          <w:rFonts w:ascii="Arial" w:eastAsia="Calibri" w:hAnsi="Arial" w:cs="Arial"/>
          <w:sz w:val="24"/>
          <w:szCs w:val="24"/>
        </w:rPr>
        <w:t xml:space="preserve">De 1556 a 1586 apareció la pena de muerte  a las mujeres que sostenían algún embarazo a escondidas, o alumbramiento que no hayan dicho, si eran sorprendidas, estas eran presentadas ante los civiles. </w:t>
      </w:r>
    </w:p>
    <w:p w:rsidR="00DF18E3" w:rsidRPr="00DF18E3" w:rsidRDefault="00DF18E3" w:rsidP="00DF18E3">
      <w:pPr>
        <w:spacing w:line="360" w:lineRule="auto"/>
        <w:jc w:val="both"/>
        <w:rPr>
          <w:rFonts w:ascii="Arial" w:eastAsia="Calibri" w:hAnsi="Arial" w:cs="Arial"/>
          <w:sz w:val="24"/>
          <w:szCs w:val="24"/>
        </w:rPr>
      </w:pPr>
      <w:r w:rsidRPr="00DF18E3">
        <w:rPr>
          <w:rFonts w:ascii="Arial" w:eastAsia="Calibri" w:hAnsi="Arial" w:cs="Arial"/>
          <w:sz w:val="24"/>
          <w:szCs w:val="24"/>
        </w:rPr>
        <w:t>Uno de los datos muy importantes es que en esa época se luchó contra el abandono infantil y para lograrlo, la iglesia y el poder civil tuvieron que tomar medidas y decisiones para lograrlo, ya que era común en aquel tiempo que hombres parearan a las mujeres embarazadas para así poder dar termino al embarazo.</w:t>
      </w:r>
    </w:p>
    <w:p w:rsidR="00DF18E3" w:rsidRPr="00DF18E3" w:rsidRDefault="00DF18E3" w:rsidP="00DF18E3">
      <w:pPr>
        <w:spacing w:line="360" w:lineRule="auto"/>
        <w:jc w:val="both"/>
        <w:rPr>
          <w:rFonts w:ascii="Arial" w:eastAsia="Calibri" w:hAnsi="Arial" w:cs="Arial"/>
          <w:sz w:val="24"/>
          <w:szCs w:val="24"/>
        </w:rPr>
      </w:pPr>
      <w:r w:rsidRPr="00DF18E3">
        <w:rPr>
          <w:rFonts w:ascii="Arial" w:eastAsia="Calibri" w:hAnsi="Arial" w:cs="Arial"/>
          <w:sz w:val="24"/>
          <w:szCs w:val="24"/>
        </w:rPr>
        <w:t xml:space="preserve">Con el tiempo se logró ver una mejoría en cuanto al índice de abandonos y abortos, una de las medidas que fue necesaria tomar por parte de la iglesia y del </w:t>
      </w:r>
      <w:r w:rsidRPr="00DF18E3">
        <w:rPr>
          <w:rFonts w:ascii="Arial" w:eastAsia="Calibri" w:hAnsi="Arial" w:cs="Arial"/>
          <w:sz w:val="24"/>
          <w:szCs w:val="24"/>
        </w:rPr>
        <w:lastRenderedPageBreak/>
        <w:t>estado fue condenar a la anticoncepción, ya que para ellos la vida era sagrada, y así poder tomar en cuenta las necesidades de la población.</w:t>
      </w:r>
    </w:p>
    <w:p w:rsidR="00DF18E3" w:rsidRPr="00DF18E3" w:rsidRDefault="00DF18E3" w:rsidP="00DF18E3">
      <w:pPr>
        <w:spacing w:line="360" w:lineRule="auto"/>
        <w:jc w:val="both"/>
        <w:rPr>
          <w:rFonts w:ascii="Arial" w:eastAsia="Calibri" w:hAnsi="Arial" w:cs="Arial"/>
          <w:sz w:val="24"/>
          <w:szCs w:val="24"/>
        </w:rPr>
      </w:pPr>
      <w:r w:rsidRPr="00DF18E3">
        <w:rPr>
          <w:rFonts w:ascii="Arial" w:eastAsia="Calibri" w:hAnsi="Arial" w:cs="Arial"/>
          <w:sz w:val="24"/>
          <w:szCs w:val="24"/>
        </w:rPr>
        <w:t xml:space="preserve">Por otra parte en París las prácticas anticonceptivas eran cada vez mayor, hasta que en 1790 el libertinaje se volvió común, y fueron modificando costumbres, como que los hombres estuvieran </w:t>
      </w:r>
      <w:proofErr w:type="gramStart"/>
      <w:r w:rsidRPr="00DF18E3">
        <w:rPr>
          <w:rFonts w:ascii="Arial" w:eastAsia="Calibri" w:hAnsi="Arial" w:cs="Arial"/>
          <w:sz w:val="24"/>
          <w:szCs w:val="24"/>
        </w:rPr>
        <w:t>presente</w:t>
      </w:r>
      <w:proofErr w:type="gramEnd"/>
      <w:r w:rsidRPr="00DF18E3">
        <w:rPr>
          <w:rFonts w:ascii="Arial" w:eastAsia="Calibri" w:hAnsi="Arial" w:cs="Arial"/>
          <w:sz w:val="24"/>
          <w:szCs w:val="24"/>
        </w:rPr>
        <w:t xml:space="preserve"> en el parto, y la salud y el bienestar obtuvieron un lugar en la concepción de la vida.</w:t>
      </w:r>
    </w:p>
    <w:p w:rsidR="00DF18E3" w:rsidRDefault="00DF18E3" w:rsidP="00DF18E3">
      <w:pPr>
        <w:pStyle w:val="NormalWeb"/>
        <w:spacing w:after="0" w:afterAutospacing="0"/>
        <w:ind w:left="480"/>
        <w:rPr>
          <w:rFonts w:asciiTheme="minorBidi" w:hAnsiTheme="minorBidi" w:cstheme="minorBidi"/>
          <w:b/>
          <w:bCs/>
        </w:rPr>
      </w:pPr>
      <w:r w:rsidRPr="00DF18E3">
        <w:rPr>
          <w:rFonts w:asciiTheme="minorBidi" w:hAnsiTheme="minorBidi" w:cstheme="minorBidi"/>
          <w:b/>
          <w:bCs/>
        </w:rPr>
        <w:t>Glosario:</w:t>
      </w:r>
    </w:p>
    <w:p w:rsidR="00E65D3A" w:rsidRPr="00E65D3A" w:rsidRDefault="00E65D3A" w:rsidP="00DF18E3">
      <w:pPr>
        <w:pStyle w:val="NormalWeb"/>
        <w:spacing w:after="0" w:afterAutospacing="0"/>
        <w:ind w:left="480"/>
        <w:rPr>
          <w:rFonts w:ascii="Arial" w:hAnsi="Arial" w:cs="Arial"/>
        </w:rPr>
      </w:pPr>
      <w:r w:rsidRPr="00E65D3A">
        <w:rPr>
          <w:rFonts w:asciiTheme="minorBidi" w:hAnsiTheme="minorBidi" w:cstheme="minorBidi"/>
          <w:b/>
          <w:bCs/>
        </w:rPr>
        <w:t>Infanticidio:</w:t>
      </w:r>
      <w:r w:rsidRPr="00E65D3A">
        <w:rPr>
          <w:rFonts w:ascii="Arial" w:hAnsi="Arial" w:cs="Arial"/>
        </w:rPr>
        <w:t xml:space="preserve"> Muerte dada a un niño, especialmente al recién nacido</w:t>
      </w:r>
    </w:p>
    <w:p w:rsidR="00E65D3A" w:rsidRPr="00E65D3A" w:rsidRDefault="00E65D3A" w:rsidP="00DF18E3">
      <w:pPr>
        <w:pStyle w:val="NormalWeb"/>
        <w:spacing w:after="0" w:afterAutospacing="0"/>
        <w:ind w:left="480"/>
        <w:rPr>
          <w:rFonts w:asciiTheme="minorBidi" w:hAnsiTheme="minorBidi" w:cstheme="minorBidi"/>
        </w:rPr>
      </w:pPr>
    </w:p>
    <w:p w:rsidR="00E65D3A" w:rsidRPr="00E65D3A" w:rsidRDefault="00E65D3A" w:rsidP="00DF18E3">
      <w:pPr>
        <w:pStyle w:val="NormalWeb"/>
        <w:spacing w:after="0" w:afterAutospacing="0"/>
        <w:ind w:left="480"/>
        <w:rPr>
          <w:rFonts w:asciiTheme="minorBidi" w:hAnsiTheme="minorBidi" w:cstheme="minorBidi"/>
          <w:b/>
          <w:bCs/>
        </w:rPr>
      </w:pPr>
      <w:r w:rsidRPr="00E65D3A">
        <w:rPr>
          <w:rFonts w:asciiTheme="minorBidi" w:hAnsiTheme="minorBidi" w:cstheme="minorBidi"/>
          <w:b/>
          <w:bCs/>
        </w:rPr>
        <w:t>Bibliografía:</w:t>
      </w:r>
      <w:r w:rsidRPr="00E65D3A">
        <w:t xml:space="preserve"> </w:t>
      </w:r>
      <w:r w:rsidRPr="00E65D3A">
        <w:rPr>
          <w:rFonts w:asciiTheme="minorBidi" w:hAnsiTheme="minorBidi" w:cstheme="minorBidi"/>
        </w:rPr>
        <w:t>http://www.wordreference.com/definicion/infanticidio</w:t>
      </w:r>
    </w:p>
    <w:p w:rsidR="00E65D3A" w:rsidRDefault="00E65D3A"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Default="00F46E13" w:rsidP="00DF18E3">
      <w:pPr>
        <w:pStyle w:val="NormalWeb"/>
        <w:spacing w:after="0" w:afterAutospacing="0"/>
        <w:ind w:left="480"/>
        <w:rPr>
          <w:rFonts w:asciiTheme="minorBidi" w:hAnsiTheme="minorBidi" w:cstheme="minorBidi"/>
        </w:rPr>
      </w:pPr>
    </w:p>
    <w:p w:rsidR="00F46E13" w:rsidRPr="00F46E13" w:rsidRDefault="00F46E13" w:rsidP="00F46E13">
      <w:pPr>
        <w:pStyle w:val="NormalWeb"/>
        <w:spacing w:after="0" w:afterAutospacing="0"/>
        <w:ind w:left="480"/>
        <w:jc w:val="center"/>
        <w:rPr>
          <w:rFonts w:asciiTheme="minorBidi" w:hAnsiTheme="minorBidi" w:cstheme="minorBidi"/>
          <w:b/>
          <w:bCs/>
        </w:rPr>
      </w:pPr>
      <w:r w:rsidRPr="00F46E13">
        <w:rPr>
          <w:rFonts w:asciiTheme="minorBidi" w:hAnsiTheme="minorBidi" w:cstheme="minorBidi"/>
          <w:b/>
          <w:bCs/>
        </w:rPr>
        <w:lastRenderedPageBreak/>
        <w:t>Subtema 3</w:t>
      </w:r>
    </w:p>
    <w:p w:rsidR="00F46E13" w:rsidRDefault="00F46E13" w:rsidP="00F46E13">
      <w:pPr>
        <w:pStyle w:val="NormalWeb"/>
        <w:spacing w:after="0" w:afterAutospacing="0"/>
        <w:ind w:left="480"/>
        <w:jc w:val="center"/>
        <w:rPr>
          <w:rFonts w:asciiTheme="minorBidi" w:hAnsiTheme="minorBidi" w:cstheme="minorBidi"/>
          <w:b/>
          <w:bCs/>
        </w:rPr>
      </w:pPr>
      <w:r w:rsidRPr="00F46E13">
        <w:rPr>
          <w:rFonts w:asciiTheme="minorBidi" w:hAnsiTheme="minorBidi" w:cstheme="minorBidi"/>
          <w:b/>
          <w:bCs/>
        </w:rPr>
        <w:t>La infancia en el antiguo régimen</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eastAsia="Times New Roman" w:hAnsiTheme="minorBidi"/>
          <w:sz w:val="24"/>
          <w:szCs w:val="24"/>
          <w:lang w:eastAsia="es-MX"/>
        </w:rPr>
        <w:t xml:space="preserve">Hablamos </w:t>
      </w:r>
      <w:r w:rsidRPr="00F46E13">
        <w:rPr>
          <w:rFonts w:asciiTheme="minorBidi" w:hAnsiTheme="minorBidi"/>
          <w:color w:val="0D0D0D"/>
          <w:sz w:val="24"/>
          <w:szCs w:val="24"/>
        </w:rPr>
        <w:t>sobre las actitudes modernas hacia la niñez y la familia durante el siglo XVIII, las cuales se originaron por las ideas de los pensadores y los cambios científicos y sociales, durante esta época se veía a los niños como criaturas con características y necesidades distintas, los vínculos afectivos adquirieron una significativa relevancia.</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Durante el siglo XVII en Francia, las parejas tenían a su primer hijo antes de los dos años de matrimonio, y los otros cada dos años aproximadamente. De los 8 a 10 bebés que nacían  solo 3 o 4 llegaban a la edad de 20 años, para comenzar la mecánica productiva. Sin embargo, en las ciudades, la fecundidad es más alta, pero la mortalidad es más alta aun.</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La lección de los registros parroquiales y observaciones medicas es el saber que los recién nacidos son frágiles, aunque un poco menos cuando cumplen los primeros meses de vida. Las disparidades regionales están vinculadas a la insalubridad natural y al grado de urbanización.</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Hacia el año 1750 hubo un regreso ofensivo de la muerte a finales del Antiguo Régimen.</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No existe casi nada que hacer contra las enfermedades propias de los recién nacidos, exógenas, responsable de las muertes durante el primer mes y de los siguientes, como enfriamiento, ictericias variadas de alto riesgo, cólicos, diarrea, fiebres, etc., que curaban con calmantes o reguladores.</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La vida urbana tiene sus imperativos, como fueron los abandonos. Los niños abandonados en hospitales y casas caritativas se envían a las nodrizas, pero en el momento en el que los recogían y partían, morían más de la mitad; los que sobreviran tenían posibilidad  una vez que habían llevado al lugar de crianza.</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lastRenderedPageBreak/>
        <w:t>La crianza con nodrizas externas no está reservada solo a los hijos ilegítimos o abandonados, todos los círculos cuentan con el recurso, excepto las familias ricas que podían pagar nodrizas a domicilio.</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Los padres de los tiempos antiguos eran insensibles. La cotidianidad de la muerte infantil crea la resignación. Las repetidas muertes de bebés son muertes aceptadas, la pena y el testimonio no se acostumbraban.</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 xml:space="preserve">El bautismo aseguraba la salvación de los recién nacidos, todos los ritos del bautismo tienen una urgencia, ya que nunca es seguro que el recién nació pueda </w:t>
      </w:r>
      <w:proofErr w:type="spellStart"/>
      <w:r w:rsidRPr="00F46E13">
        <w:rPr>
          <w:rFonts w:asciiTheme="minorBidi" w:hAnsiTheme="minorBidi"/>
          <w:color w:val="0D0D0D"/>
          <w:sz w:val="24"/>
          <w:szCs w:val="24"/>
        </w:rPr>
        <w:t>vivir.En</w:t>
      </w:r>
      <w:proofErr w:type="spellEnd"/>
      <w:r w:rsidRPr="00F46E13">
        <w:rPr>
          <w:rFonts w:asciiTheme="minorBidi" w:hAnsiTheme="minorBidi"/>
          <w:color w:val="0D0D0D"/>
          <w:sz w:val="24"/>
          <w:szCs w:val="24"/>
        </w:rPr>
        <w:t xml:space="preserve"> París, durante el rito del bautismo, los niños lanzan dulces y gritan ¡Vivirá, vivirá!, esto en testimonio de la certeza de la salvación eterna que se ha adquirido.</w:t>
      </w:r>
      <w:r>
        <w:rPr>
          <w:rFonts w:asciiTheme="minorBidi" w:hAnsiTheme="minorBidi"/>
          <w:color w:val="0D0D0D"/>
          <w:sz w:val="24"/>
          <w:szCs w:val="24"/>
        </w:rPr>
        <w:t xml:space="preserve"> </w:t>
      </w:r>
      <w:r w:rsidRPr="00F46E13">
        <w:rPr>
          <w:rFonts w:asciiTheme="minorBidi" w:hAnsiTheme="minorBidi"/>
          <w:color w:val="0D0D0D"/>
          <w:sz w:val="24"/>
          <w:szCs w:val="24"/>
        </w:rPr>
        <w:t>Para los siglos XVII a XVIII en Francia aparecieron padres ansiosos de sentir una señal de su hijo muerto, imploraban por minutos necesarios para dar el bautismo y así lograr el regreso de la muerte a la vida.</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 xml:space="preserve">Los niños salvados o supervivientes de las nodrizas se benefician en interés creciente en un ambiente cálido y cercano, afectiva y corporalmente en donde se desarrolla una prevención espontanea diario. Precauciones simbólicas y acciones empíricas intentan garantizar un aprendizaje de la vida, de la salud y de higiene. </w:t>
      </w:r>
    </w:p>
    <w:p w:rsidR="00F46E13" w:rsidRPr="00F46E13" w:rsidRDefault="00F46E13" w:rsidP="00F46E13">
      <w:pPr>
        <w:spacing w:line="360" w:lineRule="auto"/>
        <w:jc w:val="both"/>
        <w:rPr>
          <w:rFonts w:asciiTheme="minorBidi" w:hAnsiTheme="minorBidi"/>
          <w:color w:val="0D0D0D"/>
          <w:sz w:val="24"/>
          <w:szCs w:val="24"/>
        </w:rPr>
      </w:pPr>
      <w:r w:rsidRPr="00F46E13">
        <w:rPr>
          <w:rFonts w:asciiTheme="minorBidi" w:hAnsiTheme="minorBidi"/>
          <w:color w:val="0D0D0D"/>
          <w:sz w:val="24"/>
          <w:szCs w:val="24"/>
        </w:rPr>
        <w:t>El destete, cuando el niño empieza su dentición, aprende a caminar, y se habitúa en la comida de los adultos, después viene la edad de vestirse, en la que se desarrolla todo una red de prohibiciones y de normas destinadas a facilitar el crecimiento.</w:t>
      </w:r>
    </w:p>
    <w:p w:rsidR="00F46E13" w:rsidRPr="00F46E13" w:rsidRDefault="00F46E13" w:rsidP="00F46E13">
      <w:pPr>
        <w:pStyle w:val="NormalWeb"/>
        <w:spacing w:after="0" w:afterAutospacing="0"/>
        <w:ind w:left="480"/>
        <w:rPr>
          <w:rFonts w:asciiTheme="minorBidi" w:hAnsiTheme="minorBidi" w:cstheme="minorBidi"/>
          <w:b/>
          <w:bCs/>
        </w:rPr>
      </w:pPr>
      <w:r w:rsidRPr="00F46E13">
        <w:rPr>
          <w:rFonts w:asciiTheme="minorBidi" w:hAnsiTheme="minorBidi" w:cstheme="minorBidi"/>
          <w:b/>
          <w:bCs/>
        </w:rPr>
        <w:t>Glosario:</w:t>
      </w:r>
    </w:p>
    <w:p w:rsidR="00F46E13" w:rsidRDefault="00F46E13" w:rsidP="00F46E13">
      <w:pPr>
        <w:pStyle w:val="NormalWeb"/>
        <w:spacing w:after="0" w:afterAutospacing="0"/>
        <w:ind w:left="480"/>
      </w:pPr>
      <w:r w:rsidRPr="00F46E13">
        <w:rPr>
          <w:rFonts w:asciiTheme="minorBidi" w:hAnsiTheme="minorBidi" w:cstheme="minorBidi"/>
          <w:b/>
          <w:bCs/>
        </w:rPr>
        <w:t>Destete:</w:t>
      </w:r>
      <w:r w:rsidR="00736EED" w:rsidRPr="00736EED">
        <w:t xml:space="preserve"> </w:t>
      </w:r>
      <w:r w:rsidR="00736EED" w:rsidRPr="00736EED">
        <w:rPr>
          <w:rFonts w:asciiTheme="minorBidi" w:hAnsiTheme="minorBidi" w:cstheme="minorBidi"/>
        </w:rPr>
        <w:t>Acción de privar a un niño de la leche materna, para administrarle otra alimentación</w:t>
      </w:r>
    </w:p>
    <w:p w:rsidR="00736EED" w:rsidRDefault="00736EED" w:rsidP="00F46E13">
      <w:pPr>
        <w:pStyle w:val="NormalWeb"/>
        <w:spacing w:after="0" w:afterAutospacing="0"/>
        <w:ind w:left="480"/>
        <w:rPr>
          <w:rFonts w:asciiTheme="minorBidi" w:hAnsiTheme="minorBidi" w:cstheme="minorBidi"/>
        </w:rPr>
      </w:pPr>
      <w:r>
        <w:rPr>
          <w:rFonts w:asciiTheme="minorBidi" w:hAnsiTheme="minorBidi" w:cstheme="minorBidi"/>
          <w:b/>
          <w:bCs/>
        </w:rPr>
        <w:t>Bibliografía:</w:t>
      </w:r>
      <w:r w:rsidRPr="00736EED">
        <w:t xml:space="preserve"> </w:t>
      </w:r>
      <w:hyperlink r:id="rId9" w:history="1">
        <w:r w:rsidR="00566764" w:rsidRPr="00566764">
          <w:rPr>
            <w:rStyle w:val="Hipervnculo"/>
            <w:rFonts w:asciiTheme="minorBidi" w:hAnsiTheme="minorBidi" w:cstheme="minorBidi"/>
            <w:color w:val="auto"/>
          </w:rPr>
          <w:t>http://www.portalesmedicos.com/diccionario_medico/index.php/Destete</w:t>
        </w:r>
      </w:hyperlink>
    </w:p>
    <w:p w:rsidR="00566764" w:rsidRDefault="00566764" w:rsidP="00F46E13">
      <w:pPr>
        <w:pStyle w:val="NormalWeb"/>
        <w:spacing w:after="0" w:afterAutospacing="0"/>
        <w:ind w:left="480"/>
        <w:rPr>
          <w:rFonts w:asciiTheme="minorBidi" w:hAnsiTheme="minorBidi" w:cstheme="minorBidi"/>
        </w:rPr>
      </w:pPr>
    </w:p>
    <w:p w:rsidR="00566764" w:rsidRDefault="00566764" w:rsidP="00F46E13">
      <w:pPr>
        <w:pStyle w:val="NormalWeb"/>
        <w:spacing w:after="0" w:afterAutospacing="0"/>
        <w:ind w:left="480"/>
        <w:rPr>
          <w:rFonts w:asciiTheme="minorBidi" w:hAnsiTheme="minorBidi" w:cstheme="minorBidi"/>
        </w:rPr>
      </w:pPr>
    </w:p>
    <w:p w:rsidR="00566764" w:rsidRDefault="00752CBD" w:rsidP="00752CBD">
      <w:pPr>
        <w:pStyle w:val="NormalWeb"/>
        <w:spacing w:after="0" w:afterAutospacing="0"/>
        <w:ind w:left="480"/>
        <w:jc w:val="center"/>
        <w:rPr>
          <w:rFonts w:asciiTheme="minorBidi" w:hAnsiTheme="minorBidi" w:cstheme="minorBidi"/>
          <w:b/>
          <w:bCs/>
        </w:rPr>
      </w:pPr>
      <w:r>
        <w:rPr>
          <w:rFonts w:asciiTheme="minorBidi" w:hAnsiTheme="minorBidi" w:cstheme="minorBidi"/>
          <w:b/>
          <w:bCs/>
        </w:rPr>
        <w:lastRenderedPageBreak/>
        <w:t>Subtema 5</w:t>
      </w:r>
    </w:p>
    <w:p w:rsidR="00752CBD" w:rsidRDefault="00752CBD" w:rsidP="00752CBD">
      <w:pPr>
        <w:pStyle w:val="NormalWeb"/>
        <w:spacing w:after="0" w:afterAutospacing="0"/>
        <w:ind w:left="480"/>
        <w:jc w:val="center"/>
        <w:rPr>
          <w:rFonts w:asciiTheme="minorBidi" w:hAnsiTheme="minorBidi" w:cstheme="minorBidi"/>
          <w:b/>
          <w:bCs/>
        </w:rPr>
      </w:pPr>
      <w:r>
        <w:rPr>
          <w:rFonts w:asciiTheme="minorBidi" w:hAnsiTheme="minorBidi" w:cstheme="minorBidi"/>
          <w:b/>
          <w:bCs/>
        </w:rPr>
        <w:t>Modelos de crianza en los hijos</w:t>
      </w:r>
    </w:p>
    <w:p w:rsidR="00752CBD" w:rsidRDefault="00752CBD" w:rsidP="00752CBD">
      <w:pPr>
        <w:pStyle w:val="NormalWeb"/>
        <w:spacing w:after="0" w:afterAutospacing="0"/>
        <w:ind w:left="480"/>
        <w:jc w:val="center"/>
        <w:rPr>
          <w:rFonts w:asciiTheme="minorBidi" w:hAnsiTheme="minorBidi" w:cstheme="minorBidi"/>
          <w:b/>
          <w:bCs/>
        </w:rPr>
      </w:pP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En este subtema que nos habla sobre un gran cambio que existió en el concepto de la niñez, se basa en el siglo XVIII en el que las relaciones entre padres e hijos tenían dos modelos de crianza contradictorias, estas eran:</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1) ideas científicas y médicas.</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2) nueva concepción de la vida.</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En aquella época se creía mucho en la idea de la herencia cultural que se transmitía.</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Se empezó a tomar más importancia a la relación de los padres con los hijos y se conoce la idea de que la leche materna era muy buena tanto para el bebé como para la madre en el periodo de lactancia. Para el siglo XVIII empezaron a existir dos comportamientos: el intelectualizado y el tradicional e instintivo, entre los dos se dio una lucha.</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Un cambio importante que se dio también fue el lograr ver la higiene de la alimentación ya que dio un gran giro a la salud de todos, aparecieron instituciones que ayudaron a las madres, como el enseñarles cómo se debe amamantar a su hijo y como alimentarlos correctamente, aunque también seguía existiendo otras instituciones que reglamentaban a las nodrizas.</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Un factor importante que se menciona en este subtema fue la toma de conciencia que existió en fijar el espíritu de los padres  y médicos para valorizar la infancia y los especialistas se interesaron en la higiene infantil.</w:t>
      </w:r>
    </w:p>
    <w:p w:rsidR="00752CBD" w:rsidRDefault="00752CBD" w:rsidP="00752CBD">
      <w:pPr>
        <w:spacing w:line="360" w:lineRule="auto"/>
        <w:jc w:val="both"/>
        <w:rPr>
          <w:rFonts w:asciiTheme="minorBidi" w:hAnsiTheme="minorBidi"/>
          <w:sz w:val="24"/>
          <w:szCs w:val="24"/>
        </w:rPr>
      </w:pPr>
      <w:r w:rsidRPr="00752CBD">
        <w:rPr>
          <w:rFonts w:ascii="Arial" w:eastAsia="Calibri" w:hAnsi="Arial" w:cs="Arial"/>
          <w:sz w:val="24"/>
          <w:szCs w:val="24"/>
        </w:rPr>
        <w:t>Ahora los padres mostraban interés y atención a sus hijos y más cuando éstos enfermaban, esto ayudó a que la relación entre ellos mejorara rotundamente.</w:t>
      </w:r>
    </w:p>
    <w:p w:rsidR="00752CBD" w:rsidRPr="00752CBD" w:rsidRDefault="00752CBD" w:rsidP="00752CBD">
      <w:pPr>
        <w:spacing w:line="360" w:lineRule="auto"/>
        <w:jc w:val="both"/>
        <w:rPr>
          <w:rFonts w:ascii="Arial" w:eastAsia="Calibri" w:hAnsi="Arial" w:cs="Arial"/>
          <w:sz w:val="24"/>
          <w:szCs w:val="24"/>
        </w:rPr>
      </w:pP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lastRenderedPageBreak/>
        <w:t>El tema de mayor importancia en este subtema es el nuevo concepto que se tuvo en la niñez, y en ese mismo siglo se comenzaron a fabricar juguetes y libros infantiles. Se comenzó a considerar normal que los padres fueran cariñosos con sus hijos.</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Comenzaron a aparecer estudiosos con ideas diferentes de la niñez como:</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 xml:space="preserve">John </w:t>
      </w:r>
      <w:proofErr w:type="spellStart"/>
      <w:r w:rsidRPr="00752CBD">
        <w:rPr>
          <w:rFonts w:ascii="Arial" w:eastAsia="Calibri" w:hAnsi="Arial" w:cs="Arial"/>
          <w:sz w:val="24"/>
          <w:szCs w:val="24"/>
        </w:rPr>
        <w:t>Locke</w:t>
      </w:r>
      <w:proofErr w:type="spellEnd"/>
      <w:r w:rsidRPr="00752CBD">
        <w:rPr>
          <w:rFonts w:ascii="Arial" w:eastAsia="Calibri" w:hAnsi="Arial" w:cs="Arial"/>
          <w:sz w:val="24"/>
          <w:szCs w:val="24"/>
        </w:rPr>
        <w:t>: el niño es una hoja en blanco.</w:t>
      </w:r>
    </w:p>
    <w:p w:rsidR="00752CBD" w:rsidRPr="00752CBD" w:rsidRDefault="00752CBD" w:rsidP="00752CBD">
      <w:pPr>
        <w:spacing w:line="360" w:lineRule="auto"/>
        <w:jc w:val="both"/>
        <w:rPr>
          <w:rFonts w:ascii="Arial" w:eastAsia="Calibri" w:hAnsi="Arial" w:cs="Arial"/>
          <w:sz w:val="24"/>
          <w:szCs w:val="24"/>
        </w:rPr>
      </w:pPr>
      <w:proofErr w:type="spellStart"/>
      <w:r w:rsidRPr="00752CBD">
        <w:rPr>
          <w:rFonts w:ascii="Arial" w:eastAsia="Calibri" w:hAnsi="Arial" w:cs="Arial"/>
          <w:sz w:val="24"/>
          <w:szCs w:val="24"/>
        </w:rPr>
        <w:t>Rosseau</w:t>
      </w:r>
      <w:proofErr w:type="spellEnd"/>
      <w:r w:rsidRPr="00752CBD">
        <w:rPr>
          <w:rFonts w:ascii="Arial" w:eastAsia="Calibri" w:hAnsi="Arial" w:cs="Arial"/>
          <w:sz w:val="24"/>
          <w:szCs w:val="24"/>
        </w:rPr>
        <w:t>: el niño tiene una forma natural de desarrollo.</w:t>
      </w:r>
    </w:p>
    <w:p w:rsidR="00752CBD" w:rsidRPr="00752CBD" w:rsidRDefault="00752CBD" w:rsidP="00752CBD">
      <w:pPr>
        <w:spacing w:line="360" w:lineRule="auto"/>
        <w:jc w:val="both"/>
        <w:rPr>
          <w:rFonts w:ascii="Arial" w:eastAsia="Calibri" w:hAnsi="Arial" w:cs="Arial"/>
          <w:sz w:val="24"/>
          <w:szCs w:val="24"/>
        </w:rPr>
      </w:pPr>
      <w:proofErr w:type="spellStart"/>
      <w:r w:rsidRPr="00752CBD">
        <w:rPr>
          <w:rFonts w:ascii="Arial" w:eastAsia="Calibri" w:hAnsi="Arial" w:cs="Arial"/>
          <w:sz w:val="24"/>
          <w:szCs w:val="24"/>
        </w:rPr>
        <w:t>Froebel</w:t>
      </w:r>
      <w:proofErr w:type="spellEnd"/>
      <w:r w:rsidRPr="00752CBD">
        <w:rPr>
          <w:rFonts w:ascii="Arial" w:eastAsia="Calibri" w:hAnsi="Arial" w:cs="Arial"/>
          <w:sz w:val="24"/>
          <w:szCs w:val="24"/>
        </w:rPr>
        <w:t>: movimiento del jardín de niños.</w:t>
      </w:r>
    </w:p>
    <w:p w:rsidR="00752CBD" w:rsidRPr="00752CBD" w:rsidRDefault="00752CBD" w:rsidP="00752CBD">
      <w:pPr>
        <w:spacing w:line="360" w:lineRule="auto"/>
        <w:jc w:val="both"/>
        <w:rPr>
          <w:rFonts w:ascii="Arial" w:eastAsia="Calibri" w:hAnsi="Arial" w:cs="Arial"/>
          <w:sz w:val="24"/>
          <w:szCs w:val="24"/>
        </w:rPr>
      </w:pPr>
      <w:r w:rsidRPr="00752CBD">
        <w:rPr>
          <w:rFonts w:ascii="Arial" w:eastAsia="Calibri" w:hAnsi="Arial" w:cs="Arial"/>
          <w:sz w:val="24"/>
          <w:szCs w:val="24"/>
        </w:rPr>
        <w:t xml:space="preserve">En el </w:t>
      </w:r>
      <w:proofErr w:type="spellStart"/>
      <w:r w:rsidRPr="00752CBD">
        <w:rPr>
          <w:rFonts w:ascii="Arial" w:eastAsia="Calibri" w:hAnsi="Arial" w:cs="Arial"/>
          <w:sz w:val="24"/>
          <w:szCs w:val="24"/>
        </w:rPr>
        <w:t>romantisismo</w:t>
      </w:r>
      <w:proofErr w:type="spellEnd"/>
      <w:r w:rsidRPr="00752CBD">
        <w:rPr>
          <w:rFonts w:ascii="Arial" w:eastAsia="Calibri" w:hAnsi="Arial" w:cs="Arial"/>
          <w:sz w:val="24"/>
          <w:szCs w:val="24"/>
        </w:rPr>
        <w:t>: la niñez era considerada una etapa privilegiada.</w:t>
      </w:r>
    </w:p>
    <w:p w:rsidR="00752CBD" w:rsidRPr="00F46E13" w:rsidRDefault="00752CBD" w:rsidP="00752CBD">
      <w:pPr>
        <w:pStyle w:val="NormalWeb"/>
        <w:spacing w:after="0" w:afterAutospacing="0"/>
        <w:ind w:left="480"/>
        <w:rPr>
          <w:rFonts w:asciiTheme="minorBidi" w:hAnsiTheme="minorBidi" w:cstheme="minorBidi"/>
          <w:b/>
          <w:bCs/>
        </w:rPr>
      </w:pPr>
    </w:p>
    <w:sectPr w:rsidR="00752CBD" w:rsidRPr="00F46E13" w:rsidSect="00E02B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719B"/>
    <w:rsid w:val="0003230D"/>
    <w:rsid w:val="00056275"/>
    <w:rsid w:val="001257C1"/>
    <w:rsid w:val="001B0658"/>
    <w:rsid w:val="001D7BE9"/>
    <w:rsid w:val="002C6BCE"/>
    <w:rsid w:val="002E6E99"/>
    <w:rsid w:val="00325355"/>
    <w:rsid w:val="003860F3"/>
    <w:rsid w:val="00387C43"/>
    <w:rsid w:val="003D24C6"/>
    <w:rsid w:val="00446E54"/>
    <w:rsid w:val="004A2CAE"/>
    <w:rsid w:val="004B6A18"/>
    <w:rsid w:val="00566764"/>
    <w:rsid w:val="005D61B5"/>
    <w:rsid w:val="005F719B"/>
    <w:rsid w:val="00625668"/>
    <w:rsid w:val="00687E5B"/>
    <w:rsid w:val="006A2CF2"/>
    <w:rsid w:val="006A4638"/>
    <w:rsid w:val="00736EED"/>
    <w:rsid w:val="00752CBD"/>
    <w:rsid w:val="007B23B8"/>
    <w:rsid w:val="007E5820"/>
    <w:rsid w:val="00875412"/>
    <w:rsid w:val="008C3682"/>
    <w:rsid w:val="008D7552"/>
    <w:rsid w:val="008E7F38"/>
    <w:rsid w:val="00A76933"/>
    <w:rsid w:val="00BC6CF4"/>
    <w:rsid w:val="00C42FCB"/>
    <w:rsid w:val="00CC0139"/>
    <w:rsid w:val="00D07F2C"/>
    <w:rsid w:val="00DF18E3"/>
    <w:rsid w:val="00E02B4A"/>
    <w:rsid w:val="00E47735"/>
    <w:rsid w:val="00E65D3A"/>
    <w:rsid w:val="00E87E75"/>
    <w:rsid w:val="00ED730A"/>
    <w:rsid w:val="00F46E13"/>
    <w:rsid w:val="00FE4BAB"/>
  </w:rsids>
  <m:mathPr>
    <m:mathFont m:val="Cambria Math"/>
    <m:brkBin m:val="before"/>
    <m:brkBinSub m:val="--"/>
    <m:smallFrac m:val="off"/>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4A"/>
  </w:style>
  <w:style w:type="paragraph" w:styleId="Ttulo1">
    <w:name w:val="heading 1"/>
    <w:basedOn w:val="Normal"/>
    <w:next w:val="Normal"/>
    <w:link w:val="Ttulo1Car"/>
    <w:uiPriority w:val="9"/>
    <w:qFormat/>
    <w:rsid w:val="00687E5B"/>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355"/>
    <w:rPr>
      <w:rFonts w:ascii="Tahoma" w:hAnsi="Tahoma" w:cs="Tahoma"/>
      <w:sz w:val="16"/>
      <w:szCs w:val="16"/>
    </w:rPr>
  </w:style>
  <w:style w:type="character" w:styleId="Hipervnculo">
    <w:name w:val="Hyperlink"/>
    <w:basedOn w:val="Fuentedeprrafopredeter"/>
    <w:uiPriority w:val="99"/>
    <w:unhideWhenUsed/>
    <w:rsid w:val="00D07F2C"/>
    <w:rPr>
      <w:strike w:val="0"/>
      <w:dstrike w:val="0"/>
      <w:color w:val="BB4B0D"/>
      <w:sz w:val="24"/>
      <w:szCs w:val="24"/>
      <w:u w:val="none"/>
      <w:effect w:val="none"/>
      <w:shd w:val="clear" w:color="auto" w:fill="auto"/>
      <w:vertAlign w:val="baseline"/>
    </w:rPr>
  </w:style>
  <w:style w:type="character" w:styleId="Textoennegrita">
    <w:name w:val="Strong"/>
    <w:basedOn w:val="Fuentedeprrafopredeter"/>
    <w:uiPriority w:val="22"/>
    <w:qFormat/>
    <w:rsid w:val="00D07F2C"/>
    <w:rPr>
      <w:b/>
      <w:bCs/>
    </w:rPr>
  </w:style>
  <w:style w:type="paragraph" w:styleId="NormalWeb">
    <w:name w:val="Normal (Web)"/>
    <w:basedOn w:val="Normal"/>
    <w:uiPriority w:val="99"/>
    <w:unhideWhenUsed/>
    <w:rsid w:val="00D07F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07F2C"/>
    <w:rPr>
      <w:i/>
      <w:iCs/>
    </w:rPr>
  </w:style>
  <w:style w:type="character" w:customStyle="1" w:styleId="Ttulo1Car">
    <w:name w:val="Título 1 Car"/>
    <w:basedOn w:val="Fuentedeprrafopredeter"/>
    <w:link w:val="Ttulo1"/>
    <w:uiPriority w:val="9"/>
    <w:rsid w:val="00687E5B"/>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687E5B"/>
  </w:style>
  <w:style w:type="character" w:customStyle="1" w:styleId="illustration">
    <w:name w:val="illustration"/>
    <w:basedOn w:val="Fuentedeprrafopredeter"/>
    <w:rsid w:val="00875412"/>
  </w:style>
  <w:style w:type="character" w:customStyle="1" w:styleId="syn">
    <w:name w:val="syn"/>
    <w:basedOn w:val="Fuentedeprrafopredeter"/>
    <w:rsid w:val="00875412"/>
  </w:style>
  <w:style w:type="character" w:customStyle="1" w:styleId="eacep">
    <w:name w:val="eacep"/>
    <w:basedOn w:val="Fuentedeprrafopredeter"/>
    <w:rsid w:val="001B0658"/>
  </w:style>
  <w:style w:type="character" w:customStyle="1" w:styleId="eordenaceplema">
    <w:name w:val="eordenaceplema"/>
    <w:basedOn w:val="Fuentedeprrafopredeter"/>
    <w:rsid w:val="001B0658"/>
  </w:style>
  <w:style w:type="character" w:customStyle="1" w:styleId="eabrvnoedit">
    <w:name w:val="eabrvnoedit"/>
    <w:basedOn w:val="Fuentedeprrafopredeter"/>
    <w:rsid w:val="001B0658"/>
  </w:style>
  <w:style w:type="character" w:customStyle="1" w:styleId="eetimo">
    <w:name w:val="eetimo"/>
    <w:basedOn w:val="Fuentedeprrafopredeter"/>
    <w:rsid w:val="00ED730A"/>
  </w:style>
  <w:style w:type="character" w:customStyle="1" w:styleId="eabrv">
    <w:name w:val="eabrv"/>
    <w:basedOn w:val="Fuentedeprrafopredeter"/>
    <w:rsid w:val="00ED730A"/>
  </w:style>
</w:styles>
</file>

<file path=word/webSettings.xml><?xml version="1.0" encoding="utf-8"?>
<w:webSettings xmlns:r="http://schemas.openxmlformats.org/officeDocument/2006/relationships" xmlns:w="http://schemas.openxmlformats.org/wordprocessingml/2006/main">
  <w:divs>
    <w:div w:id="270673636">
      <w:bodyDiv w:val="1"/>
      <w:marLeft w:val="0"/>
      <w:marRight w:val="0"/>
      <w:marTop w:val="0"/>
      <w:marBottom w:val="0"/>
      <w:divBdr>
        <w:top w:val="none" w:sz="0" w:space="0" w:color="auto"/>
        <w:left w:val="none" w:sz="0" w:space="0" w:color="auto"/>
        <w:bottom w:val="none" w:sz="0" w:space="0" w:color="auto"/>
        <w:right w:val="none" w:sz="0" w:space="0" w:color="auto"/>
      </w:divBdr>
      <w:divsChild>
        <w:div w:id="180053356">
          <w:marLeft w:val="0"/>
          <w:marRight w:val="0"/>
          <w:marTop w:val="0"/>
          <w:marBottom w:val="0"/>
          <w:divBdr>
            <w:top w:val="none" w:sz="0" w:space="0" w:color="auto"/>
            <w:left w:val="none" w:sz="0" w:space="0" w:color="auto"/>
            <w:bottom w:val="dashed" w:sz="6" w:space="0" w:color="C7C6C4"/>
            <w:right w:val="none" w:sz="0" w:space="0" w:color="auto"/>
          </w:divBdr>
          <w:divsChild>
            <w:div w:id="1674449885">
              <w:marLeft w:val="0"/>
              <w:marRight w:val="0"/>
              <w:marTop w:val="0"/>
              <w:marBottom w:val="0"/>
              <w:divBdr>
                <w:top w:val="none" w:sz="0" w:space="0" w:color="auto"/>
                <w:left w:val="none" w:sz="0" w:space="0" w:color="auto"/>
                <w:bottom w:val="none" w:sz="0" w:space="0" w:color="auto"/>
                <w:right w:val="none" w:sz="0" w:space="0" w:color="auto"/>
              </w:divBdr>
              <w:divsChild>
                <w:div w:id="1268074033">
                  <w:marLeft w:val="0"/>
                  <w:marRight w:val="0"/>
                  <w:marTop w:val="0"/>
                  <w:marBottom w:val="0"/>
                  <w:divBdr>
                    <w:top w:val="none" w:sz="0" w:space="0" w:color="auto"/>
                    <w:left w:val="none" w:sz="0" w:space="0" w:color="auto"/>
                    <w:bottom w:val="none" w:sz="0" w:space="0" w:color="auto"/>
                    <w:right w:val="none" w:sz="0" w:space="0" w:color="auto"/>
                  </w:divBdr>
                  <w:divsChild>
                    <w:div w:id="2086805308">
                      <w:marLeft w:val="0"/>
                      <w:marRight w:val="0"/>
                      <w:marTop w:val="0"/>
                      <w:marBottom w:val="0"/>
                      <w:divBdr>
                        <w:top w:val="none" w:sz="0" w:space="0" w:color="auto"/>
                        <w:left w:val="none" w:sz="0" w:space="0" w:color="auto"/>
                        <w:bottom w:val="dashed" w:sz="6" w:space="8" w:color="C7C6C4"/>
                        <w:right w:val="none" w:sz="0" w:space="0" w:color="auto"/>
                      </w:divBdr>
                      <w:divsChild>
                        <w:div w:id="1259606294">
                          <w:marLeft w:val="0"/>
                          <w:marRight w:val="0"/>
                          <w:marTop w:val="0"/>
                          <w:marBottom w:val="0"/>
                          <w:divBdr>
                            <w:top w:val="none" w:sz="0" w:space="0" w:color="auto"/>
                            <w:left w:val="none" w:sz="0" w:space="0" w:color="auto"/>
                            <w:bottom w:val="none" w:sz="0" w:space="0" w:color="auto"/>
                            <w:right w:val="none" w:sz="0" w:space="0" w:color="auto"/>
                          </w:divBdr>
                          <w:divsChild>
                            <w:div w:id="17811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5867">
      <w:bodyDiv w:val="1"/>
      <w:marLeft w:val="0"/>
      <w:marRight w:val="0"/>
      <w:marTop w:val="0"/>
      <w:marBottom w:val="0"/>
      <w:divBdr>
        <w:top w:val="none" w:sz="0" w:space="0" w:color="auto"/>
        <w:left w:val="none" w:sz="0" w:space="0" w:color="auto"/>
        <w:bottom w:val="none" w:sz="0" w:space="0" w:color="auto"/>
        <w:right w:val="none" w:sz="0" w:space="0" w:color="auto"/>
      </w:divBdr>
    </w:div>
    <w:div w:id="21290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hefreedictionary.com/eclosi%C3%B3n" TargetMode="External"/><Relationship Id="rId3" Type="http://schemas.openxmlformats.org/officeDocument/2006/relationships/settings" Target="settings.xml"/><Relationship Id="rId7" Type="http://schemas.openxmlformats.org/officeDocument/2006/relationships/hyperlink" Target="http://definicion.de/tempra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efinicion.de/persona" TargetMode="External"/><Relationship Id="rId11" Type="http://schemas.openxmlformats.org/officeDocument/2006/relationships/theme" Target="theme/theme1.xml"/><Relationship Id="rId5" Type="http://schemas.openxmlformats.org/officeDocument/2006/relationships/hyperlink" Target="http://definicion.de/proces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esmedicos.com/diccionario_medico/index.php/Deste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Ari60</b:Tag>
    <b:SourceType>Book</b:SourceType>
    <b:Guid>{78FFDA60-01DD-4F00-9912-490E9A6419B0}</b:Guid>
    <b:LCID>0</b:LCID>
    <b:Author>
      <b:Author>
        <b:NameList>
          <b:Person>
            <b:Last>Ariés</b:Last>
          </b:Person>
        </b:NameList>
      </b:Author>
    </b:Author>
    <b:Title>El niño y la vida familiar en el antiguo régimen</b:Title>
    <b:Year>1960</b:Year>
    <b:RefOrder>1</b:RefOrder>
  </b:Source>
</b:Sources>
</file>

<file path=customXml/itemProps1.xml><?xml version="1.0" encoding="utf-8"?>
<ds:datastoreItem xmlns:ds="http://schemas.openxmlformats.org/officeDocument/2006/customXml" ds:itemID="{37553BD2-68D3-4E1C-8375-E3D14EDA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2479</Words>
  <Characters>13635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34</cp:revision>
  <dcterms:created xsi:type="dcterms:W3CDTF">2012-10-14T22:22:00Z</dcterms:created>
  <dcterms:modified xsi:type="dcterms:W3CDTF">2012-10-15T07:12:00Z</dcterms:modified>
</cp:coreProperties>
</file>