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 xml:space="preserve">Escuela Normal de Educación </w:t>
      </w:r>
      <w:proofErr w:type="spellStart"/>
      <w:r w:rsidRPr="002C317A">
        <w:rPr>
          <w:rFonts w:ascii="Century Gothic" w:hAnsi="Century Gothic" w:cs="Arial"/>
          <w:b/>
          <w:sz w:val="24"/>
          <w:szCs w:val="24"/>
        </w:rPr>
        <w:t>Preescolar</w:t>
      </w:r>
      <w:proofErr w:type="spellEnd"/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 xml:space="preserve"> Del Estado de Coahuila</w:t>
      </w:r>
    </w:p>
    <w:p w:rsid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1A187E" wp14:editId="102A9A81">
            <wp:simplePos x="0" y="0"/>
            <wp:positionH relativeFrom="column">
              <wp:posOffset>2290445</wp:posOffset>
            </wp:positionH>
            <wp:positionV relativeFrom="paragraph">
              <wp:posOffset>212090</wp:posOffset>
            </wp:positionV>
            <wp:extent cx="1332865" cy="1244600"/>
            <wp:effectExtent l="0" t="0" r="635" b="0"/>
            <wp:wrapThrough wrapText="bothSides">
              <wp:wrapPolygon edited="0">
                <wp:start x="617" y="0"/>
                <wp:lineTo x="617" y="17853"/>
                <wp:lineTo x="7101" y="21159"/>
                <wp:lineTo x="10188" y="21159"/>
                <wp:lineTo x="12040" y="21159"/>
                <wp:lineTo x="14818" y="21159"/>
                <wp:lineTo x="21302" y="17522"/>
                <wp:lineTo x="21302" y="0"/>
                <wp:lineTo x="617" y="0"/>
              </wp:wrapPolygon>
            </wp:wrapThrough>
            <wp:docPr id="3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6" r="17856"/>
                    <a:stretch/>
                  </pic:blipFill>
                  <pic:spPr bwMode="auto">
                    <a:xfrm>
                      <a:off x="0" y="0"/>
                      <a:ext cx="133286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>Observación y análisis de la práctica educativa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>Jessica Estrella Arellano Salazar.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 xml:space="preserve">Imelda Abigail </w:t>
      </w:r>
      <w:r w:rsidR="00846A3F" w:rsidRPr="00E0533A">
        <w:rPr>
          <w:rFonts w:ascii="Century Gothic" w:hAnsi="Century Gothic" w:cs="Arial"/>
          <w:b/>
          <w:sz w:val="24"/>
          <w:szCs w:val="24"/>
        </w:rPr>
        <w:t>Guerrero</w:t>
      </w:r>
      <w:r w:rsidR="00846A3F">
        <w:rPr>
          <w:rFonts w:ascii="Century Gothic" w:hAnsi="Century Gothic" w:cs="Arial"/>
          <w:b/>
          <w:sz w:val="24"/>
          <w:szCs w:val="24"/>
        </w:rPr>
        <w:t xml:space="preserve"> Rodríguez</w:t>
      </w:r>
      <w:r w:rsidRPr="00E0533A">
        <w:rPr>
          <w:rFonts w:ascii="Century Gothic" w:hAnsi="Century Gothic" w:cs="Arial"/>
          <w:b/>
          <w:sz w:val="24"/>
          <w:szCs w:val="24"/>
        </w:rPr>
        <w:t>.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Claudia Georgina Monroy </w:t>
      </w:r>
      <w:proofErr w:type="spellStart"/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B</w:t>
      </w:r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aldenegro</w:t>
      </w:r>
      <w:proofErr w:type="spellEnd"/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.</w:t>
      </w:r>
    </w:p>
    <w:p w:rsidR="00E0533A" w:rsidRPr="00FD4C7C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Tahoma"/>
          <w:b/>
          <w:color w:val="1C2A47"/>
          <w:sz w:val="24"/>
          <w:szCs w:val="24"/>
        </w:rPr>
        <w:t xml:space="preserve">Wendy </w:t>
      </w:r>
      <w:proofErr w:type="spellStart"/>
      <w:r w:rsidRPr="00E0533A">
        <w:rPr>
          <w:rFonts w:ascii="Century Gothic" w:hAnsi="Century Gothic" w:cs="Tahoma"/>
          <w:b/>
          <w:color w:val="1C2A47"/>
          <w:sz w:val="24"/>
          <w:szCs w:val="24"/>
        </w:rPr>
        <w:t>Nallely</w:t>
      </w:r>
      <w:proofErr w:type="spellEnd"/>
      <w:r w:rsidRPr="00E0533A">
        <w:rPr>
          <w:rFonts w:ascii="Century Gothic" w:hAnsi="Century Gothic" w:cs="Tahoma"/>
          <w:b/>
          <w:color w:val="1C2A47"/>
          <w:sz w:val="24"/>
          <w:szCs w:val="24"/>
        </w:rPr>
        <w:t xml:space="preserve"> Sifuentes Saucedo.</w:t>
      </w:r>
    </w:p>
    <w:p w:rsidR="00FD4C7C" w:rsidRPr="00E0533A" w:rsidRDefault="00FD4C7C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Tahoma"/>
          <w:b/>
          <w:color w:val="1C2A47"/>
          <w:sz w:val="24"/>
          <w:szCs w:val="24"/>
        </w:rPr>
        <w:t>Alejandra Rebolledo Castillo.</w:t>
      </w:r>
      <w:bookmarkStart w:id="0" w:name="_GoBack"/>
      <w:bookmarkEnd w:id="0"/>
    </w:p>
    <w:p w:rsidR="00E0533A" w:rsidRPr="00E0533A" w:rsidRDefault="00E0533A" w:rsidP="00E0533A">
      <w:pPr>
        <w:pStyle w:val="Prrafodelista"/>
        <w:ind w:left="1080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UNIDAD DE APRENDIZAJE II</w:t>
      </w:r>
      <w:r w:rsidRPr="002C317A">
        <w:rPr>
          <w:rFonts w:ascii="Century Gothic" w:hAnsi="Century Gothic" w:cs="Arial"/>
          <w:b/>
          <w:color w:val="000000"/>
          <w:sz w:val="24"/>
          <w:szCs w:val="24"/>
        </w:rPr>
        <w:t xml:space="preserve"> - </w:t>
      </w: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Acercamiento a contextos socioculturales.</w:t>
      </w:r>
    </w:p>
    <w:p w:rsidR="00E0533A" w:rsidRPr="002C317A" w:rsidRDefault="00E0533A" w:rsidP="00E0533A">
      <w:pPr>
        <w:pStyle w:val="Default"/>
        <w:rPr>
          <w:rFonts w:ascii="Century Gothic" w:hAnsi="Century Gothic" w:cs="Arial"/>
          <w:b/>
        </w:rPr>
      </w:pPr>
      <w:r>
        <w:rPr>
          <w:rFonts w:ascii="Century Gothic" w:eastAsiaTheme="minorEastAsia" w:hAnsi="Century Gothic" w:cs="Arial"/>
          <w:b/>
        </w:rPr>
        <w:t xml:space="preserve">                                          </w:t>
      </w:r>
      <w:r w:rsidRPr="002C317A">
        <w:rPr>
          <w:rFonts w:ascii="Century Gothic" w:hAnsi="Century Gothic" w:cs="Arial"/>
          <w:b/>
          <w:bCs/>
        </w:rPr>
        <w:t>Unidades de competencia:</w:t>
      </w:r>
    </w:p>
    <w:p w:rsidR="00E0533A" w:rsidRPr="002C317A" w:rsidRDefault="00E0533A" w:rsidP="00E0533A">
      <w:pPr>
        <w:pStyle w:val="Default"/>
        <w:numPr>
          <w:ilvl w:val="0"/>
          <w:numId w:val="1"/>
        </w:numPr>
        <w:jc w:val="center"/>
        <w:rPr>
          <w:rFonts w:ascii="Century Gothic" w:hAnsi="Century Gothic" w:cs="Arial"/>
          <w:b/>
        </w:rPr>
      </w:pPr>
      <w:r w:rsidRPr="002C317A">
        <w:rPr>
          <w:rFonts w:ascii="Century Gothic" w:hAnsi="Century Gothic" w:cs="Arial"/>
          <w:b/>
        </w:rPr>
        <w:t>Utiliza recursos de la investigación educativa para enriquecer la práctica docente, expresando su interés por la ciencia y la propia investigación.</w:t>
      </w:r>
    </w:p>
    <w:p w:rsidR="00E0533A" w:rsidRPr="002C317A" w:rsidRDefault="00E0533A" w:rsidP="00E0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Utiliza medios tecnológicos y las fuentes de información disponibles para mantenerse actualizado respecto a las diversas áreas disciplinarias y campos formativos que intervienen en su trabajo docente.</w:t>
      </w:r>
    </w:p>
    <w:p w:rsidR="00E0533A" w:rsidRDefault="00E0533A" w:rsidP="00E0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Aplica proyectos de investigación para profundizar en el conocimiento de sus alumnos e intervenir en sus procesos de desarrollo.</w:t>
      </w:r>
    </w:p>
    <w:p w:rsidR="00E0533A" w:rsidRPr="002C317A" w:rsidRDefault="00E0533A" w:rsidP="00E0533A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E0533A" w:rsidRDefault="00E0533A" w:rsidP="00E0533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LA Investigación como Indagación y Método.</w:t>
      </w:r>
    </w:p>
    <w:p w:rsidR="00E0533A" w:rsidRPr="00696A44" w:rsidRDefault="00E0533A" w:rsidP="00E0533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“La Índole de la Observación”</w:t>
      </w:r>
    </w:p>
    <w:p w:rsidR="00E0533A" w:rsidRPr="00696A44" w:rsidRDefault="00E0533A" w:rsidP="00E0533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1 -A</w:t>
      </w:r>
    </w:p>
    <w:p w:rsidR="00E0533A" w:rsidRDefault="00E0533A" w:rsidP="00E053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13 de diciembre del 2012.</w:t>
      </w:r>
    </w:p>
    <w:p w:rsidR="00846A3F" w:rsidRDefault="00846A3F" w:rsidP="00E053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846A3F" w:rsidRPr="007A1B08" w:rsidRDefault="00846A3F" w:rsidP="007A1B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36"/>
          <w:szCs w:val="36"/>
          <w:u w:val="single"/>
        </w:rPr>
      </w:pPr>
      <w:r w:rsidRPr="007A1B08">
        <w:rPr>
          <w:rFonts w:ascii="Century Gothic" w:hAnsi="Century Gothic" w:cs="Arial"/>
          <w:b/>
          <w:color w:val="000000"/>
          <w:sz w:val="36"/>
          <w:szCs w:val="36"/>
          <w:u w:val="single"/>
        </w:rPr>
        <w:lastRenderedPageBreak/>
        <w:t>Preguntas.</w:t>
      </w:r>
    </w:p>
    <w:p w:rsidR="00593D3C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1.-Según FASSNACHT (1982) ¿Qué son los errores?</w:t>
      </w:r>
    </w:p>
    <w:p w:rsid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son una parte intrínseca del proceso perceptivo. Que ha llevado a los investigadores a adoptar diversas medidas con el propósito de reducir la posibilidad de error.</w:t>
      </w: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</w:p>
    <w:p w:rsidR="007A1B08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2.- Fiabilidad descriptiva: 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 sin duda deseable a efectos de mostrar verosimilitud en el juicio.</w:t>
      </w:r>
    </w:p>
    <w:p w:rsidR="00593D3C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3.</w:t>
      </w:r>
      <w:r w:rsidR="007A1B08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- ¿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Qué es la valides descriptiva? </w:t>
      </w:r>
    </w:p>
    <w:p w:rsidR="00846A3F" w:rsidRPr="007A1B08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 el problema lógicamente precedente en la construcción de un lenguaje descriptivo adecuado</w:t>
      </w: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.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4.- ¿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cuales son las dos maneras que indica Erikson para la fiabilidad en los datos descriptivos?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n primer lugar cuando se realizan registros audiovisuales, el investigador puede utilizar una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reproducción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instantánea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para demostrar la fiabilidad de la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descripción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, y en segundo lugar las pruebas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fundaméntales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pueden compartirse con otros investigad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ores o miembros de la comunidad.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5.- ¿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cual es la finalidad de los criterios 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específicos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?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846A3F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s garantizar el rigor asociado con un enfoque determinado y suministrar un marco que permita tomar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decisiones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fundadas y diseñar y llevar a cabo un estudio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observacional.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6.-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Esta conceptualización suministra un marco para tomar decisiones acerca de que hacer y de como hacerlo.</w:t>
      </w:r>
    </w:p>
    <w:p w:rsidR="00846A3F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conceptualización GENISHI.</w:t>
      </w:r>
    </w:p>
    <w:p w:rsidR="00593D3C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593D3C" w:rsidRPr="007A1B08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 xml:space="preserve">7.-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Los aspectos 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lingüísticos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de la etnografía de la vida social hacen necesario preguntar: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¿Cuáles son los medios comunicativos,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verbales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y otros, a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través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de los cuales se realiza y se interpreta este fragmento de la vida social?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¿Cuál es su movilidad de organización desde el punto de vista de los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repetíos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o códigos verbales?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Se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puede hablar de usos apropiados e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insípidos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, mejorados o propios de estos medios?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8.-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La etnografía lingüística de lenguaje requiere que se plantee: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¿Quién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amplia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medios verbales, con que objetivos, cuando, donde y como?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¿Qué organización tiene desde el punto de vista de las pautas de la vida social?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 xml:space="preserve">9.- </w:t>
      </w:r>
      <w:r w:rsidR="00846A3F" w:rsidRPr="00593D3C">
        <w:rPr>
          <w:rFonts w:ascii="Century Gothic" w:hAnsi="Century Gothic" w:cs="Arial"/>
          <w:b/>
          <w:color w:val="000000"/>
          <w:sz w:val="24"/>
          <w:szCs w:val="24"/>
        </w:rPr>
        <w:t>¿Cómo se debe definir en los estudios?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R: se debe definir con claridad los términos, se debe especificar y utilizar en forma consecuente la base de esos términos (la teoría u otras bases) los elementos </w:t>
      </w:r>
      <w:r w:rsidR="007A1B08" w:rsidRPr="007A1B08">
        <w:rPr>
          <w:rFonts w:ascii="Century Gothic" w:hAnsi="Century Gothic" w:cs="Arial"/>
          <w:color w:val="000000"/>
          <w:sz w:val="24"/>
          <w:szCs w:val="24"/>
        </w:rPr>
        <w:t>debe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representar las dimensiones estudiadas.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 xml:space="preserve">10.- ¿a que ayudan los criterios o características propuestas por </w:t>
      </w:r>
      <w:proofErr w:type="spellStart"/>
      <w:r w:rsidRPr="00593D3C">
        <w:rPr>
          <w:rFonts w:ascii="Century Gothic" w:hAnsi="Century Gothic" w:cs="Arial"/>
          <w:b/>
          <w:color w:val="000000"/>
          <w:sz w:val="24"/>
          <w:szCs w:val="24"/>
        </w:rPr>
        <w:t>Spidler</w:t>
      </w:r>
      <w:proofErr w:type="spellEnd"/>
      <w:r w:rsidRPr="00593D3C">
        <w:rPr>
          <w:rFonts w:ascii="Century Gothic" w:hAnsi="Century Gothic" w:cs="Arial"/>
          <w:b/>
          <w:color w:val="000000"/>
          <w:sz w:val="24"/>
          <w:szCs w:val="24"/>
        </w:rPr>
        <w:t>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R: ayudan a definir </w:t>
      </w:r>
      <w:r w:rsidR="00593D3C" w:rsidRPr="007A1B08">
        <w:rPr>
          <w:rFonts w:ascii="Century Gothic" w:hAnsi="Century Gothic" w:cs="Arial"/>
          <w:color w:val="000000"/>
          <w:sz w:val="24"/>
          <w:szCs w:val="24"/>
        </w:rPr>
        <w:t>el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antro etnografía, (etnografía basada en </w:t>
      </w:r>
      <w:r w:rsidR="00593D3C" w:rsidRPr="007A1B08">
        <w:rPr>
          <w:rFonts w:ascii="Century Gothic" w:hAnsi="Century Gothic" w:cs="Arial"/>
          <w:color w:val="000000"/>
          <w:sz w:val="24"/>
          <w:szCs w:val="24"/>
        </w:rPr>
        <w:t>perspectivas antropológicas y aplicadas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al estudio de la educación)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>11.- ¿Qué finalidad tenían las exposiciones precedentes?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>R: tenían la finalidad de plantear cuestiones genéricas a cerca de la índole de la observación y de los procesos de observación.</w:t>
      </w:r>
    </w:p>
    <w:p w:rsidR="00FD4C7C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12.- ¿Que criterio hay que 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tener en cuenta 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según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los e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jemplos propuestos por GENISHI?</w:t>
      </w:r>
    </w:p>
    <w:p w:rsidR="00FD4C7C" w:rsidRP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Concordancia</w:t>
      </w: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entre el foco, las preguntas para la investigación, la recolección de datos, el modo de exponer los datos y el análisis</w:t>
      </w:r>
    </w:p>
    <w:p w:rsid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FD4C7C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>13.- ¿En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que factores incide la 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cuestión del nivel de análisis?</w:t>
      </w:r>
    </w:p>
    <w:p w:rsidR="00FD4C7C" w:rsidRP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</w:t>
      </w: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El muestreo, las unidades de observación y la índole de los sistemas elegidos.</w:t>
      </w:r>
    </w:p>
    <w:p w:rsidR="00720C41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14.- ¿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A quien esta dirigido el primer conjunto de criterios?</w:t>
      </w:r>
    </w:p>
    <w:p w:rsidR="00FD4C7C" w:rsidRPr="00FD4C7C" w:rsidRDefault="00FD4C7C">
      <w:pPr>
        <w:rPr>
          <w:rFonts w:ascii="Century Gothic" w:hAnsi="Century Gothic"/>
          <w:sz w:val="24"/>
          <w:szCs w:val="24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</w:t>
      </w: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A los investigadores cuyos enfoques requieren el uso de sistemas</w:t>
      </w: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.</w:t>
      </w:r>
    </w:p>
    <w:sectPr w:rsidR="00FD4C7C" w:rsidRPr="00FD4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446B"/>
    <w:multiLevelType w:val="hybridMultilevel"/>
    <w:tmpl w:val="1EFE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5A3"/>
    <w:multiLevelType w:val="hybridMultilevel"/>
    <w:tmpl w:val="B7CC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B7F77"/>
    <w:multiLevelType w:val="hybridMultilevel"/>
    <w:tmpl w:val="AE9C46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3A"/>
    <w:rsid w:val="00593D3C"/>
    <w:rsid w:val="00720C41"/>
    <w:rsid w:val="007A1B08"/>
    <w:rsid w:val="00846A3F"/>
    <w:rsid w:val="00E0533A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3A"/>
    <w:rPr>
      <w:rFonts w:eastAsiaTheme="minorEastAsia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53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33A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53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E05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3A"/>
    <w:rPr>
      <w:rFonts w:eastAsiaTheme="minorEastAsia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53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33A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53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E0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'Estrella arellano</cp:lastModifiedBy>
  <cp:revision>1</cp:revision>
  <dcterms:created xsi:type="dcterms:W3CDTF">2012-12-13T23:52:00Z</dcterms:created>
  <dcterms:modified xsi:type="dcterms:W3CDTF">2012-12-14T01:32:00Z</dcterms:modified>
</cp:coreProperties>
</file>