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1E" w:rsidRPr="00696A44" w:rsidRDefault="0050161E" w:rsidP="0050161E">
      <w:pPr>
        <w:jc w:val="center"/>
        <w:rPr>
          <w:rFonts w:cs="Arial"/>
          <w:b/>
          <w:szCs w:val="24"/>
        </w:rPr>
      </w:pPr>
      <w:r w:rsidRPr="00696A44">
        <w:rPr>
          <w:rFonts w:cs="Arial"/>
          <w:b/>
          <w:szCs w:val="24"/>
        </w:rPr>
        <w:t>Escuela Normal de Educación Preescolar</w:t>
      </w:r>
    </w:p>
    <w:p w:rsidR="0050161E" w:rsidRPr="00696A44" w:rsidRDefault="0050161E" w:rsidP="0050161E">
      <w:pPr>
        <w:jc w:val="center"/>
        <w:rPr>
          <w:rFonts w:cs="Arial"/>
          <w:b/>
          <w:szCs w:val="24"/>
        </w:rPr>
      </w:pPr>
      <w:r w:rsidRPr="00696A44">
        <w:rPr>
          <w:rFonts w:cs="Arial"/>
          <w:b/>
          <w:szCs w:val="24"/>
        </w:rPr>
        <w:t xml:space="preserve"> Del Estado de Coahuila</w:t>
      </w:r>
    </w:p>
    <w:p w:rsidR="0050161E" w:rsidRPr="00696A44" w:rsidRDefault="0050161E" w:rsidP="0050161E">
      <w:pPr>
        <w:jc w:val="center"/>
        <w:rPr>
          <w:rFonts w:cs="Arial"/>
          <w:b/>
          <w:szCs w:val="24"/>
        </w:rPr>
      </w:pPr>
      <w:r w:rsidRPr="00696A44">
        <w:rPr>
          <w:rFonts w:cs="Arial"/>
          <w:b/>
          <w:noProof/>
          <w:szCs w:val="24"/>
          <w:lang w:eastAsia="es-MX"/>
        </w:rPr>
        <w:drawing>
          <wp:inline distT="0" distB="0" distL="0" distR="0">
            <wp:extent cx="1238250" cy="923925"/>
            <wp:effectExtent l="0" t="0" r="0" b="0"/>
            <wp:docPr id="3" name="Imagen 1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61E" w:rsidRPr="00696A44" w:rsidRDefault="0050161E" w:rsidP="0050161E">
      <w:pPr>
        <w:jc w:val="center"/>
        <w:rPr>
          <w:rFonts w:cs="Arial"/>
          <w:b/>
          <w:szCs w:val="24"/>
        </w:rPr>
      </w:pPr>
      <w:r w:rsidRPr="00696A44">
        <w:rPr>
          <w:rFonts w:cs="Arial"/>
          <w:b/>
          <w:szCs w:val="24"/>
        </w:rPr>
        <w:t>Observación y análisis de la práctica educativa</w:t>
      </w:r>
    </w:p>
    <w:p w:rsidR="0050161E" w:rsidRPr="008162F7" w:rsidRDefault="0050161E" w:rsidP="008162F7">
      <w:pPr>
        <w:jc w:val="center"/>
        <w:rPr>
          <w:szCs w:val="24"/>
        </w:rPr>
      </w:pPr>
    </w:p>
    <w:p w:rsidR="0050161E" w:rsidRPr="008162F7" w:rsidRDefault="0050161E" w:rsidP="008162F7">
      <w:pPr>
        <w:jc w:val="center"/>
        <w:rPr>
          <w:b/>
          <w:szCs w:val="24"/>
        </w:rPr>
      </w:pPr>
      <w:r w:rsidRPr="008162F7">
        <w:rPr>
          <w:b/>
          <w:szCs w:val="24"/>
        </w:rPr>
        <w:t>CUADROS LOPEZ RUT ELIZABETH     #7</w:t>
      </w:r>
    </w:p>
    <w:p w:rsidR="0050161E" w:rsidRPr="008162F7" w:rsidRDefault="0050161E" w:rsidP="008162F7">
      <w:pPr>
        <w:jc w:val="center"/>
        <w:rPr>
          <w:b/>
          <w:szCs w:val="24"/>
        </w:rPr>
      </w:pPr>
      <w:r w:rsidRPr="008162F7">
        <w:rPr>
          <w:b/>
          <w:szCs w:val="24"/>
        </w:rPr>
        <w:t>GARCIA CORONADO LUZ ANGELICA     #9</w:t>
      </w:r>
    </w:p>
    <w:p w:rsidR="0050161E" w:rsidRPr="008162F7" w:rsidRDefault="0050161E" w:rsidP="008162F7">
      <w:pPr>
        <w:jc w:val="center"/>
        <w:rPr>
          <w:b/>
          <w:szCs w:val="24"/>
        </w:rPr>
      </w:pPr>
      <w:r w:rsidRPr="008162F7">
        <w:rPr>
          <w:b/>
          <w:szCs w:val="24"/>
        </w:rPr>
        <w:t>MENDOZA GALVAN IZAMARY     #17</w:t>
      </w:r>
    </w:p>
    <w:p w:rsidR="008162F7" w:rsidRPr="008162F7" w:rsidRDefault="008162F7" w:rsidP="008162F7">
      <w:pPr>
        <w:jc w:val="center"/>
        <w:rPr>
          <w:b/>
          <w:szCs w:val="24"/>
        </w:rPr>
      </w:pPr>
      <w:r w:rsidRPr="008162F7">
        <w:rPr>
          <w:b/>
          <w:szCs w:val="24"/>
        </w:rPr>
        <w:t>MUÑIZ REYNA SAMANTHA     #21</w:t>
      </w:r>
    </w:p>
    <w:p w:rsidR="0050161E" w:rsidRPr="008162F7" w:rsidRDefault="008162F7" w:rsidP="008162F7">
      <w:pPr>
        <w:jc w:val="center"/>
        <w:rPr>
          <w:b/>
          <w:szCs w:val="24"/>
        </w:rPr>
      </w:pPr>
      <w:r w:rsidRPr="008162F7">
        <w:rPr>
          <w:b/>
          <w:szCs w:val="24"/>
        </w:rPr>
        <w:t>ORTIZ AGUILAR GABRIELA BERENICE     #22</w:t>
      </w:r>
    </w:p>
    <w:p w:rsidR="008162F7" w:rsidRPr="004F1B4E" w:rsidRDefault="0050161E" w:rsidP="008162F7">
      <w:pPr>
        <w:jc w:val="center"/>
        <w:rPr>
          <w:rFonts w:cs="Arial"/>
          <w:b/>
          <w:bCs/>
          <w:color w:val="000000"/>
        </w:rPr>
      </w:pPr>
      <w:r w:rsidRPr="00696A44">
        <w:rPr>
          <w:rFonts w:cs="Arial"/>
          <w:b/>
          <w:bCs/>
          <w:color w:val="000000"/>
          <w:szCs w:val="24"/>
        </w:rPr>
        <w:t>UNIDAD DE APRENDIZAJE I</w:t>
      </w:r>
      <w:r>
        <w:rPr>
          <w:rFonts w:cs="Arial"/>
          <w:b/>
          <w:bCs/>
          <w:color w:val="000000"/>
          <w:szCs w:val="24"/>
        </w:rPr>
        <w:t>II</w:t>
      </w:r>
      <w:r w:rsidRPr="00696A44">
        <w:rPr>
          <w:rFonts w:cs="Arial"/>
          <w:b/>
          <w:color w:val="000000"/>
          <w:szCs w:val="24"/>
        </w:rPr>
        <w:t xml:space="preserve"> - </w:t>
      </w:r>
      <w:r w:rsidR="008162F7" w:rsidRPr="00E662D5">
        <w:rPr>
          <w:rFonts w:cs="Arial"/>
          <w:b/>
          <w:bCs/>
          <w:color w:val="000000"/>
        </w:rPr>
        <w:t>La educación: una actividad compleja</w:t>
      </w:r>
    </w:p>
    <w:p w:rsidR="008162F7" w:rsidRDefault="008162F7" w:rsidP="008162F7">
      <w:pPr>
        <w:rPr>
          <w:rFonts w:cs="Arial"/>
          <w:b/>
          <w:bCs/>
          <w:color w:val="000000"/>
        </w:rPr>
      </w:pPr>
      <w:r w:rsidRPr="004F1B4E">
        <w:rPr>
          <w:rFonts w:cs="Arial"/>
          <w:b/>
          <w:bCs/>
          <w:color w:val="000000"/>
        </w:rPr>
        <w:t>Unidades de competencia:</w:t>
      </w:r>
    </w:p>
    <w:p w:rsidR="008162F7" w:rsidRPr="00E662D5" w:rsidRDefault="008162F7" w:rsidP="008162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eastAsia="es-MX"/>
        </w:rPr>
      </w:pPr>
      <w:r w:rsidRPr="00E662D5">
        <w:rPr>
          <w:rFonts w:cs="Arial"/>
          <w:color w:val="000000"/>
          <w:lang w:eastAsia="es-MX"/>
        </w:rPr>
        <w:t xml:space="preserve">Utiliza recursos de la investigación educativa para enriquecer la práctica docente, expresando su interés por la ciencia y la propia investigación. </w:t>
      </w:r>
    </w:p>
    <w:p w:rsidR="008162F7" w:rsidRPr="00E662D5" w:rsidRDefault="008162F7" w:rsidP="008162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eastAsia="es-MX"/>
        </w:rPr>
      </w:pPr>
      <w:r w:rsidRPr="00E662D5">
        <w:rPr>
          <w:rFonts w:cs="Arial"/>
          <w:color w:val="000000"/>
          <w:lang w:eastAsia="es-MX"/>
        </w:rPr>
        <w:t xml:space="preserve">Utiliza medios tecnológicos y las fuentes de información disponibles para mantenerse </w:t>
      </w:r>
      <w:proofErr w:type="gramStart"/>
      <w:r w:rsidRPr="00E662D5">
        <w:rPr>
          <w:rFonts w:cs="Arial"/>
          <w:color w:val="000000"/>
          <w:lang w:eastAsia="es-MX"/>
        </w:rPr>
        <w:t>actualizado</w:t>
      </w:r>
      <w:proofErr w:type="gramEnd"/>
      <w:r w:rsidRPr="00E662D5">
        <w:rPr>
          <w:rFonts w:cs="Arial"/>
          <w:color w:val="000000"/>
          <w:lang w:eastAsia="es-MX"/>
        </w:rPr>
        <w:t xml:space="preserve"> res-pecto a las diversas áreas disciplinarias y campos formativos que intervienen en su trabajo docente. </w:t>
      </w:r>
    </w:p>
    <w:p w:rsidR="008162F7" w:rsidRPr="00E662D5" w:rsidRDefault="008162F7" w:rsidP="008162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eastAsia="es-MX"/>
        </w:rPr>
      </w:pPr>
      <w:r w:rsidRPr="00E662D5">
        <w:rPr>
          <w:rFonts w:cs="Arial"/>
          <w:color w:val="000000"/>
          <w:lang w:eastAsia="es-MX"/>
        </w:rPr>
        <w:t xml:space="preserve">Aplica proyectos de investigación para profundizar en el conocimiento de sus alumnos e intervenir en sus procesos de desarrollo. </w:t>
      </w:r>
    </w:p>
    <w:p w:rsidR="008162F7" w:rsidRDefault="008162F7" w:rsidP="0050161E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24"/>
        </w:rPr>
      </w:pPr>
    </w:p>
    <w:p w:rsidR="0050161E" w:rsidRPr="00696A44" w:rsidRDefault="008162F7" w:rsidP="0050161E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Cuestionario de la lectura para el juego</w:t>
      </w:r>
    </w:p>
    <w:p w:rsidR="0050161E" w:rsidRPr="00696A44" w:rsidRDefault="0050161E" w:rsidP="0050161E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24"/>
        </w:rPr>
      </w:pPr>
      <w:r w:rsidRPr="00696A44">
        <w:rPr>
          <w:rFonts w:cs="Arial"/>
          <w:b/>
          <w:color w:val="000000"/>
          <w:szCs w:val="24"/>
        </w:rPr>
        <w:t>1 A</w:t>
      </w:r>
      <w:r w:rsidRPr="00696A44">
        <w:rPr>
          <w:rFonts w:cs="Arial"/>
          <w:b/>
          <w:color w:val="000000"/>
          <w:szCs w:val="24"/>
        </w:rPr>
        <w:tab/>
        <w:t>#</w:t>
      </w:r>
      <w:r>
        <w:rPr>
          <w:rFonts w:cs="Arial"/>
          <w:b/>
          <w:color w:val="000000"/>
          <w:szCs w:val="24"/>
        </w:rPr>
        <w:t>19</w:t>
      </w:r>
    </w:p>
    <w:p w:rsidR="0050161E" w:rsidRPr="00696A44" w:rsidRDefault="00D624A7" w:rsidP="0050161E">
      <w:pPr>
        <w:autoSpaceDE w:val="0"/>
        <w:autoSpaceDN w:val="0"/>
        <w:adjustRightInd w:val="0"/>
        <w:jc w:val="righ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14 diciembre 2012</w:t>
      </w:r>
      <w:r w:rsidR="0050161E" w:rsidRPr="00696A44">
        <w:rPr>
          <w:rFonts w:cs="Arial"/>
          <w:b/>
          <w:color w:val="000000"/>
          <w:szCs w:val="24"/>
        </w:rPr>
        <w:t>.</w:t>
      </w:r>
    </w:p>
    <w:p w:rsidR="009A625C" w:rsidRPr="0050161E" w:rsidRDefault="009A625C" w:rsidP="009877FC">
      <w:pPr>
        <w:pStyle w:val="Prrafodelista"/>
        <w:numPr>
          <w:ilvl w:val="0"/>
          <w:numId w:val="3"/>
        </w:numPr>
        <w:rPr>
          <w:b/>
          <w:shd w:val="clear" w:color="auto" w:fill="FFFFFF"/>
        </w:rPr>
      </w:pPr>
      <w:r w:rsidRPr="0050161E">
        <w:rPr>
          <w:b/>
          <w:shd w:val="clear" w:color="auto" w:fill="FFFFFF"/>
        </w:rPr>
        <w:lastRenderedPageBreak/>
        <w:t>¿</w:t>
      </w:r>
      <w:r w:rsidR="009877FC" w:rsidRPr="0050161E">
        <w:rPr>
          <w:b/>
          <w:shd w:val="clear" w:color="auto" w:fill="FFFFFF"/>
        </w:rPr>
        <w:t>Las</w:t>
      </w:r>
      <w:r w:rsidRPr="0050161E">
        <w:rPr>
          <w:b/>
          <w:shd w:val="clear" w:color="auto" w:fill="FFFFFF"/>
        </w:rPr>
        <w:t xml:space="preserve"> decisiones relativas de un maestro </w:t>
      </w:r>
      <w:bookmarkStart w:id="0" w:name="_GoBack"/>
      <w:bookmarkEnd w:id="0"/>
      <w:r w:rsidRPr="0050161E">
        <w:rPr>
          <w:b/>
          <w:shd w:val="clear" w:color="auto" w:fill="FFFFFF"/>
        </w:rPr>
        <w:t>son?</w:t>
      </w:r>
    </w:p>
    <w:p w:rsidR="009A625C" w:rsidRDefault="009A625C" w:rsidP="009877FC">
      <w:pPr>
        <w:rPr>
          <w:shd w:val="clear" w:color="auto" w:fill="FFFFFF"/>
        </w:rPr>
      </w:pPr>
      <w:r>
        <w:rPr>
          <w:shd w:val="clear" w:color="auto" w:fill="FFFFFF"/>
        </w:rPr>
        <w:t>Relativas y teóricas</w:t>
      </w:r>
    </w:p>
    <w:p w:rsidR="009A625C" w:rsidRPr="0050161E" w:rsidRDefault="009877FC" w:rsidP="009877FC">
      <w:pPr>
        <w:pStyle w:val="Prrafodelista"/>
        <w:numPr>
          <w:ilvl w:val="0"/>
          <w:numId w:val="3"/>
        </w:numPr>
        <w:rPr>
          <w:b/>
          <w:shd w:val="clear" w:color="auto" w:fill="FFFFFF"/>
        </w:rPr>
      </w:pPr>
      <w:proofErr w:type="gramStart"/>
      <w:r w:rsidRPr="0050161E">
        <w:rPr>
          <w:b/>
          <w:shd w:val="clear" w:color="auto" w:fill="FFFFFF"/>
        </w:rPr>
        <w:t>¿</w:t>
      </w:r>
      <w:proofErr w:type="gramEnd"/>
      <w:r w:rsidRPr="0050161E">
        <w:rPr>
          <w:b/>
          <w:shd w:val="clear" w:color="auto" w:fill="FFFFFF"/>
        </w:rPr>
        <w:t>Quién dijo “para muchos etnógrafos, la esencia del método es que sea dialectico, o basado en la realimentación. Algo esencial en el método es que las preguntas iniciales puedan modificarse durante el transcurso de la indagación”</w:t>
      </w:r>
      <w:proofErr w:type="gramStart"/>
      <w:r w:rsidRPr="0050161E">
        <w:rPr>
          <w:b/>
          <w:shd w:val="clear" w:color="auto" w:fill="FFFFFF"/>
        </w:rPr>
        <w:t>?</w:t>
      </w:r>
      <w:proofErr w:type="gramEnd"/>
    </w:p>
    <w:p w:rsidR="009877FC" w:rsidRDefault="009877FC" w:rsidP="009877FC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Hymes</w:t>
      </w:r>
      <w:proofErr w:type="spellEnd"/>
    </w:p>
    <w:p w:rsidR="009877FC" w:rsidRPr="0050161E" w:rsidRDefault="009877FC" w:rsidP="009877FC">
      <w:pPr>
        <w:pStyle w:val="Prrafodelista"/>
        <w:numPr>
          <w:ilvl w:val="0"/>
          <w:numId w:val="3"/>
        </w:numPr>
        <w:rPr>
          <w:b/>
          <w:shd w:val="clear" w:color="auto" w:fill="FFFFFF"/>
        </w:rPr>
      </w:pPr>
      <w:r w:rsidRPr="0050161E">
        <w:rPr>
          <w:b/>
          <w:shd w:val="clear" w:color="auto" w:fill="FFFFFF"/>
        </w:rPr>
        <w:t>¿Qué es necesario para comprender las conclusiones y los enfoques observacionales de un estudio?</w:t>
      </w:r>
    </w:p>
    <w:p w:rsidR="009877FC" w:rsidRDefault="009877FC" w:rsidP="009877FC">
      <w:pPr>
        <w:rPr>
          <w:shd w:val="clear" w:color="auto" w:fill="FFFFFF"/>
        </w:rPr>
      </w:pPr>
      <w:r>
        <w:rPr>
          <w:shd w:val="clear" w:color="auto" w:fill="FFFFFF"/>
        </w:rPr>
        <w:t>Considerar ese estudio en su perspectiva histórica (historia de la investigación), así como en la perspectiva histórica de su época.</w:t>
      </w:r>
    </w:p>
    <w:p w:rsidR="009877FC" w:rsidRPr="0050161E" w:rsidRDefault="00AA49AF" w:rsidP="009877FC">
      <w:pPr>
        <w:pStyle w:val="Prrafodelista"/>
        <w:numPr>
          <w:ilvl w:val="0"/>
          <w:numId w:val="3"/>
        </w:numPr>
        <w:rPr>
          <w:b/>
          <w:shd w:val="clear" w:color="auto" w:fill="FFFFFF"/>
        </w:rPr>
      </w:pPr>
      <w:r w:rsidRPr="0050161E">
        <w:rPr>
          <w:b/>
          <w:shd w:val="clear" w:color="auto" w:fill="FFFFFF"/>
        </w:rPr>
        <w:t>¿</w:t>
      </w:r>
      <w:r w:rsidR="009877FC" w:rsidRPr="0050161E">
        <w:rPr>
          <w:b/>
          <w:shd w:val="clear" w:color="auto" w:fill="FFFFFF"/>
        </w:rPr>
        <w:t>Qué</w:t>
      </w:r>
      <w:r w:rsidRPr="0050161E">
        <w:rPr>
          <w:b/>
          <w:shd w:val="clear" w:color="auto" w:fill="FFFFFF"/>
        </w:rPr>
        <w:t xml:space="preserve"> es el TTEP?</w:t>
      </w:r>
    </w:p>
    <w:p w:rsidR="009877FC" w:rsidRDefault="00AA49AF" w:rsidP="009877FC">
      <w:pPr>
        <w:rPr>
          <w:shd w:val="clear" w:color="auto" w:fill="FFFFFF"/>
        </w:rPr>
      </w:pPr>
      <w:r>
        <w:rPr>
          <w:shd w:val="clear" w:color="auto" w:fill="FFFFFF"/>
        </w:rPr>
        <w:t>Primer estudio descriptivo-</w:t>
      </w:r>
      <w:proofErr w:type="spellStart"/>
      <w:r>
        <w:rPr>
          <w:shd w:val="clear" w:color="auto" w:fill="FFFFFF"/>
        </w:rPr>
        <w:t>correlacional</w:t>
      </w:r>
      <w:proofErr w:type="spellEnd"/>
      <w:r w:rsidR="009877FC">
        <w:rPr>
          <w:shd w:val="clear" w:color="auto" w:fill="FFFFFF"/>
        </w:rPr>
        <w:t>.</w:t>
      </w:r>
    </w:p>
    <w:p w:rsidR="009877FC" w:rsidRPr="0050161E" w:rsidRDefault="00AA49AF" w:rsidP="009877FC">
      <w:pPr>
        <w:pStyle w:val="Prrafodelista"/>
        <w:numPr>
          <w:ilvl w:val="0"/>
          <w:numId w:val="3"/>
        </w:numPr>
        <w:rPr>
          <w:b/>
          <w:shd w:val="clear" w:color="auto" w:fill="FFFFFF"/>
        </w:rPr>
      </w:pPr>
      <w:r w:rsidRPr="0050161E">
        <w:rPr>
          <w:b/>
          <w:shd w:val="clear" w:color="auto" w:fill="FFFFFF"/>
        </w:rPr>
        <w:t>¿</w:t>
      </w:r>
      <w:r w:rsidR="009877FC" w:rsidRPr="0050161E">
        <w:rPr>
          <w:b/>
          <w:shd w:val="clear" w:color="auto" w:fill="FFFFFF"/>
        </w:rPr>
        <w:t>Qué</w:t>
      </w:r>
      <w:r w:rsidR="0050161E" w:rsidRPr="0050161E">
        <w:rPr>
          <w:b/>
          <w:shd w:val="clear" w:color="auto" w:fill="FFFFFF"/>
        </w:rPr>
        <w:t xml:space="preserve"> es el COS y en qué consiste?</w:t>
      </w:r>
    </w:p>
    <w:p w:rsidR="009877FC" w:rsidRDefault="00AA49AF" w:rsidP="009877FC">
      <w:pPr>
        <w:rPr>
          <w:shd w:val="clear" w:color="auto" w:fill="FFFFFF"/>
        </w:rPr>
      </w:pPr>
      <w:r>
        <w:rPr>
          <w:shd w:val="clear" w:color="auto" w:fill="FFFFFF"/>
        </w:rPr>
        <w:t>Primer circuito descriptivo-</w:t>
      </w:r>
      <w:proofErr w:type="spellStart"/>
      <w:r>
        <w:rPr>
          <w:shd w:val="clear" w:color="auto" w:fill="FFFFFF"/>
        </w:rPr>
        <w:t>correlacional</w:t>
      </w:r>
      <w:proofErr w:type="spellEnd"/>
      <w:r>
        <w:rPr>
          <w:shd w:val="clear" w:color="auto" w:fill="FFFFFF"/>
        </w:rPr>
        <w:t>-experimental.</w:t>
      </w:r>
      <w:r w:rsidR="0050161E">
        <w:rPr>
          <w:shd w:val="clear" w:color="auto" w:fill="FFFFFF"/>
        </w:rPr>
        <w:t xml:space="preserve"> Consiste e</w:t>
      </w:r>
      <w:r>
        <w:rPr>
          <w:shd w:val="clear" w:color="auto" w:fill="FFFFFF"/>
        </w:rPr>
        <w:t>n una exploración más centrada y profunda de los procedimientos de manejo y organización</w:t>
      </w:r>
    </w:p>
    <w:p w:rsidR="009877FC" w:rsidRPr="0050161E" w:rsidRDefault="00AA49AF" w:rsidP="009877FC">
      <w:pPr>
        <w:pStyle w:val="Prrafodelista"/>
        <w:numPr>
          <w:ilvl w:val="0"/>
          <w:numId w:val="3"/>
        </w:numPr>
        <w:rPr>
          <w:b/>
          <w:shd w:val="clear" w:color="auto" w:fill="FFFFFF"/>
        </w:rPr>
      </w:pPr>
      <w:r w:rsidRPr="0050161E">
        <w:rPr>
          <w:b/>
          <w:shd w:val="clear" w:color="auto" w:fill="FFFFFF"/>
        </w:rPr>
        <w:t>¿</w:t>
      </w:r>
      <w:r w:rsidR="009877FC" w:rsidRPr="0050161E">
        <w:rPr>
          <w:b/>
          <w:shd w:val="clear" w:color="auto" w:fill="FFFFFF"/>
        </w:rPr>
        <w:t>A</w:t>
      </w:r>
      <w:r w:rsidRPr="0050161E">
        <w:rPr>
          <w:b/>
          <w:shd w:val="clear" w:color="auto" w:fill="FFFFFF"/>
        </w:rPr>
        <w:t xml:space="preserve"> qué se refiere el ACMTS?</w:t>
      </w:r>
    </w:p>
    <w:p w:rsidR="002B62B2" w:rsidRDefault="00AA49AF" w:rsidP="009877FC">
      <w:pPr>
        <w:rPr>
          <w:shd w:val="clear" w:color="auto" w:fill="FFFFFF"/>
        </w:rPr>
      </w:pPr>
      <w:r>
        <w:rPr>
          <w:shd w:val="clear" w:color="auto" w:fill="FFFFFF"/>
        </w:rPr>
        <w:t>Es a la vez el final de un ciclo y el principio de un nuevo circuito</w:t>
      </w:r>
    </w:p>
    <w:p w:rsidR="00347D3B" w:rsidRPr="0050161E" w:rsidRDefault="00347D3B" w:rsidP="009877FC">
      <w:pPr>
        <w:pStyle w:val="Prrafodelista"/>
        <w:numPr>
          <w:ilvl w:val="0"/>
          <w:numId w:val="3"/>
        </w:numPr>
        <w:rPr>
          <w:b/>
        </w:rPr>
      </w:pPr>
      <w:r w:rsidRPr="0050161E">
        <w:rPr>
          <w:b/>
        </w:rPr>
        <w:t xml:space="preserve">¿Cuál era el tema central de las investigaciones de Marshall y </w:t>
      </w:r>
      <w:proofErr w:type="spellStart"/>
      <w:r w:rsidRPr="0050161E">
        <w:rPr>
          <w:b/>
        </w:rPr>
        <w:t>Weinstein</w:t>
      </w:r>
      <w:proofErr w:type="spellEnd"/>
      <w:r w:rsidRPr="0050161E">
        <w:rPr>
          <w:b/>
        </w:rPr>
        <w:t xml:space="preserve">? </w:t>
      </w:r>
    </w:p>
    <w:p w:rsidR="00347D3B" w:rsidRPr="00C0646E" w:rsidRDefault="00347D3B" w:rsidP="009877FC">
      <w:pPr>
        <w:rPr>
          <w:rFonts w:cs="Arial"/>
          <w:szCs w:val="24"/>
        </w:rPr>
      </w:pPr>
      <w:r w:rsidRPr="00C0646E">
        <w:rPr>
          <w:rFonts w:cs="Arial"/>
          <w:szCs w:val="24"/>
        </w:rPr>
        <w:t>El trato docente diferencial</w:t>
      </w:r>
    </w:p>
    <w:p w:rsidR="00347D3B" w:rsidRPr="0050161E" w:rsidRDefault="00347D3B" w:rsidP="009877FC">
      <w:pPr>
        <w:pStyle w:val="Prrafodelista"/>
        <w:numPr>
          <w:ilvl w:val="0"/>
          <w:numId w:val="3"/>
        </w:numPr>
        <w:rPr>
          <w:b/>
        </w:rPr>
      </w:pPr>
      <w:r w:rsidRPr="0050161E">
        <w:rPr>
          <w:b/>
        </w:rPr>
        <w:t xml:space="preserve">¿A </w:t>
      </w:r>
      <w:r w:rsidR="0050161E" w:rsidRPr="0050161E">
        <w:rPr>
          <w:b/>
        </w:rPr>
        <w:t>qué</w:t>
      </w:r>
      <w:r w:rsidRPr="0050161E">
        <w:rPr>
          <w:b/>
        </w:rPr>
        <w:t xml:space="preserve"> se dedicaba Marshall?</w:t>
      </w:r>
    </w:p>
    <w:p w:rsidR="00347D3B" w:rsidRPr="00C0646E" w:rsidRDefault="00347D3B" w:rsidP="009877FC">
      <w:pPr>
        <w:rPr>
          <w:rFonts w:cs="Arial"/>
          <w:szCs w:val="24"/>
        </w:rPr>
      </w:pPr>
      <w:r w:rsidRPr="00C0646E">
        <w:rPr>
          <w:rFonts w:cs="Arial"/>
          <w:szCs w:val="24"/>
        </w:rPr>
        <w:t>A idear modos de explorar la índole de la estructura y el funcionamiento de las aulas, comparando clases abiertas con clases tradicionales.</w:t>
      </w:r>
    </w:p>
    <w:p w:rsidR="00347D3B" w:rsidRPr="0050161E" w:rsidRDefault="00347D3B" w:rsidP="009877FC">
      <w:pPr>
        <w:pStyle w:val="Prrafodelista"/>
        <w:numPr>
          <w:ilvl w:val="0"/>
          <w:numId w:val="3"/>
        </w:numPr>
        <w:rPr>
          <w:b/>
        </w:rPr>
      </w:pPr>
      <w:r w:rsidRPr="0050161E">
        <w:rPr>
          <w:b/>
        </w:rPr>
        <w:lastRenderedPageBreak/>
        <w:t xml:space="preserve">¿Según Marshall y </w:t>
      </w:r>
      <w:proofErr w:type="spellStart"/>
      <w:r w:rsidRPr="0050161E">
        <w:rPr>
          <w:b/>
        </w:rPr>
        <w:t>Weinstein</w:t>
      </w:r>
      <w:proofErr w:type="spellEnd"/>
      <w:r w:rsidRPr="0050161E">
        <w:rPr>
          <w:b/>
        </w:rPr>
        <w:t xml:space="preserve">  para que sirven las narraciones?</w:t>
      </w:r>
    </w:p>
    <w:p w:rsidR="00347D3B" w:rsidRDefault="00347D3B" w:rsidP="009877FC">
      <w:pPr>
        <w:rPr>
          <w:rFonts w:cs="Arial"/>
          <w:szCs w:val="24"/>
        </w:rPr>
      </w:pPr>
      <w:r w:rsidRPr="00C0646E">
        <w:rPr>
          <w:rFonts w:cs="Arial"/>
          <w:szCs w:val="24"/>
        </w:rPr>
        <w:t>Para recuperar información contextual que puede usarse para lograr una fiabilidad basada en la comparación de las conclusiones de distintos evaluadores.</w:t>
      </w:r>
    </w:p>
    <w:p w:rsidR="0050161E" w:rsidRPr="0050161E" w:rsidRDefault="0050161E" w:rsidP="0050161E">
      <w:pPr>
        <w:pStyle w:val="Prrafodelista"/>
        <w:numPr>
          <w:ilvl w:val="0"/>
          <w:numId w:val="3"/>
        </w:numPr>
        <w:rPr>
          <w:b/>
          <w:lang w:eastAsia="es-MX"/>
        </w:rPr>
      </w:pPr>
      <w:r w:rsidRPr="0050161E">
        <w:rPr>
          <w:b/>
          <w:lang w:eastAsia="es-MX"/>
        </w:rPr>
        <w:t xml:space="preserve">¿Qué propósito han tenido todos los trabajos sobre el aula emprendidos por </w:t>
      </w:r>
      <w:proofErr w:type="spellStart"/>
      <w:r w:rsidRPr="0050161E">
        <w:rPr>
          <w:b/>
          <w:lang w:eastAsia="es-MX"/>
        </w:rPr>
        <w:t>Morine</w:t>
      </w:r>
      <w:proofErr w:type="spellEnd"/>
      <w:r w:rsidRPr="0050161E">
        <w:rPr>
          <w:b/>
          <w:lang w:eastAsia="es-MX"/>
        </w:rPr>
        <w:t xml:space="preserve"> - </w:t>
      </w:r>
      <w:proofErr w:type="spellStart"/>
      <w:r w:rsidRPr="0050161E">
        <w:rPr>
          <w:b/>
          <w:lang w:eastAsia="es-MX"/>
        </w:rPr>
        <w:t>Dershimer</w:t>
      </w:r>
      <w:proofErr w:type="spellEnd"/>
      <w:r w:rsidRPr="0050161E">
        <w:rPr>
          <w:b/>
          <w:lang w:eastAsia="es-MX"/>
        </w:rPr>
        <w:t>?</w:t>
      </w:r>
    </w:p>
    <w:p w:rsidR="0050161E" w:rsidRPr="0050161E" w:rsidRDefault="0050161E" w:rsidP="0050161E">
      <w:pPr>
        <w:rPr>
          <w:lang w:eastAsia="es-MX"/>
        </w:rPr>
      </w:pPr>
      <w:r w:rsidRPr="0050161E">
        <w:rPr>
          <w:lang w:eastAsia="es-MX"/>
        </w:rPr>
        <w:t>Han tenido el propósito de ayudar a los docentes a observare a sí mismos y lo que hacen con los niños</w:t>
      </w:r>
    </w:p>
    <w:p w:rsidR="0050161E" w:rsidRPr="0050161E" w:rsidRDefault="0050161E" w:rsidP="0050161E">
      <w:pPr>
        <w:pStyle w:val="Prrafodelista"/>
        <w:numPr>
          <w:ilvl w:val="0"/>
          <w:numId w:val="3"/>
        </w:numPr>
        <w:rPr>
          <w:b/>
          <w:lang w:eastAsia="es-MX"/>
        </w:rPr>
      </w:pPr>
      <w:r w:rsidRPr="0050161E">
        <w:rPr>
          <w:b/>
          <w:lang w:eastAsia="es-MX"/>
        </w:rPr>
        <w:t>¿En que se basó el trabajo sobre la percepción?</w:t>
      </w:r>
    </w:p>
    <w:p w:rsidR="0050161E" w:rsidRPr="0050161E" w:rsidRDefault="0050161E" w:rsidP="0050161E">
      <w:pPr>
        <w:rPr>
          <w:lang w:eastAsia="es-MX"/>
        </w:rPr>
      </w:pPr>
      <w:r w:rsidRPr="0050161E">
        <w:rPr>
          <w:lang w:eastAsia="es-MX"/>
        </w:rPr>
        <w:t xml:space="preserve">Se basó en la obra de </w:t>
      </w:r>
      <w:proofErr w:type="spellStart"/>
      <w:r w:rsidRPr="0050161E">
        <w:rPr>
          <w:lang w:eastAsia="es-MX"/>
        </w:rPr>
        <w:t>Piaget</w:t>
      </w:r>
      <w:proofErr w:type="spellEnd"/>
      <w:r w:rsidRPr="0050161E">
        <w:rPr>
          <w:lang w:eastAsia="es-MX"/>
        </w:rPr>
        <w:t xml:space="preserve"> y de </w:t>
      </w:r>
      <w:proofErr w:type="spellStart"/>
      <w:r w:rsidRPr="0050161E">
        <w:rPr>
          <w:lang w:eastAsia="es-MX"/>
        </w:rPr>
        <w:t>Tava</w:t>
      </w:r>
      <w:proofErr w:type="spellEnd"/>
    </w:p>
    <w:p w:rsidR="0050161E" w:rsidRPr="0050161E" w:rsidRDefault="0050161E" w:rsidP="0050161E">
      <w:pPr>
        <w:pStyle w:val="Prrafodelista"/>
        <w:numPr>
          <w:ilvl w:val="0"/>
          <w:numId w:val="3"/>
        </w:numPr>
        <w:rPr>
          <w:b/>
          <w:lang w:eastAsia="es-MX"/>
        </w:rPr>
      </w:pPr>
      <w:r w:rsidRPr="0050161E">
        <w:rPr>
          <w:b/>
          <w:lang w:eastAsia="es-MX"/>
        </w:rPr>
        <w:t>¿Qué ventajas nos ofrece el uso de cintas de vídeo en la investigación?</w:t>
      </w:r>
    </w:p>
    <w:p w:rsidR="0050161E" w:rsidRPr="0050161E" w:rsidRDefault="0050161E" w:rsidP="0050161E">
      <w:pPr>
        <w:rPr>
          <w:lang w:eastAsia="es-MX"/>
        </w:rPr>
      </w:pPr>
      <w:r>
        <w:t>Permite explorar en profundidad un tipo preseleccionado de acontecimientos a lo largo del tiempo, hace posible el examen de los procesos comunicativos contenidos en el acontecimiento, posibilita congelar la intervención oral de naturaleza abstracta.</w:t>
      </w:r>
    </w:p>
    <w:p w:rsidR="00347D3B" w:rsidRPr="0050161E" w:rsidRDefault="00347D3B" w:rsidP="009877FC">
      <w:pPr>
        <w:pStyle w:val="Prrafodelista"/>
        <w:numPr>
          <w:ilvl w:val="0"/>
          <w:numId w:val="3"/>
        </w:numPr>
        <w:rPr>
          <w:b/>
        </w:rPr>
      </w:pPr>
      <w:r w:rsidRPr="0050161E">
        <w:rPr>
          <w:b/>
        </w:rPr>
        <w:t>¿La conducta narrativa varia de?</w:t>
      </w:r>
    </w:p>
    <w:p w:rsidR="00347D3B" w:rsidRDefault="00347D3B" w:rsidP="009877FC">
      <w:r>
        <w:t xml:space="preserve"> </w:t>
      </w:r>
      <w:r w:rsidR="009877FC">
        <w:t>Las</w:t>
      </w:r>
      <w:r>
        <w:t xml:space="preserve"> exigencias contextuales.</w:t>
      </w:r>
    </w:p>
    <w:p w:rsidR="00347D3B" w:rsidRPr="0050161E" w:rsidRDefault="00347D3B" w:rsidP="009877FC">
      <w:pPr>
        <w:pStyle w:val="Prrafodelista"/>
        <w:numPr>
          <w:ilvl w:val="0"/>
          <w:numId w:val="3"/>
        </w:numPr>
        <w:rPr>
          <w:b/>
        </w:rPr>
      </w:pPr>
      <w:r w:rsidRPr="0050161E">
        <w:rPr>
          <w:b/>
        </w:rPr>
        <w:t>Menciona tres factores que intervienen en la investigación observacional:</w:t>
      </w:r>
    </w:p>
    <w:p w:rsidR="00347D3B" w:rsidRDefault="009877FC" w:rsidP="009877FC">
      <w:r>
        <w:t>Los</w:t>
      </w:r>
      <w:r w:rsidR="00347D3B">
        <w:t xml:space="preserve"> aspectos de la selectividad.</w:t>
      </w:r>
    </w:p>
    <w:p w:rsidR="00347D3B" w:rsidRDefault="00347D3B" w:rsidP="009877FC">
      <w:r>
        <w:t>Los aspectos relativos del muestreo.</w:t>
      </w:r>
    </w:p>
    <w:p w:rsidR="00347D3B" w:rsidRDefault="00347D3B" w:rsidP="009877FC">
      <w:r>
        <w:t>Formulación criterios para lograr observaciones adecuadas.</w:t>
      </w:r>
    </w:p>
    <w:p w:rsidR="0050161E" w:rsidRDefault="0050161E" w:rsidP="009877FC"/>
    <w:p w:rsidR="0050161E" w:rsidRDefault="0050161E" w:rsidP="009877FC"/>
    <w:p w:rsidR="00347D3B" w:rsidRPr="0050161E" w:rsidRDefault="00347D3B" w:rsidP="009877FC">
      <w:pPr>
        <w:pStyle w:val="Prrafodelista"/>
        <w:numPr>
          <w:ilvl w:val="0"/>
          <w:numId w:val="3"/>
        </w:numPr>
        <w:rPr>
          <w:b/>
        </w:rPr>
      </w:pPr>
      <w:r w:rsidRPr="0050161E">
        <w:rPr>
          <w:b/>
        </w:rPr>
        <w:lastRenderedPageBreak/>
        <w:t>¿</w:t>
      </w:r>
      <w:r w:rsidR="009877FC" w:rsidRPr="0050161E">
        <w:rPr>
          <w:b/>
        </w:rPr>
        <w:t>Después</w:t>
      </w:r>
      <w:r w:rsidRPr="0050161E">
        <w:rPr>
          <w:b/>
        </w:rPr>
        <w:t xml:space="preserve"> de que se eligen los métodos de observación?</w:t>
      </w:r>
    </w:p>
    <w:p w:rsidR="00347D3B" w:rsidRDefault="009877FC" w:rsidP="009877FC">
      <w:r>
        <w:t>Después</w:t>
      </w:r>
      <w:r w:rsidR="00347D3B">
        <w:t xml:space="preserve"> de haber decidido a quien y que observar, cuando, donde y con qué propósito hacerlo.</w:t>
      </w:r>
    </w:p>
    <w:p w:rsidR="00347D3B" w:rsidRDefault="00347D3B"/>
    <w:sectPr w:rsidR="00347D3B" w:rsidSect="00FF6D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EA5"/>
    <w:multiLevelType w:val="hybridMultilevel"/>
    <w:tmpl w:val="674AF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B75A3"/>
    <w:multiLevelType w:val="hybridMultilevel"/>
    <w:tmpl w:val="B7CC9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D359A"/>
    <w:multiLevelType w:val="hybridMultilevel"/>
    <w:tmpl w:val="45E83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23D7"/>
    <w:multiLevelType w:val="hybridMultilevel"/>
    <w:tmpl w:val="70DE4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2411E"/>
    <w:multiLevelType w:val="hybridMultilevel"/>
    <w:tmpl w:val="CFA6C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9AF"/>
    <w:rsid w:val="000B30F8"/>
    <w:rsid w:val="001A4945"/>
    <w:rsid w:val="002B62B2"/>
    <w:rsid w:val="00347D3B"/>
    <w:rsid w:val="0050161E"/>
    <w:rsid w:val="008162F7"/>
    <w:rsid w:val="009877FC"/>
    <w:rsid w:val="009A625C"/>
    <w:rsid w:val="00AA49AF"/>
    <w:rsid w:val="00D624A7"/>
    <w:rsid w:val="00FA2EB4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FC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D3B"/>
    <w:pPr>
      <w:ind w:left="720"/>
      <w:contextualSpacing/>
    </w:pPr>
  </w:style>
  <w:style w:type="paragraph" w:customStyle="1" w:styleId="Default">
    <w:name w:val="Default"/>
    <w:rsid w:val="0050161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FC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D3B"/>
    <w:pPr>
      <w:ind w:left="720"/>
      <w:contextualSpacing/>
    </w:pPr>
  </w:style>
  <w:style w:type="paragraph" w:customStyle="1" w:styleId="Default">
    <w:name w:val="Default"/>
    <w:rsid w:val="0050161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yo</cp:lastModifiedBy>
  <cp:revision>3</cp:revision>
  <dcterms:created xsi:type="dcterms:W3CDTF">2012-12-15T02:39:00Z</dcterms:created>
  <dcterms:modified xsi:type="dcterms:W3CDTF">2012-12-15T02:40:00Z</dcterms:modified>
</cp:coreProperties>
</file>