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A2" w:rsidRPr="005D4902" w:rsidRDefault="004B19A2" w:rsidP="004B19A2">
      <w:pPr>
        <w:jc w:val="center"/>
        <w:rPr>
          <w:rFonts w:ascii="Bodoni MT Condensed" w:hAnsi="Bodoni MT Condensed"/>
          <w:b/>
          <w:sz w:val="72"/>
          <w:szCs w:val="72"/>
        </w:rPr>
      </w:pPr>
      <w:r>
        <w:rPr>
          <w:rFonts w:ascii="Bodoni MT Condensed" w:hAnsi="Bodoni MT Condensed"/>
          <w:b/>
          <w:noProof/>
          <w:sz w:val="72"/>
          <w:szCs w:val="72"/>
          <w:lang w:eastAsia="es-ES_trad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407497</wp:posOffset>
            </wp:positionH>
            <wp:positionV relativeFrom="paragraph">
              <wp:posOffset>1649441</wp:posOffset>
            </wp:positionV>
            <wp:extent cx="4442113" cy="4904509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89" r="17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13" cy="490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902">
        <w:rPr>
          <w:rFonts w:ascii="Bodoni MT Condensed" w:hAnsi="Bodoni MT Condensed"/>
          <w:b/>
          <w:sz w:val="72"/>
          <w:szCs w:val="72"/>
        </w:rPr>
        <w:t>ESCUELA NORMAL DE EDUCACIÒN PREESCOLAR</w:t>
      </w:r>
      <w:r>
        <w:rPr>
          <w:rFonts w:ascii="Bodoni MT Condensed" w:hAnsi="Bodoni MT Condensed"/>
          <w:b/>
          <w:sz w:val="72"/>
          <w:szCs w:val="72"/>
        </w:rPr>
        <w:br/>
      </w:r>
      <w:r w:rsidRPr="005D4902">
        <w:rPr>
          <w:rFonts w:ascii="Bodoni MT Condensed" w:hAnsi="Bodoni MT Condensed"/>
          <w:i/>
          <w:sz w:val="56"/>
          <w:szCs w:val="56"/>
        </w:rPr>
        <w:t>"Despertar a la Luz por el Saber"</w:t>
      </w:r>
    </w:p>
    <w:p w:rsidR="004B19A2" w:rsidRPr="005D4902" w:rsidRDefault="004B19A2" w:rsidP="004B19A2">
      <w:pPr>
        <w:jc w:val="center"/>
        <w:rPr>
          <w:rFonts w:ascii="Bodoni MT Condensed" w:hAnsi="Bodoni MT Condensed"/>
          <w:noProof/>
          <w:sz w:val="56"/>
          <w:szCs w:val="56"/>
          <w:lang w:eastAsia="es-ES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jc w:val="center"/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rPr>
          <w:rFonts w:ascii="Bodoni MT Condensed" w:hAnsi="Bodoni MT Condensed"/>
          <w:sz w:val="56"/>
          <w:szCs w:val="56"/>
        </w:rPr>
      </w:pPr>
    </w:p>
    <w:p w:rsidR="004B19A2" w:rsidRPr="005D4902" w:rsidRDefault="004B19A2" w:rsidP="004B19A2">
      <w:pPr>
        <w:tabs>
          <w:tab w:val="left" w:pos="2130"/>
        </w:tabs>
        <w:jc w:val="center"/>
        <w:rPr>
          <w:rFonts w:ascii="Bodoni MT Condensed" w:hAnsi="Bodoni MT Condensed"/>
          <w:b/>
          <w:sz w:val="64"/>
          <w:szCs w:val="64"/>
        </w:rPr>
      </w:pPr>
      <w:r w:rsidRPr="005D4902">
        <w:rPr>
          <w:rFonts w:ascii="Bodoni MT Condensed" w:hAnsi="Bodoni MT Condensed"/>
          <w:b/>
          <w:sz w:val="64"/>
          <w:szCs w:val="64"/>
        </w:rPr>
        <w:t>DESARROLLO FÍSICO Y SALUD</w:t>
      </w:r>
      <w:r>
        <w:rPr>
          <w:rFonts w:ascii="Bodoni MT Condensed" w:hAnsi="Bodoni MT Condensed"/>
          <w:b/>
          <w:sz w:val="64"/>
          <w:szCs w:val="64"/>
        </w:rPr>
        <w:br/>
      </w:r>
      <w:r w:rsidRPr="005D4902">
        <w:rPr>
          <w:rFonts w:ascii="Bodoni MT Condensed" w:hAnsi="Bodoni MT Condensed"/>
          <w:i/>
          <w:sz w:val="48"/>
          <w:szCs w:val="48"/>
        </w:rPr>
        <w:t xml:space="preserve">SILVIA ERIKA SAGAHON SOLIS </w:t>
      </w:r>
      <w:r>
        <w:rPr>
          <w:rFonts w:ascii="Bodoni MT Condensed" w:hAnsi="Bodoni MT Condensed"/>
          <w:i/>
          <w:sz w:val="48"/>
          <w:szCs w:val="48"/>
        </w:rPr>
        <w:br/>
      </w:r>
      <w:r w:rsidRPr="005D4902">
        <w:rPr>
          <w:rFonts w:ascii="Bodoni MT Condensed" w:hAnsi="Bodoni MT Condensed"/>
          <w:sz w:val="48"/>
          <w:szCs w:val="48"/>
        </w:rPr>
        <w:t>Guerrero Rodríguez I. Abigail</w:t>
      </w:r>
    </w:p>
    <w:p w:rsidR="004B19A2" w:rsidRPr="005D4902" w:rsidRDefault="004B19A2" w:rsidP="004B19A2">
      <w:pPr>
        <w:tabs>
          <w:tab w:val="left" w:pos="2130"/>
        </w:tabs>
        <w:rPr>
          <w:rFonts w:ascii="Bodoni MT Condensed" w:hAnsi="Bodoni MT Condensed"/>
          <w:sz w:val="48"/>
          <w:szCs w:val="48"/>
        </w:rPr>
      </w:pPr>
    </w:p>
    <w:p w:rsidR="00EA48F5" w:rsidRDefault="00CF7EF8" w:rsidP="00EA48F5">
      <w:pPr>
        <w:pStyle w:val="Ttulo1"/>
      </w:pPr>
      <w:r>
        <w:lastRenderedPageBreak/>
        <w:t xml:space="preserve">NORMA OFICIAL MEXICANA NOM-009-SSA2-1993, </w:t>
      </w:r>
      <w:r w:rsidR="00EA48F5">
        <w:br/>
      </w:r>
      <w:r>
        <w:t>Para el Fo</w:t>
      </w:r>
      <w:r w:rsidR="00EA48F5">
        <w:t xml:space="preserve">mento de la Salud del Escolar. </w:t>
      </w:r>
    </w:p>
    <w:p w:rsidR="00173112" w:rsidRDefault="00173112" w:rsidP="000112E5"/>
    <w:p w:rsidR="000112E5" w:rsidRPr="000112E5" w:rsidRDefault="000112E5" w:rsidP="000112E5">
      <w:r>
        <w:t>Clave de la Norma:     NOM-009-SSA2-1993</w:t>
      </w:r>
      <w:r w:rsidR="00173112">
        <w:br/>
      </w:r>
      <w:r>
        <w:t>Titulo de la Norma:     Norma Oficial Mexicana NOM-009-SSA2-1993, para el fomento de la salud del escolar</w:t>
      </w:r>
      <w:r w:rsidR="00173112">
        <w:br/>
      </w:r>
      <w:r>
        <w:t>Publicación en DOF:     3 oct. 1994</w:t>
      </w:r>
      <w:r w:rsidR="00173112">
        <w:br/>
      </w:r>
      <w:r>
        <w:t>Entrada en Vigor:     4 oct. 1994</w:t>
      </w:r>
      <w:r w:rsidR="00173112">
        <w:br/>
      </w:r>
      <w:r>
        <w:t>Fe de erratas:     7 nov. 1994</w:t>
      </w:r>
      <w:r w:rsidR="00173112">
        <w:br/>
      </w:r>
      <w:r>
        <w:t>Dependencia:     México. Secretaría de Salud</w:t>
      </w:r>
      <w:r w:rsidR="00173112">
        <w:br/>
      </w:r>
      <w:r>
        <w:t>Publicación del proyecto en DOF:     15 abr. 1994</w:t>
      </w:r>
      <w:r w:rsidR="00173112">
        <w:br/>
      </w:r>
      <w:r>
        <w:t>Publicación de comentarios en DOF:     5 oct. 1994</w:t>
      </w:r>
    </w:p>
    <w:p w:rsidR="00EA48F5" w:rsidRDefault="00CF7EF8" w:rsidP="00EA48F5">
      <w:pPr>
        <w:pStyle w:val="Ttulo2"/>
      </w:pPr>
      <w:r>
        <w:t>En la elaboración de esta Norma Oficial Mexicana participaron las siguientes instituciones:</w:t>
      </w:r>
    </w:p>
    <w:p w:rsidR="00EA48F5" w:rsidRPr="00EA48F5" w:rsidRDefault="00EA48F5" w:rsidP="00EA48F5"/>
    <w:p w:rsidR="00EA48F5" w:rsidRDefault="00CF7EF8" w:rsidP="00EA48F5">
      <w:pPr>
        <w:pStyle w:val="Prrafodelista"/>
        <w:numPr>
          <w:ilvl w:val="0"/>
          <w:numId w:val="5"/>
        </w:numPr>
      </w:pPr>
      <w:r>
        <w:t>Asociación Nacional de Padres de Familia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Asociación Nacional de Escuelas Particulares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Consejo Nacional Contra las Adicciones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de Coordinación Nacional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Subdirección de Coordinación Sectorial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Departamento del Distrito Federal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Servicios de Salud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Instituto Mexicano del Seguro Social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Subdirección General Médica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Instituto de Seguridad y Servicios Sociales de los Trabajadores al Servicio del Estado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Subdirección General Médica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Petróleos Mexicanos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Subgerencia de Prevención Médica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Secretaría de Educación Pública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de Educación para la Salud y Ambiente Escolar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Secretaría de la Defensa Nacional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Sanidad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Secretaría de Salud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Atención Materno Infantil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Medicina Preventiva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Regulación de los Servicios de Salud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Dirección General de Fomento de la Salud</w:t>
      </w:r>
    </w:p>
    <w:p w:rsidR="00EA48F5" w:rsidRDefault="00CF7EF8" w:rsidP="00EA48F5">
      <w:pPr>
        <w:pStyle w:val="Prrafodelista"/>
        <w:numPr>
          <w:ilvl w:val="0"/>
          <w:numId w:val="5"/>
        </w:numPr>
      </w:pPr>
      <w:r>
        <w:t>Sistema Nacional para el Desarrollo Integral de la Familia</w:t>
      </w:r>
    </w:p>
    <w:p w:rsidR="00CF7EF8" w:rsidRDefault="00CF7EF8" w:rsidP="00EA48F5">
      <w:pPr>
        <w:pStyle w:val="Prrafodelista"/>
        <w:numPr>
          <w:ilvl w:val="0"/>
          <w:numId w:val="5"/>
        </w:numPr>
      </w:pPr>
      <w:r>
        <w:t>Dirección de Promoción y Desarrollo Social</w:t>
      </w:r>
    </w:p>
    <w:p w:rsidR="00CF7EF8" w:rsidRDefault="00CF7EF8" w:rsidP="00CF7EF8"/>
    <w:p w:rsidR="00CF7EF8" w:rsidRDefault="00CF7EF8" w:rsidP="00EA48F5">
      <w:pPr>
        <w:pStyle w:val="Ttulo2"/>
        <w:jc w:val="center"/>
      </w:pPr>
      <w:r>
        <w:lastRenderedPageBreak/>
        <w:t>NOM-009-SSA2-1993 NORMA OFICIAL MEXICANA PARA EL FOMENTO DE LA SALUD DEL ESCOLAR.</w:t>
      </w:r>
    </w:p>
    <w:p w:rsidR="00EA48F5" w:rsidRDefault="00CF7EF8" w:rsidP="00CF7EF8">
      <w:r>
        <w:t>El Programa Nacional de Salud 1990-1994 incluye la promoción y cuidado de la salud del escolar, dentro de los programas para lograr el acceso universal a los servicios con equidad y calidad, a través de la participación de todas las instituciones de salud públicas y privadas y del trabajo compartido con otros sectores, para alcanzar más y mejores resultados.</w:t>
      </w:r>
      <w:r w:rsidR="00EA48F5">
        <w:br/>
      </w:r>
      <w:r>
        <w:t>La Norma trata de contribuir a dar respuesta a la problemática de salud del escolar, dentro de la orientación de la atención primaria a la salud y del derecho constitucional de la protección a la salud, así como del compromiso de México de atender prioritariamente a la niñez.</w:t>
      </w:r>
    </w:p>
    <w:p w:rsidR="00CF7EF8" w:rsidRDefault="00CF7EF8" w:rsidP="00CF7EF8">
      <w:r>
        <w:t>Por todo lo anterior, el contenido de esta Norma enfatiza la importancia de la orientación adecuada, la detección temprana y la atención oportuna de los principales problemas de salud del escolar, para evitar daños y secuelas y favorecer el desarrollo integral de este importante núcleo de población.</w:t>
      </w:r>
    </w:p>
    <w:p w:rsidR="00EA48F5" w:rsidRPr="00EA48F5" w:rsidRDefault="00CF7EF8" w:rsidP="000112E5">
      <w:pPr>
        <w:pStyle w:val="Ttulo2"/>
      </w:pPr>
      <w:r>
        <w:t>Objetivo y Campo de Aplicación</w:t>
      </w:r>
    </w:p>
    <w:p w:rsidR="00CF7EF8" w:rsidRDefault="00CF7EF8" w:rsidP="004B19A2">
      <w:r>
        <w:t xml:space="preserve"> Esta Norma tiene por objeto establecer actividades, criterios y estrategias de operación del personal de salud para el f</w:t>
      </w:r>
      <w:r w:rsidR="00EA48F5">
        <w:t>omento de la salud del escolar.</w:t>
      </w:r>
      <w:r w:rsidR="000112E5">
        <w:br/>
      </w:r>
      <w:r>
        <w:t>Esta Norma es aplicable en todos los establecimientos de los sectores público, social y privado de atención a la salud, que desarrollen y ejecuten acciones para el fomento de la salud de los educandos del nivel de Educación Básica del Sistema Educativo Nacional.</w:t>
      </w:r>
    </w:p>
    <w:p w:rsidR="00CF7EF8" w:rsidRDefault="00CF7EF8" w:rsidP="004B19A2">
      <w:pPr>
        <w:pStyle w:val="Ttulo2"/>
      </w:pPr>
      <w:r>
        <w:t>Las acciones para el fomento de la salud del escolar son:</w:t>
      </w:r>
    </w:p>
    <w:p w:rsidR="00CF7EF8" w:rsidRPr="00173112" w:rsidRDefault="00EA48F5" w:rsidP="00CF7EF8">
      <w:pPr>
        <w:rPr>
          <w:b/>
          <w:i/>
        </w:rPr>
      </w:pPr>
      <w:r w:rsidRPr="00173112">
        <w:rPr>
          <w:b/>
          <w:i/>
        </w:rPr>
        <w:t>a) Acciones básicas:</w:t>
      </w:r>
    </w:p>
    <w:p w:rsidR="00CF7EF8" w:rsidRDefault="00CF7EF8" w:rsidP="00CF7EF8">
      <w:r>
        <w:t>- educación para la salud,</w:t>
      </w:r>
      <w:r w:rsidR="00EA48F5">
        <w:br/>
        <w:t>- prevención,</w:t>
      </w:r>
      <w:r w:rsidR="00EA48F5">
        <w:br/>
      </w:r>
      <w:r>
        <w:t>* detección de factores de riesgo,</w:t>
      </w:r>
      <w:r w:rsidR="00EA48F5">
        <w:br/>
        <w:t>* protección específica,</w:t>
      </w:r>
      <w:r w:rsidR="00EA48F5">
        <w:br/>
        <w:t>* saneamiento del medio</w:t>
      </w:r>
      <w:r w:rsidR="00EA48F5">
        <w:br/>
        <w:t>- detección precoz del daño,</w:t>
      </w:r>
      <w:r w:rsidR="00EA48F5">
        <w:br/>
      </w:r>
      <w:r>
        <w:t>- atención al daño,</w:t>
      </w:r>
      <w:r w:rsidR="00EA48F5">
        <w:br/>
      </w:r>
      <w:r>
        <w:t>- rehabilitación.</w:t>
      </w:r>
    </w:p>
    <w:p w:rsidR="0083650C" w:rsidRPr="00173112" w:rsidRDefault="00CF7EF8" w:rsidP="00CF7EF8">
      <w:pPr>
        <w:rPr>
          <w:b/>
          <w:i/>
        </w:rPr>
      </w:pPr>
      <w:r w:rsidRPr="00173112">
        <w:rPr>
          <w:b/>
          <w:i/>
        </w:rPr>
        <w:t>b) Acciones de apoyo:</w:t>
      </w:r>
    </w:p>
    <w:p w:rsidR="00CF7EF8" w:rsidRDefault="00CF7EF8" w:rsidP="00CF7EF8">
      <w:r>
        <w:t>- planeación,</w:t>
      </w:r>
      <w:r w:rsidR="0083650C">
        <w:br/>
      </w:r>
      <w:r>
        <w:t>- capacitación,</w:t>
      </w:r>
      <w:r w:rsidR="0083650C">
        <w:br/>
      </w:r>
      <w:r>
        <w:t>- comunicación educativa.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>c) Acciones de participación social:</w:t>
      </w:r>
    </w:p>
    <w:p w:rsidR="00173112" w:rsidRDefault="00CF7EF8" w:rsidP="00CF7EF8">
      <w:r>
        <w:t>- promoción,</w:t>
      </w:r>
      <w:r w:rsidR="0083650C">
        <w:br/>
      </w:r>
      <w:r>
        <w:t>- organización.</w:t>
      </w:r>
    </w:p>
    <w:p w:rsidR="00CF7EF8" w:rsidRDefault="00CF7EF8" w:rsidP="00CF7EF8">
      <w:r>
        <w:t xml:space="preserve"> Los destinatarios del fomento de la salud son los preescolares, escolares de primaria y escolares de secundaria del nivel de Educación Básica del Sistema Educativo Nacional. Se recomienda extender estas acciones a los al</w:t>
      </w:r>
      <w:r w:rsidR="0083650C">
        <w:t>umnos del nivel Medio Superior.</w:t>
      </w:r>
    </w:p>
    <w:p w:rsidR="00CF7EF8" w:rsidRDefault="00CF7EF8" w:rsidP="00CF7EF8">
      <w:r>
        <w:lastRenderedPageBreak/>
        <w:t xml:space="preserve">Las autoridades de salud deben promover y establecer </w:t>
      </w:r>
      <w:r w:rsidR="0083650C">
        <w:t>coordinación con las autoridades educativas federal, local y municipal</w:t>
      </w:r>
      <w:r>
        <w:t>, para llevar a cabo las acciones básicas, las acciones de apoyo y las de participación social para el fomento de la salud del escolar.</w:t>
      </w:r>
    </w:p>
    <w:p w:rsidR="00CF7EF8" w:rsidRDefault="00CF7EF8" w:rsidP="0083650C">
      <w:pPr>
        <w:pStyle w:val="Ttulo2"/>
      </w:pPr>
      <w:r>
        <w:t>Acciones básicas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 xml:space="preserve"> Educación para la salud</w:t>
      </w:r>
    </w:p>
    <w:p w:rsidR="00CF7EF8" w:rsidRDefault="00CF7EF8" w:rsidP="00CF7EF8">
      <w:r>
        <w:t xml:space="preserve">El contenido de educación para la salud está incluido en los programas curriculares </w:t>
      </w:r>
      <w:r w:rsidR="0083650C">
        <w:t>de lo niveles preescolar</w:t>
      </w:r>
      <w:r>
        <w:t>, escolar primaria y esc</w:t>
      </w:r>
      <w:r w:rsidR="0083650C">
        <w:t>olar secundaria y se refiere a:</w:t>
      </w:r>
    </w:p>
    <w:p w:rsidR="00CF7EF8" w:rsidRDefault="00CF7EF8" w:rsidP="00CF7EF8">
      <w:r>
        <w:t>- El cuerpo humano, que comprende anatomía, funciones, crecimiento y desarrollo, herencia.</w:t>
      </w:r>
      <w:r w:rsidR="0083650C">
        <w:br/>
      </w:r>
      <w:r>
        <w:t>- Riesgos y daños a la salud, que comprende identificación de agentes y situaciones de riesgo, desnutrición, enfermedades infecciosas, crónico-degenerativas y de transmisión sexual, adicciones y sus connotaciones personales, familiares, laborales y sociales; efectos de la contaminación ambiental en la salud.</w:t>
      </w:r>
      <w:r w:rsidR="0083650C">
        <w:br/>
      </w:r>
      <w:r>
        <w:t>- Factores condicionantes de la salud, que comprende servicios básicos, vivienda, educación, vestido, agua y drenaje; alimentación, higiene, seguridad (accidentes, violencias y abuso); integración familiar; inmunizaciones, ejercicio, deporte y descanso; ambiente; recreación y cultura.</w:t>
      </w:r>
      <w:r w:rsidR="0083650C">
        <w:br/>
      </w:r>
      <w:r>
        <w:t>- Derecho a la protección de la salud, que comprende legislación, servicios de salud, protección civil.</w:t>
      </w:r>
      <w:r w:rsidR="0083650C">
        <w:br/>
      </w:r>
      <w:r>
        <w:t xml:space="preserve">- Responsabilidad individual y social en salud, que comprende ambiente, cuidados y protección; participación social; sexualidad (ejercicio sano, responsable y seguro); prevención </w:t>
      </w:r>
      <w:r w:rsidR="0083650C">
        <w:t>de accidentes; estilos de vida.</w:t>
      </w:r>
    </w:p>
    <w:p w:rsidR="00CF7EF8" w:rsidRDefault="00CF7EF8" w:rsidP="00CF7EF8">
      <w:r>
        <w:t>El personal de salud debe apoyar al personal docente en el desarrollo de la temática de educación para la salud, de acuerdo a los programas curriculares establecidos para los niveles preescolar, escolar primaria y escolar secundaria, así como en aquellos derivados de la situación de salud específica de cada lugar.</w:t>
      </w:r>
    </w:p>
    <w:p w:rsidR="00CF7EF8" w:rsidRDefault="00CF7EF8" w:rsidP="00CF7EF8">
      <w:r>
        <w:t>El personal de salud debe orientar las acciones educativas hacia el desarrollo de una cul</w:t>
      </w:r>
      <w:r w:rsidR="0083650C">
        <w:t>tura de la salud, que promueva:</w:t>
      </w:r>
    </w:p>
    <w:p w:rsidR="00CF7EF8" w:rsidRDefault="00CF7EF8" w:rsidP="00CF7EF8">
      <w:r>
        <w:t>- la responsabilidad en la participación individual, familiar y colectiva en pro de la salud,</w:t>
      </w:r>
      <w:r w:rsidR="0083650C">
        <w:br/>
      </w:r>
      <w:r>
        <w:t>- la valoración de una vida saludable,</w:t>
      </w:r>
      <w:r w:rsidR="0083650C">
        <w:br/>
      </w:r>
      <w:r>
        <w:t>- el fortalecimiento, modificación o desarrollo de hábitos, conductas y actitudes sanas,</w:t>
      </w:r>
      <w:r w:rsidR="0083650C">
        <w:br/>
      </w:r>
      <w:r>
        <w:t>- la relación entre lo aprendido y la realidad, para ser utilizado en beneficio del alumno, su familia y la comunidad,</w:t>
      </w:r>
      <w:r w:rsidR="0083650C">
        <w:br/>
      </w:r>
      <w:r>
        <w:t>- la interrelación entre lo biológico y las causas y factores que lo afectan o benefician,</w:t>
      </w:r>
      <w:r w:rsidR="0083650C">
        <w:br/>
      </w:r>
      <w:r>
        <w:t>- la valoración y el respeto a la medicina tradicional.</w:t>
      </w:r>
    </w:p>
    <w:p w:rsidR="00CF7EF8" w:rsidRDefault="00CF7EF8" w:rsidP="0083650C">
      <w:pPr>
        <w:pStyle w:val="Ttulo2"/>
      </w:pPr>
      <w:r>
        <w:t>Prevención</w:t>
      </w:r>
    </w:p>
    <w:p w:rsidR="00CF7EF8" w:rsidRDefault="00CF7EF8" w:rsidP="00CF7EF8">
      <w:r>
        <w:t>El personal de salud debe promover y apoyar la participación de la comunidad escolar en las acti</w:t>
      </w:r>
      <w:r w:rsidR="0083650C">
        <w:t>vidades de prevención, que son:</w:t>
      </w:r>
    </w:p>
    <w:p w:rsidR="00CF7EF8" w:rsidRDefault="00CF7EF8" w:rsidP="00CF7EF8">
      <w:r>
        <w:t>a) La detección de factores de riesgo acerca de:</w:t>
      </w:r>
    </w:p>
    <w:p w:rsidR="00CF7EF8" w:rsidRDefault="00CF7EF8" w:rsidP="00CF7EF8">
      <w:r>
        <w:lastRenderedPageBreak/>
        <w:t>- condiciones del agua de consumo, ambientales, de seguri</w:t>
      </w:r>
      <w:r w:rsidR="0083650C">
        <w:t>dad e instalaciones del plantel</w:t>
      </w:r>
      <w:r w:rsidR="0083650C">
        <w:br/>
      </w:r>
      <w:r>
        <w:t>- enfermedades que afectan a los escolares</w:t>
      </w:r>
      <w:r w:rsidR="0083650C">
        <w:br/>
      </w:r>
      <w:r>
        <w:t>- seguridad vial</w:t>
      </w:r>
      <w:r w:rsidR="0083650C">
        <w:br/>
      </w:r>
      <w:r>
        <w:t>- venta de alimentos en la escuela y sus alrededores</w:t>
      </w:r>
      <w:r w:rsidR="0083650C">
        <w:br/>
      </w:r>
      <w:r>
        <w:t>- inducción a las drogas o su venta ilícita</w:t>
      </w:r>
      <w:r w:rsidR="0083650C">
        <w:br/>
      </w:r>
      <w:r>
        <w:t>- estilos de vida (hábitos alimentarios e higiénicos, consumo de drogas y otros)</w:t>
      </w:r>
      <w:r w:rsidR="0083650C">
        <w:br/>
      </w:r>
      <w:r>
        <w:t>- negligencia de los padres</w:t>
      </w:r>
      <w:r w:rsidR="0083650C">
        <w:br/>
      </w:r>
      <w:r>
        <w:t>- maltrato al menor, tanto físico como mental.</w:t>
      </w:r>
    </w:p>
    <w:p w:rsidR="00CF7EF8" w:rsidRDefault="00CF7EF8" w:rsidP="00CF7EF8">
      <w:r>
        <w:t>Para la identificación de estos factores se deben realizar:</w:t>
      </w:r>
      <w:r w:rsidR="0083650C">
        <w:br/>
      </w:r>
      <w:r>
        <w:t>- recorridos por las instalaciones del plantel y su entorno,</w:t>
      </w:r>
      <w:r w:rsidR="0083650C">
        <w:br/>
      </w:r>
      <w:r>
        <w:t>- encuestas y revisión de registros sobre las enfermedades que afectan a los escolares,</w:t>
      </w:r>
      <w:r w:rsidR="0083650C">
        <w:br/>
      </w:r>
      <w:r>
        <w:t>- detección de placa bacteriana,</w:t>
      </w:r>
      <w:r w:rsidR="0083650C">
        <w:br/>
      </w:r>
      <w:r>
        <w:t>- revisión de la cartilla de vacunación de preescolares y escolares de primaria, durante las inscripciones,</w:t>
      </w:r>
      <w:r w:rsidR="0083650C">
        <w:br/>
      </w:r>
      <w:r>
        <w:t>- peritajes sobre las condiciones del edificio, que se solicitarán a quien corresponda,</w:t>
      </w:r>
      <w:r w:rsidR="0083650C">
        <w:br/>
      </w:r>
      <w:r>
        <w:t>- visitas a la cooperativa escolar y a los expendios de alimentos,</w:t>
      </w:r>
      <w:r w:rsidR="0083650C">
        <w:br/>
      </w:r>
      <w:r>
        <w:t>- encuestas sobre estilos de vida,</w:t>
      </w:r>
      <w:r w:rsidR="0083650C">
        <w:br/>
      </w:r>
      <w:r>
        <w:t>- reuniones para conocer la opinión de la comunidad escolar sobre estos y otros factores de riesgo y sus posibles soluciones.</w:t>
      </w:r>
    </w:p>
    <w:p w:rsidR="0083650C" w:rsidRDefault="00CF7EF8" w:rsidP="00CF7EF8">
      <w:r>
        <w:t>b) Protección específica, que se refiere a la realización de actividades correctivas de los riesgos detectados, entre otros:</w:t>
      </w:r>
    </w:p>
    <w:p w:rsidR="00CF7EF8" w:rsidRDefault="00CF7EF8" w:rsidP="00CF7EF8">
      <w:r>
        <w:t>- vacunación a preescolares y escolares de primaria</w:t>
      </w:r>
      <w:r w:rsidR="0083650C">
        <w:br/>
      </w:r>
      <w:r>
        <w:t xml:space="preserve">- </w:t>
      </w:r>
      <w:r w:rsidR="0083650C">
        <w:t>auto aplicación</w:t>
      </w:r>
      <w:r>
        <w:t xml:space="preserve"> de colutorios de fluoruro de sodio y eliminación de placa bacteriana a preescolares y escolares de primari</w:t>
      </w:r>
      <w:r w:rsidR="0083650C">
        <w:t>a</w:t>
      </w:r>
      <w:r w:rsidR="0083650C">
        <w:br/>
      </w:r>
      <w:r>
        <w:t>- simulacros de evacuación</w:t>
      </w:r>
      <w:r w:rsidR="0083650C">
        <w:br/>
      </w:r>
      <w:r>
        <w:t>- acciones de autoayuda entre padres de familia a través de grupos, para analizar y resolver problemas de consumo de alcohol, tabaco y otras drogas, aprendizaje y conducta, alimentación e higiene, salud sexual y reproductiva</w:t>
      </w:r>
      <w:r w:rsidR="0083650C">
        <w:br/>
      </w:r>
      <w:r>
        <w:t>- apoyo a la seguridad vial</w:t>
      </w:r>
      <w:r w:rsidR="0083650C">
        <w:br/>
      </w:r>
      <w:r>
        <w:t>- actividades culturales, deportivas y recreativas</w:t>
      </w:r>
      <w:r w:rsidR="0083650C">
        <w:br/>
      </w:r>
      <w:r>
        <w:t>- vigilancia del entorno escolar para protección de los escolares:</w:t>
      </w:r>
    </w:p>
    <w:p w:rsidR="00CF7EF8" w:rsidRDefault="00CF7EF8" w:rsidP="00CF7EF8">
      <w:r>
        <w:t>c) Saneamiento del medio</w:t>
      </w:r>
      <w:r w:rsidR="0083650C">
        <w:br/>
      </w:r>
      <w:r>
        <w:t>Vigilancia de:</w:t>
      </w:r>
    </w:p>
    <w:p w:rsidR="00CF7EF8" w:rsidRDefault="00CF7EF8" w:rsidP="00CF7EF8">
      <w:r>
        <w:t>- disposición, manejo y separación de basura,</w:t>
      </w:r>
      <w:r w:rsidR="0083650C">
        <w:br/>
      </w:r>
      <w:r>
        <w:t>- limpieza periódica de los depósitos de agua,</w:t>
      </w:r>
      <w:r w:rsidR="0083650C">
        <w:br/>
      </w:r>
      <w:r>
        <w:t>- cloración y manejo del agua,</w:t>
      </w:r>
      <w:r w:rsidR="0083650C">
        <w:br/>
      </w:r>
      <w:r>
        <w:t>- existencia o construcción y funcionamiento adecuado de servicios sanitarios,</w:t>
      </w:r>
      <w:r w:rsidR="0083650C">
        <w:br/>
      </w:r>
      <w:r>
        <w:t>- conservación del alcantarillado y drenaje,</w:t>
      </w:r>
      <w:r w:rsidR="0083650C">
        <w:br/>
      </w:r>
      <w:r>
        <w:t>- control de fauna nociva y transmisora.</w:t>
      </w:r>
    </w:p>
    <w:p w:rsidR="00CF7EF8" w:rsidRDefault="00CF7EF8" w:rsidP="00CF7EF8">
      <w:r>
        <w:t>Campañas a favor del ambiente:</w:t>
      </w:r>
      <w:r w:rsidR="0083650C">
        <w:br/>
      </w:r>
      <w:r>
        <w:t>- conservación del edificio escolar,</w:t>
      </w:r>
      <w:r w:rsidR="0083650C">
        <w:br/>
      </w:r>
      <w:r>
        <w:lastRenderedPageBreak/>
        <w:t>- limpieza del edificio escolar y su entorno,</w:t>
      </w:r>
      <w:r w:rsidR="0083650C">
        <w:br/>
      </w:r>
      <w:r>
        <w:t>- control del ruido y otros contaminantes.</w:t>
      </w:r>
    </w:p>
    <w:p w:rsidR="00CF7EF8" w:rsidRDefault="00CF7EF8" w:rsidP="00CF7EF8">
      <w:r>
        <w:t xml:space="preserve"> Las actividades de prevención deben realizarse con base en normas, programas, procedimientos e instrumentos establecidos, o bien, acordados por las autoridades de salud, en coo</w:t>
      </w:r>
      <w:r w:rsidR="0083650C">
        <w:t>rdinación con las de educación.</w:t>
      </w:r>
    </w:p>
    <w:p w:rsidR="00CF7EF8" w:rsidRDefault="00CF7EF8" w:rsidP="00CF7EF8">
      <w:r>
        <w:t>El personal de salud debe promover y apoyar la participación de la comunidad escolar, en particular del personal docente en el espacio escolar, y de los padres de familia, para realizar la detección precoz del daño</w:t>
      </w:r>
      <w:r w:rsidR="0083650C">
        <w:t xml:space="preserve"> en los alumnos, que comprende:</w:t>
      </w:r>
    </w:p>
    <w:p w:rsidR="00CF7EF8" w:rsidRDefault="00CF7EF8" w:rsidP="00CF7EF8">
      <w:r>
        <w:t>a) Observación cotidiana de señales físicas, síntomas, alteraciones de la conducta o deterioro del aprovechamiento, que sugieran problemas de agudeza visual, auditiva, mala nutrición, consumo de alcohol, tabaco u otras drogas, maltrato al niño, enfermedades de la piel, infecciones gastrointestinales, respiratorias o trastornos posturales.</w:t>
      </w:r>
    </w:p>
    <w:p w:rsidR="00CF7EF8" w:rsidRDefault="00CF7EF8" w:rsidP="00CF7EF8">
      <w:r>
        <w:t>b) Aplicación de procedimientos sencillos, previa capacitación, para:</w:t>
      </w:r>
      <w:r w:rsidR="0083650C">
        <w:br/>
      </w:r>
      <w:r>
        <w:t>- identificar riesgo de mala nutrición mediante toma de peso y talla o, en su caso, m</w:t>
      </w:r>
      <w:r w:rsidR="0083650C">
        <w:t>edición del perímetro braquial,</w:t>
      </w:r>
      <w:r w:rsidR="0083650C">
        <w:br/>
      </w:r>
      <w:r>
        <w:t>- identificar trastornos de agudeza visual a través del examen con la cartilla de Snellen,</w:t>
      </w:r>
      <w:r w:rsidR="0083650C">
        <w:br/>
      </w:r>
      <w:r>
        <w:t>- identificar problemas auditivos mediante la prueba del minuto,</w:t>
      </w:r>
      <w:r w:rsidR="0083650C">
        <w:br/>
      </w:r>
      <w:r>
        <w:t>- detectar caries a través de la revisión bucal,</w:t>
      </w:r>
      <w:r w:rsidR="0083650C">
        <w:br/>
      </w:r>
      <w:r>
        <w:t>- identificar defectos posturales a través de la observación de pies, rodillas y hombros,</w:t>
      </w:r>
      <w:r w:rsidR="0083650C">
        <w:br/>
      </w:r>
      <w:r>
        <w:t>- valorar problemas de aprendizaje y conducta,</w:t>
      </w:r>
      <w:r w:rsidR="0083650C">
        <w:br/>
      </w:r>
      <w:r>
        <w:t>- reconocer señales de consumo de drogas.</w:t>
      </w:r>
    </w:p>
    <w:p w:rsidR="00CF7EF8" w:rsidRDefault="00CF7EF8" w:rsidP="00CF7EF8">
      <w:r>
        <w:t>c) Promoción del examen médico anual.</w:t>
      </w:r>
    </w:p>
    <w:p w:rsidR="00CF7EF8" w:rsidRDefault="00CF7EF8" w:rsidP="00CF7EF8">
      <w:r>
        <w:t>Las actividades de detección precoz del daño se pueden realizar con base en procedimientos e instrumentos establecidos, o bien, acordados por las autoridades de salud, en coordinación con las de educación.</w:t>
      </w:r>
    </w:p>
    <w:p w:rsidR="00CF7EF8" w:rsidRDefault="00173112" w:rsidP="00CF7EF8">
      <w:r>
        <w:t>Los</w:t>
      </w:r>
      <w:r w:rsidR="00CF7EF8">
        <w:t xml:space="preserve"> alumnos identificados con problemas de salud, mediante las detecciones realizadas en las escuelas, deben ser referidos a las unidades de salud. Para ello, el personal de salud debe promover la participación de los maestros y de los padres de familia.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>Atención al daño</w:t>
      </w:r>
    </w:p>
    <w:p w:rsidR="00CF7EF8" w:rsidRDefault="00CF7EF8" w:rsidP="00CF7EF8">
      <w:r>
        <w:t>Las actividades de atención encaminadas a la limitación del daño son: atención médica rutinaria, atención de urgencias y curaciones. Las debe realizar el personal de salud de acuerdo a la normatividad que en la materia ha establecido la Secretaría de Salud.</w:t>
      </w:r>
    </w:p>
    <w:p w:rsidR="00CF7EF8" w:rsidRDefault="00CF7EF8" w:rsidP="00CF7EF8">
      <w:r>
        <w:t xml:space="preserve">Las autoridades de salud deben coordinarse con las de educación para acordar el mecanismo de referencia y </w:t>
      </w:r>
      <w:r w:rsidR="0083650C">
        <w:t>contra referencia</w:t>
      </w:r>
      <w:r>
        <w:t>, el cual debe ser conocido y respetado por los establecimientos de las instituciones respectiva</w:t>
      </w:r>
      <w:r w:rsidR="0083650C">
        <w:t>s.</w:t>
      </w:r>
    </w:p>
    <w:p w:rsidR="00CF7EF8" w:rsidRDefault="00CF7EF8" w:rsidP="00CF7EF8">
      <w:r>
        <w:t xml:space="preserve">Las autoridades de salud deben coordinarse con las de educación para promover la instalación de módulos de atención temporal o permanente en el espacio escolar, de acuerdo a </w:t>
      </w:r>
      <w:r>
        <w:lastRenderedPageBreak/>
        <w:t>necesidades y recursos disponibles. Es recomendable que cada plantel cuente con botiquín de primeros auxilios.</w:t>
      </w:r>
    </w:p>
    <w:p w:rsidR="00CF7EF8" w:rsidRDefault="00CF7EF8" w:rsidP="00CF7EF8">
      <w:r>
        <w:t>El personal de salud debe atender a los alumnos referidos por el personal docente en los establecimientos de salud del primer nivel de atención y en los servicios temporales o permanentes que operen en el espac</w:t>
      </w:r>
      <w:r w:rsidR="0083650C">
        <w:t>io escolar.</w:t>
      </w:r>
    </w:p>
    <w:p w:rsidR="00CF7EF8" w:rsidRDefault="00CF7EF8" w:rsidP="00CF7EF8">
      <w:r>
        <w:t>El personal de salud del primer nivel de atención debe realizar en los escolares referidos: examen médico completo, diagnóstico y tratamiento de los problemas detectados, así como atención de urgencias.</w:t>
      </w:r>
    </w:p>
    <w:p w:rsidR="0083650C" w:rsidRDefault="00CF7EF8" w:rsidP="00CF7EF8">
      <w:r>
        <w:t>El personal de salud del primer nivel de atención debe referir a los alumnos, que así lo requieran, al segundo nivel de atención, a personal calificado o a instituciones de apoyo</w:t>
      </w:r>
      <w:r w:rsidR="0083650C">
        <w:t xml:space="preserve"> públicas, sociales o privadas.</w:t>
      </w:r>
    </w:p>
    <w:p w:rsidR="00CF7EF8" w:rsidRDefault="00CF7EF8" w:rsidP="00CF7EF8">
      <w:r>
        <w:t>El personal de salud promoverá cursos de capacitación a profesores y alumnos para la aplicación de primeros auxilios, prevención de accidentes y comportamiento en casos de desastre.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>Rehabilitación</w:t>
      </w:r>
    </w:p>
    <w:p w:rsidR="00CF7EF8" w:rsidRDefault="00CF7EF8" w:rsidP="00CF7EF8">
      <w:r>
        <w:t>La rehabilitación comprende acciones tendentes a restaurar la capacidad física, sensorial o mental del escolar y promover facilidades para el desempeño de los discapacitados.</w:t>
      </w:r>
    </w:p>
    <w:p w:rsidR="00CF7EF8" w:rsidRDefault="00CF7EF8" w:rsidP="00CF7EF8">
      <w:r>
        <w:t>Los escolares que requieran rehabilitación deben ser referidos por el servicio de salud a personal calificado o a instituciones especializadas</w:t>
      </w:r>
      <w:r w:rsidR="0083650C">
        <w:t xml:space="preserve"> públicas, sociales o privadas.</w:t>
      </w:r>
    </w:p>
    <w:p w:rsidR="00CF7EF8" w:rsidRDefault="00CF7EF8" w:rsidP="00CF7EF8">
      <w:r>
        <w:t>La rehabilitación debe llevarse a cabo a través de diferentes acciones, entre otras: ayuda alimentaria directa, lentes para trastornos de agudeza visual, auxiliares para problemas de audición, obturación de piezas dentales, ejercicios o prótesis para defectos posturales, terapia individual o familiar para problemas de aprendizaje y conducta, así como de adicciones.</w:t>
      </w:r>
    </w:p>
    <w:p w:rsidR="00CF7EF8" w:rsidRDefault="00CF7EF8" w:rsidP="00CF7EF8">
      <w:r>
        <w:t>El personal de salud promoverá y participará con el personal docente en el registro de los resultados de las revisiones efectuadas a los escolares, así como del manej</w:t>
      </w:r>
      <w:r w:rsidR="0083650C">
        <w:t>o de los problemas encontrados.</w:t>
      </w:r>
    </w:p>
    <w:p w:rsidR="00CF7EF8" w:rsidRDefault="00CF7EF8" w:rsidP="00CF7EF8">
      <w:r>
        <w:t>El personal de salud debe promover ante los consejos escolares de participación social, la coordinación y concertación con asociaciones, instituciones y autoridades, para apoyar a los padres de familia a cubrir el costo de la rehabilitación de los escolares que lo requieran.</w:t>
      </w:r>
    </w:p>
    <w:p w:rsidR="00CF7EF8" w:rsidRPr="00173112" w:rsidRDefault="0083650C" w:rsidP="00CF7EF8">
      <w:pPr>
        <w:rPr>
          <w:b/>
          <w:i/>
        </w:rPr>
      </w:pPr>
      <w:r w:rsidRPr="00173112">
        <w:rPr>
          <w:b/>
          <w:i/>
        </w:rPr>
        <w:t>Acciones de apoyo</w:t>
      </w:r>
    </w:p>
    <w:p w:rsidR="00CF7EF8" w:rsidRDefault="00CF7EF8" w:rsidP="00CF7EF8">
      <w:r>
        <w:t>Las autoridades de salud deben coordinarse con las de educación y los consejos escolares de participación social para la planeación de las acciones de salud escolar, en el ámbito que les corresponda.</w:t>
      </w:r>
    </w:p>
    <w:p w:rsidR="00CF7EF8" w:rsidRDefault="00CF7EF8" w:rsidP="00CF7EF8">
      <w:r>
        <w:t xml:space="preserve">La planeación de acciones para el fomento de </w:t>
      </w:r>
      <w:r w:rsidR="0083650C">
        <w:t>la salud del escolar comprende:</w:t>
      </w:r>
    </w:p>
    <w:p w:rsidR="00CF7EF8" w:rsidRDefault="00CF7EF8" w:rsidP="00CF7EF8">
      <w:r>
        <w:t>- diagnóstico sobre el universo a atender, necesidades y recursos disponibles,</w:t>
      </w:r>
      <w:r w:rsidR="0083650C">
        <w:br/>
      </w:r>
      <w:r>
        <w:t>- programa de trabajo por ciclo escolar, a</w:t>
      </w:r>
      <w:r w:rsidR="0083650C">
        <w:t>corde al diagnóstico realizado,</w:t>
      </w:r>
      <w:r w:rsidR="0083650C">
        <w:br/>
      </w:r>
      <w:r>
        <w:lastRenderedPageBreak/>
        <w:t>- definición de estrategias de operación y tareas para ejecutar el programa,</w:t>
      </w:r>
      <w:r w:rsidR="0083650C">
        <w:br/>
      </w:r>
      <w:r>
        <w:t>- lineamientos para el seguimiento y la evaluación.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>Capacitación</w:t>
      </w:r>
    </w:p>
    <w:p w:rsidR="00CF7EF8" w:rsidRDefault="00CF7EF8" w:rsidP="00CF7EF8">
      <w:r>
        <w:t xml:space="preserve"> El personal de salud debe coordinarse con</w:t>
      </w:r>
      <w:r w:rsidR="0083650C">
        <w:t xml:space="preserve"> el de educación para realizar:</w:t>
      </w:r>
    </w:p>
    <w:p w:rsidR="00CF7EF8" w:rsidRDefault="00CF7EF8" w:rsidP="00CF7EF8">
      <w:r>
        <w:t>- un diagnóstico sobre las necesidades de capacitación y los recursos disponibles,</w:t>
      </w:r>
      <w:r w:rsidR="0083650C">
        <w:br/>
      </w:r>
      <w:r>
        <w:t>- un programa anual de capacitación, por ciclo escolar, que responda al diagnóstico.</w:t>
      </w:r>
    </w:p>
    <w:p w:rsidR="0083650C" w:rsidRDefault="00CF7EF8" w:rsidP="00CF7EF8">
      <w:r>
        <w:t>La capacitación debe orientarse al desempeño del personal de salud y de educación en las actividades de salud escolar en las que participan.</w:t>
      </w:r>
    </w:p>
    <w:p w:rsidR="0083650C" w:rsidRDefault="00CF7EF8" w:rsidP="00CF7EF8">
      <w:r>
        <w:t>El personal de salud debe promover el apoyo de los consejos de participación social, de otras instituciones, grupos y autoridades, para llevar a cabo el programa anual de capacitación, de acuerdo a las necesidades y recursos disponibles.</w:t>
      </w:r>
    </w:p>
    <w:p w:rsidR="00CF7EF8" w:rsidRDefault="0083650C" w:rsidP="00CF7EF8">
      <w:r>
        <w:t>Comunicación educativa</w:t>
      </w:r>
    </w:p>
    <w:p w:rsidR="00CF7EF8" w:rsidRDefault="00CF7EF8" w:rsidP="00CF7EF8">
      <w:r>
        <w:t>La comunicación educativa debe orientarse a la información, difusión y promoción del fomento de la salud del escolar.</w:t>
      </w:r>
    </w:p>
    <w:p w:rsidR="00CF7EF8" w:rsidRDefault="00CF7EF8" w:rsidP="00CF7EF8">
      <w:r>
        <w:t>Las autoridades de salud deben coordinarse con las de educación para desarrollar las acciones de comunicación educativa e</w:t>
      </w:r>
      <w:r w:rsidR="0083650C">
        <w:t>n los ámbitos escolar y social.</w:t>
      </w:r>
    </w:p>
    <w:p w:rsidR="00CF7EF8" w:rsidRDefault="00CF7EF8" w:rsidP="00CF7EF8">
      <w:r>
        <w:t>La comunicación educativa debe desarrollarse en el espacio escolar mediante periódicos murales, volantes, carteles, pláticas y otras acciones o medios. En el ámbito extraescolar, a través de los medios de comunicación masiva.</w:t>
      </w:r>
    </w:p>
    <w:p w:rsidR="00CF7EF8" w:rsidRPr="00173112" w:rsidRDefault="00CF7EF8" w:rsidP="00CF7EF8">
      <w:pPr>
        <w:rPr>
          <w:b/>
          <w:i/>
        </w:rPr>
      </w:pPr>
      <w:r w:rsidRPr="00173112">
        <w:rPr>
          <w:b/>
          <w:i/>
        </w:rPr>
        <w:t>A</w:t>
      </w:r>
      <w:r w:rsidR="0083650C" w:rsidRPr="00173112">
        <w:rPr>
          <w:b/>
          <w:i/>
        </w:rPr>
        <w:t>cciones de participación social</w:t>
      </w:r>
    </w:p>
    <w:p w:rsidR="00CF7EF8" w:rsidRDefault="00CF7EF8" w:rsidP="00CF7EF8">
      <w:r>
        <w:t>La participación social comprende la incorporación individual y colectiva organizada en apoyo de las tareas y acciones de salud escolar, tanto en los espacios educativos, como en el entorno social. Se lleva a cabo a través de la promoción y organización.</w:t>
      </w:r>
    </w:p>
    <w:p w:rsidR="00173112" w:rsidRDefault="00173112" w:rsidP="00CF7EF8"/>
    <w:p w:rsidR="00CF7EF8" w:rsidRPr="00173112" w:rsidRDefault="00173112" w:rsidP="00CF7EF8">
      <w:pPr>
        <w:rPr>
          <w:b/>
          <w:i/>
        </w:rPr>
      </w:pPr>
      <w:r w:rsidRPr="00173112">
        <w:rPr>
          <w:b/>
          <w:i/>
        </w:rPr>
        <w:t>Bibliografía:</w:t>
      </w:r>
    </w:p>
    <w:p w:rsidR="00CF7EF8" w:rsidRDefault="004B19A2" w:rsidP="00CF7EF8">
      <w:r>
        <w:t>-</w:t>
      </w:r>
      <w:hyperlink r:id="rId8" w:history="1">
        <w:r>
          <w:rPr>
            <w:rStyle w:val="Hipervnculo"/>
          </w:rPr>
          <w:t>http://legislacion.vlex.com.mx/vid/fomento-salud-escolar-39517991</w:t>
        </w:r>
      </w:hyperlink>
      <w:r>
        <w:br/>
        <w:t>-</w:t>
      </w:r>
      <w:hyperlink r:id="rId9" w:history="1">
        <w:r>
          <w:rPr>
            <w:rStyle w:val="Hipervnculo"/>
          </w:rPr>
          <w:t>http://www.salud.gob.mx/unidades/cdi/nom/009ssa23.html</w:t>
        </w:r>
      </w:hyperlink>
      <w:r>
        <w:br/>
        <w:t>-</w:t>
      </w:r>
      <w:hyperlink r:id="rId10" w:history="1">
        <w:r>
          <w:rPr>
            <w:rStyle w:val="Hipervnculo"/>
          </w:rPr>
          <w:t>http://ebookbrowse.com/nom-009-ssaa2-1993-para-el-fomento-de-la-salud-escolar-pdf-d54203657</w:t>
        </w:r>
      </w:hyperlink>
      <w:r>
        <w:br/>
        <w:t>-</w:t>
      </w:r>
      <w:r w:rsidR="00CF7EF8">
        <w:t>Dirección General de Fomento de la Salud. Manual de salud escolar para e</w:t>
      </w:r>
      <w:r w:rsidR="0083650C">
        <w:t>l maestro. S.S.A. México, 1992.</w:t>
      </w:r>
      <w:r>
        <w:br/>
        <w:t>-</w:t>
      </w:r>
      <w:r w:rsidR="00CF7EF8">
        <w:t>Dirección General de Fomento de la Salud. Subprograma de salud del escolar. S.S.A. Mimeo. México, 1990.</w:t>
      </w:r>
      <w:r>
        <w:br/>
        <w:t>-</w:t>
      </w:r>
      <w:r w:rsidR="00CF7EF8">
        <w:t>Instituto Mexicano del Seguro Social. Programa de salud escolar. Mimeo. México, 1990.</w:t>
      </w:r>
      <w:r>
        <w:br/>
        <w:t>-</w:t>
      </w:r>
      <w:r w:rsidR="00CF7EF8">
        <w:t>Ley General de Educación. Diario Oficial de la Federaci</w:t>
      </w:r>
      <w:r w:rsidR="0083650C">
        <w:t>ón. México, 9 de julio de 1993.</w:t>
      </w:r>
      <w:r>
        <w:br/>
      </w:r>
      <w:r w:rsidR="00CF7EF8">
        <w:t>Secretaría de Salud. Programa Nacional de Salud 1990-1994. México. 1990.</w:t>
      </w:r>
    </w:p>
    <w:p w:rsidR="00CF7EF8" w:rsidRDefault="00CF7EF8" w:rsidP="00CF7EF8"/>
    <w:sectPr w:rsidR="00CF7EF8" w:rsidSect="0081040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BD" w:rsidRDefault="00504EBD" w:rsidP="004B19A2">
      <w:pPr>
        <w:spacing w:after="0" w:line="240" w:lineRule="auto"/>
      </w:pPr>
      <w:r>
        <w:separator/>
      </w:r>
    </w:p>
  </w:endnote>
  <w:endnote w:type="continuationSeparator" w:id="1">
    <w:p w:rsidR="00504EBD" w:rsidRDefault="00504EBD" w:rsidP="004B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A2" w:rsidRDefault="004B19A2">
    <w:pPr>
      <w:pStyle w:val="Piedepgina"/>
    </w:pPr>
    <w:r w:rsidRPr="005D4902">
      <w:rPr>
        <w:rFonts w:ascii="Bodoni MT Condensed" w:hAnsi="Bodoni MT Condensed"/>
        <w:sz w:val="48"/>
        <w:szCs w:val="48"/>
      </w:rPr>
      <w:t xml:space="preserve">Saltillo, Coahuila          </w:t>
    </w:r>
    <w:r>
      <w:rPr>
        <w:rFonts w:ascii="Bodoni MT Condensed" w:hAnsi="Bodoni MT Condensed"/>
        <w:sz w:val="48"/>
        <w:szCs w:val="48"/>
      </w:rPr>
      <w:t xml:space="preserve">                     9 de Septiembre</w:t>
    </w:r>
    <w:r w:rsidRPr="005D4902">
      <w:rPr>
        <w:rFonts w:ascii="Bodoni MT Condensed" w:hAnsi="Bodoni MT Condensed"/>
        <w:sz w:val="48"/>
        <w:szCs w:val="48"/>
      </w:rPr>
      <w:t xml:space="preserve"> de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BD" w:rsidRDefault="00504EBD" w:rsidP="004B19A2">
      <w:pPr>
        <w:spacing w:after="0" w:line="240" w:lineRule="auto"/>
      </w:pPr>
      <w:r>
        <w:separator/>
      </w:r>
    </w:p>
  </w:footnote>
  <w:footnote w:type="continuationSeparator" w:id="1">
    <w:p w:rsidR="00504EBD" w:rsidRDefault="00504EBD" w:rsidP="004B1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897"/>
    <w:multiLevelType w:val="hybridMultilevel"/>
    <w:tmpl w:val="57F827F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852A2"/>
    <w:multiLevelType w:val="hybridMultilevel"/>
    <w:tmpl w:val="B29CA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6075"/>
    <w:multiLevelType w:val="hybridMultilevel"/>
    <w:tmpl w:val="5784D5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72A43"/>
    <w:multiLevelType w:val="hybridMultilevel"/>
    <w:tmpl w:val="F1F606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8E1"/>
    <w:multiLevelType w:val="hybridMultilevel"/>
    <w:tmpl w:val="3000F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EF8"/>
    <w:rsid w:val="000112E5"/>
    <w:rsid w:val="00173112"/>
    <w:rsid w:val="004B19A2"/>
    <w:rsid w:val="00504EBD"/>
    <w:rsid w:val="006B4CAE"/>
    <w:rsid w:val="00810406"/>
    <w:rsid w:val="0083650C"/>
    <w:rsid w:val="00CF7EF8"/>
    <w:rsid w:val="00EA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06"/>
  </w:style>
  <w:style w:type="paragraph" w:styleId="Ttulo1">
    <w:name w:val="heading 1"/>
    <w:basedOn w:val="Normal"/>
    <w:next w:val="Normal"/>
    <w:link w:val="Ttulo1Car"/>
    <w:uiPriority w:val="9"/>
    <w:qFormat/>
    <w:rsid w:val="00EA4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4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4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A48F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B19A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B1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19A2"/>
  </w:style>
  <w:style w:type="paragraph" w:styleId="Piedepgina">
    <w:name w:val="footer"/>
    <w:basedOn w:val="Normal"/>
    <w:link w:val="PiedepginaCar"/>
    <w:uiPriority w:val="99"/>
    <w:semiHidden/>
    <w:unhideWhenUsed/>
    <w:rsid w:val="004B19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ion.vlex.com.mx/vid/fomento-salud-escolar-395179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bookbrowse.com/nom-009-ssaa2-1993-para-el-fomento-de-la-salud-escolar-pdf-d54203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ud.gob.mx/unidades/cdi/nom/009ssa2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2510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2012-09-09T02:06:00Z</dcterms:created>
  <dcterms:modified xsi:type="dcterms:W3CDTF">2012-09-09T02:06:00Z</dcterms:modified>
</cp:coreProperties>
</file>