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1D" w:rsidRDefault="00A4347E">
      <w:pPr>
        <w:rPr>
          <w:rFonts w:ascii="Verdana" w:hAnsi="Verdana"/>
          <w:color w:val="000000"/>
          <w:sz w:val="23"/>
          <w:szCs w:val="23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 xml:space="preserve">¿Por qué crees que los videojuegos educativos tienen potencial en la enseñanza? </w:t>
      </w:r>
    </w:p>
    <w:p w:rsidR="00A4347E" w:rsidRDefault="008F261D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</w:t>
      </w:r>
      <w:r w:rsidR="00A4347E">
        <w:rPr>
          <w:rFonts w:ascii="Verdana" w:hAnsi="Verdana"/>
          <w:color w:val="000000"/>
          <w:sz w:val="23"/>
          <w:szCs w:val="23"/>
        </w:rPr>
        <w:t xml:space="preserve">Nos benefician para desarrollar habilidades cognitivas, especiales y </w:t>
      </w:r>
      <w:r>
        <w:rPr>
          <w:rFonts w:ascii="Verdana" w:hAnsi="Verdana"/>
          <w:color w:val="000000"/>
          <w:sz w:val="23"/>
          <w:szCs w:val="23"/>
        </w:rPr>
        <w:t>motoras</w:t>
      </w:r>
      <w:r w:rsidR="00A4347E">
        <w:rPr>
          <w:rFonts w:ascii="Verdana" w:hAnsi="Verdana"/>
          <w:color w:val="000000"/>
          <w:sz w:val="23"/>
          <w:szCs w:val="23"/>
        </w:rPr>
        <w:t xml:space="preserve">, mejoran </w:t>
      </w:r>
      <w:r>
        <w:rPr>
          <w:rFonts w:ascii="Verdana" w:hAnsi="Verdana"/>
          <w:color w:val="000000"/>
          <w:sz w:val="23"/>
          <w:szCs w:val="23"/>
        </w:rPr>
        <w:t>las habilidades de las tic</w:t>
      </w:r>
    </w:p>
    <w:p w:rsidR="008F261D" w:rsidRDefault="008F261D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-Los videojuegos en exceso son negativos </w:t>
      </w:r>
    </w:p>
    <w:p w:rsidR="008F261D" w:rsidRDefault="008F261D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-aumenta creatividad</w:t>
      </w:r>
    </w:p>
    <w:p w:rsidR="008F261D" w:rsidRDefault="008F261D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-desarrolla competitividad y colaboración</w:t>
      </w:r>
    </w:p>
    <w:tbl>
      <w:tblPr>
        <w:tblStyle w:val="Tablaconcuadrcula"/>
        <w:tblW w:w="0" w:type="auto"/>
        <w:tblLook w:val="04A0"/>
      </w:tblPr>
      <w:tblGrid>
        <w:gridCol w:w="1480"/>
        <w:gridCol w:w="1695"/>
        <w:gridCol w:w="1244"/>
        <w:gridCol w:w="597"/>
        <w:gridCol w:w="1560"/>
        <w:gridCol w:w="1775"/>
      </w:tblGrid>
      <w:tr w:rsidR="00B856E3" w:rsidTr="00B856E3">
        <w:tc>
          <w:tcPr>
            <w:tcW w:w="148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Nombre del videojuego</w:t>
            </w:r>
          </w:p>
        </w:tc>
        <w:tc>
          <w:tcPr>
            <w:tcW w:w="167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Campo formativo competencia</w:t>
            </w:r>
          </w:p>
        </w:tc>
        <w:tc>
          <w:tcPr>
            <w:tcW w:w="124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Aspectos técnicos </w:t>
            </w:r>
          </w:p>
        </w:tc>
        <w:tc>
          <w:tcPr>
            <w:tcW w:w="597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url</w:t>
            </w:r>
          </w:p>
        </w:tc>
        <w:tc>
          <w:tcPr>
            <w:tcW w:w="156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Curva de aprendizaje </w:t>
            </w:r>
          </w:p>
        </w:tc>
        <w:tc>
          <w:tcPr>
            <w:tcW w:w="1775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efectividad</w:t>
            </w:r>
          </w:p>
        </w:tc>
      </w:tr>
      <w:tr w:rsidR="00B856E3" w:rsidTr="00B856E3">
        <w:tc>
          <w:tcPr>
            <w:tcW w:w="1480" w:type="dxa"/>
          </w:tcPr>
          <w:p w:rsidR="00B856E3" w:rsidRDefault="00FC2CD0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Castillo de las sumas </w:t>
            </w:r>
          </w:p>
        </w:tc>
        <w:tc>
          <w:tcPr>
            <w:tcW w:w="1674" w:type="dxa"/>
          </w:tcPr>
          <w:p w:rsidR="00B856E3" w:rsidRDefault="00FC2CD0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Pensamiento matemático </w:t>
            </w:r>
          </w:p>
        </w:tc>
        <w:tc>
          <w:tcPr>
            <w:tcW w:w="1244" w:type="dxa"/>
          </w:tcPr>
          <w:p w:rsidR="00B856E3" w:rsidRDefault="00FC2CD0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CD</w:t>
            </w:r>
          </w:p>
        </w:tc>
        <w:tc>
          <w:tcPr>
            <w:tcW w:w="597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B856E3" w:rsidRDefault="00FC2CD0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Fácil de utilizar</w:t>
            </w:r>
          </w:p>
        </w:tc>
        <w:tc>
          <w:tcPr>
            <w:tcW w:w="1775" w:type="dxa"/>
          </w:tcPr>
          <w:p w:rsidR="00B856E3" w:rsidRDefault="00FC2CD0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Muy buena porque aprendes a sumas más rápido y restar también </w:t>
            </w:r>
          </w:p>
        </w:tc>
      </w:tr>
      <w:tr w:rsidR="00B856E3" w:rsidTr="00B856E3">
        <w:tc>
          <w:tcPr>
            <w:tcW w:w="148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24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597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B856E3" w:rsidTr="00B856E3">
        <w:tc>
          <w:tcPr>
            <w:tcW w:w="148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24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597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B856E3" w:rsidTr="00B856E3">
        <w:tc>
          <w:tcPr>
            <w:tcW w:w="148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24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597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B856E3" w:rsidTr="00B856E3">
        <w:tc>
          <w:tcPr>
            <w:tcW w:w="148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24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597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B856E3" w:rsidTr="00B856E3">
        <w:tc>
          <w:tcPr>
            <w:tcW w:w="148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244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597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</w:tcPr>
          <w:p w:rsidR="00B856E3" w:rsidRDefault="00B856E3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:rsidR="008F261D" w:rsidRDefault="008F261D">
      <w:pPr>
        <w:rPr>
          <w:rFonts w:ascii="Verdana" w:hAnsi="Verdana"/>
          <w:color w:val="000000"/>
          <w:sz w:val="23"/>
          <w:szCs w:val="23"/>
        </w:rPr>
      </w:pPr>
    </w:p>
    <w:p w:rsidR="008F261D" w:rsidRDefault="008F261D">
      <w:pPr>
        <w:rPr>
          <w:rFonts w:ascii="Verdana" w:hAnsi="Verdana"/>
          <w:color w:val="000000"/>
          <w:sz w:val="23"/>
          <w:szCs w:val="23"/>
        </w:rPr>
      </w:pPr>
    </w:p>
    <w:p w:rsidR="008F261D" w:rsidRPr="00FC2CD0" w:rsidRDefault="00B856E3" w:rsidP="00FC2CD0">
      <w:pPr>
        <w:jc w:val="center"/>
        <w:rPr>
          <w:rFonts w:ascii="Verdana" w:hAnsi="Verdana"/>
          <w:b/>
          <w:color w:val="000000"/>
          <w:sz w:val="40"/>
          <w:szCs w:val="40"/>
        </w:rPr>
      </w:pPr>
      <w:r w:rsidRPr="00FC2CD0">
        <w:rPr>
          <w:rFonts w:ascii="Verdana" w:hAnsi="Verdana"/>
          <w:b/>
          <w:color w:val="000000"/>
          <w:sz w:val="40"/>
          <w:szCs w:val="40"/>
        </w:rPr>
        <w:t>Videojuego castillo de la sumas</w:t>
      </w:r>
    </w:p>
    <w:p w:rsidR="00B856E3" w:rsidRDefault="00B856E3">
      <w:pPr>
        <w:rPr>
          <w:rFonts w:ascii="Verdana" w:hAnsi="Verdana"/>
          <w:color w:val="000000"/>
          <w:sz w:val="23"/>
          <w:szCs w:val="23"/>
        </w:rPr>
      </w:pPr>
      <w:r>
        <w:rPr>
          <w:noProof/>
          <w:lang w:eastAsia="es-ES"/>
        </w:rPr>
        <w:drawing>
          <wp:inline distT="0" distB="0" distL="0" distR="0">
            <wp:extent cx="5505450" cy="2285535"/>
            <wp:effectExtent l="19050" t="0" r="0" b="0"/>
            <wp:docPr id="1" name="Imagen 1" descr="http://img291.imageshack.us/img291/2808/9473515x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91.imageshack.us/img291/2808/9473515xs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42" cy="228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E3" w:rsidRDefault="00B856E3">
      <w:pPr>
        <w:rPr>
          <w:rFonts w:ascii="Verdana" w:hAnsi="Verdana"/>
          <w:color w:val="000000"/>
          <w:sz w:val="23"/>
          <w:szCs w:val="23"/>
        </w:rPr>
      </w:pPr>
    </w:p>
    <w:p w:rsidR="008F261D" w:rsidRDefault="00B856E3">
      <w:r>
        <w:rPr>
          <w:noProof/>
          <w:lang w:eastAsia="es-ES"/>
        </w:rPr>
        <w:drawing>
          <wp:inline distT="0" distB="0" distL="0" distR="0">
            <wp:extent cx="5286375" cy="2514600"/>
            <wp:effectExtent l="19050" t="0" r="9525" b="0"/>
            <wp:docPr id="4" name="Imagen 4" descr="http://img291.imageshack.us/img291/2051/84328n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91.imageshack.us/img291/2051/84328np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91" cy="251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D0" w:rsidRDefault="00FC2CD0">
      <w:r>
        <w:rPr>
          <w:noProof/>
          <w:lang w:eastAsia="es-ES"/>
        </w:rPr>
        <w:drawing>
          <wp:inline distT="0" distB="0" distL="0" distR="0">
            <wp:extent cx="5613400" cy="3582292"/>
            <wp:effectExtent l="19050" t="0" r="6350" b="0"/>
            <wp:docPr id="7" name="Imagen 7" descr="http://img291.imageshack.us/img291/8026/231679n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91.imageshack.us/img291/8026/231679nw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58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CD0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347E"/>
    <w:rsid w:val="00312793"/>
    <w:rsid w:val="008F261D"/>
    <w:rsid w:val="00960236"/>
    <w:rsid w:val="00A4347E"/>
    <w:rsid w:val="00AF7F35"/>
    <w:rsid w:val="00B856E3"/>
    <w:rsid w:val="00DE088C"/>
    <w:rsid w:val="00FC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4347E"/>
  </w:style>
  <w:style w:type="table" w:styleId="Tablaconcuadrcula">
    <w:name w:val="Table Grid"/>
    <w:basedOn w:val="Tablanormal"/>
    <w:uiPriority w:val="59"/>
    <w:rsid w:val="0031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2013-03-15T09:58:00Z</dcterms:created>
  <dcterms:modified xsi:type="dcterms:W3CDTF">2013-03-15T10:33:00Z</dcterms:modified>
</cp:coreProperties>
</file>