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4F" w:rsidRDefault="003B00C9" w:rsidP="006D064F">
      <w:pPr>
        <w:pStyle w:val="Prrafodelista"/>
        <w:numPr>
          <w:ilvl w:val="0"/>
          <w:numId w:val="2"/>
        </w:numPr>
        <w:rPr>
          <w:rFonts w:ascii="Arial" w:hAnsi="Arial" w:cs="Arial"/>
          <w:color w:val="1F497D" w:themeColor="text2"/>
          <w:sz w:val="36"/>
          <w:szCs w:val="36"/>
        </w:rPr>
      </w:pPr>
      <w:r w:rsidRPr="00235616">
        <w:rPr>
          <w:rFonts w:ascii="Arial" w:hAnsi="Arial" w:cs="Arial"/>
          <w:color w:val="1F497D" w:themeColor="text2"/>
          <w:sz w:val="36"/>
          <w:szCs w:val="36"/>
        </w:rPr>
        <w:t xml:space="preserve">¿Por qué crees que los videojuegos educativos tienen potencial en la enseñanza? </w:t>
      </w:r>
    </w:p>
    <w:p w:rsidR="00235616" w:rsidRPr="00235616" w:rsidRDefault="00235616" w:rsidP="00235616">
      <w:pPr>
        <w:pStyle w:val="Prrafodelista"/>
        <w:rPr>
          <w:rFonts w:ascii="Arial" w:hAnsi="Arial" w:cs="Arial"/>
          <w:color w:val="1F497D" w:themeColor="text2"/>
          <w:sz w:val="36"/>
          <w:szCs w:val="36"/>
        </w:rPr>
      </w:pPr>
    </w:p>
    <w:p w:rsidR="003B00C9" w:rsidRPr="00235616" w:rsidRDefault="003B00C9" w:rsidP="003B00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616">
        <w:rPr>
          <w:rFonts w:ascii="Arial" w:hAnsi="Arial" w:cs="Arial"/>
          <w:color w:val="000000"/>
          <w:sz w:val="24"/>
          <w:szCs w:val="24"/>
        </w:rPr>
        <w:t>Los videojuegos en exceso son negativos</w:t>
      </w:r>
      <w:r w:rsidR="006D064F" w:rsidRPr="00235616">
        <w:rPr>
          <w:rFonts w:ascii="Arial" w:hAnsi="Arial" w:cs="Arial"/>
          <w:color w:val="000000"/>
          <w:sz w:val="24"/>
          <w:szCs w:val="24"/>
        </w:rPr>
        <w:t>.</w:t>
      </w:r>
    </w:p>
    <w:p w:rsidR="006D064F" w:rsidRPr="00235616" w:rsidRDefault="006D064F" w:rsidP="003B00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616">
        <w:rPr>
          <w:rFonts w:ascii="Arial" w:hAnsi="Arial" w:cs="Arial"/>
          <w:color w:val="000000"/>
          <w:sz w:val="24"/>
          <w:szCs w:val="24"/>
        </w:rPr>
        <w:t>Benefician para el desarrollo en habilidades cognitivas y  motoras.</w:t>
      </w:r>
    </w:p>
    <w:p w:rsidR="006D064F" w:rsidRPr="00235616" w:rsidRDefault="006D064F" w:rsidP="003B00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616">
        <w:rPr>
          <w:rFonts w:ascii="Arial" w:hAnsi="Arial" w:cs="Arial"/>
          <w:color w:val="000000"/>
          <w:sz w:val="24"/>
          <w:szCs w:val="24"/>
        </w:rPr>
        <w:t>Competencias en programación y habilidades tecnológicas.</w:t>
      </w:r>
    </w:p>
    <w:p w:rsidR="006D064F" w:rsidRPr="00235616" w:rsidRDefault="006D064F" w:rsidP="003B00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616">
        <w:rPr>
          <w:rFonts w:ascii="Arial" w:hAnsi="Arial" w:cs="Arial"/>
          <w:color w:val="000000"/>
          <w:sz w:val="24"/>
          <w:szCs w:val="24"/>
        </w:rPr>
        <w:t>Aumenta la creatividad.</w:t>
      </w:r>
    </w:p>
    <w:p w:rsidR="006D064F" w:rsidRPr="00235616" w:rsidRDefault="006D064F" w:rsidP="003B00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616">
        <w:rPr>
          <w:rFonts w:ascii="Arial" w:hAnsi="Arial" w:cs="Arial"/>
          <w:color w:val="000000"/>
          <w:sz w:val="24"/>
          <w:szCs w:val="24"/>
        </w:rPr>
        <w:t>Mejor comprensión de conceptos.</w:t>
      </w:r>
    </w:p>
    <w:p w:rsidR="006D064F" w:rsidRPr="00235616" w:rsidRDefault="006D064F" w:rsidP="003B00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616">
        <w:rPr>
          <w:rFonts w:ascii="Arial" w:hAnsi="Arial" w:cs="Arial"/>
          <w:color w:val="000000"/>
          <w:sz w:val="24"/>
          <w:szCs w:val="24"/>
        </w:rPr>
        <w:t>Aprenden de sus compañeros y mejoran sus habilidades.</w:t>
      </w:r>
    </w:p>
    <w:p w:rsidR="006D064F" w:rsidRPr="00235616" w:rsidRDefault="006D064F" w:rsidP="003B00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616">
        <w:rPr>
          <w:rFonts w:ascii="Arial" w:hAnsi="Arial" w:cs="Arial"/>
          <w:color w:val="000000"/>
          <w:sz w:val="24"/>
          <w:szCs w:val="24"/>
        </w:rPr>
        <w:t>Se refuerza los conocimientos, la memorización y las repeticiones</w:t>
      </w:r>
      <w:r w:rsidR="00235616" w:rsidRPr="00235616">
        <w:rPr>
          <w:rFonts w:ascii="Arial" w:hAnsi="Arial" w:cs="Arial"/>
          <w:color w:val="000000"/>
          <w:sz w:val="24"/>
          <w:szCs w:val="24"/>
        </w:rPr>
        <w:t>.</w:t>
      </w:r>
    </w:p>
    <w:p w:rsidR="00235616" w:rsidRPr="00235616" w:rsidRDefault="00235616" w:rsidP="003B00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616">
        <w:rPr>
          <w:rFonts w:ascii="Arial" w:hAnsi="Arial" w:cs="Arial"/>
          <w:color w:val="000000"/>
          <w:sz w:val="24"/>
          <w:szCs w:val="24"/>
        </w:rPr>
        <w:t>Mejoran la</w:t>
      </w:r>
      <w:r>
        <w:rPr>
          <w:rFonts w:ascii="Arial" w:hAnsi="Arial" w:cs="Arial"/>
          <w:color w:val="000000"/>
          <w:sz w:val="24"/>
          <w:szCs w:val="24"/>
        </w:rPr>
        <w:t xml:space="preserve"> autoestima</w:t>
      </w:r>
    </w:p>
    <w:p w:rsidR="00235616" w:rsidRPr="00235616" w:rsidRDefault="00235616" w:rsidP="003B00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Permite</w:t>
      </w:r>
      <w:r w:rsidRPr="00235616">
        <w:rPr>
          <w:rFonts w:ascii="Arial" w:hAnsi="Arial" w:cs="Arial"/>
          <w:color w:val="000000"/>
          <w:sz w:val="24"/>
          <w:szCs w:val="24"/>
        </w:rPr>
        <w:t xml:space="preserve"> participar en actividades sociales.</w:t>
      </w:r>
    </w:p>
    <w:p w:rsidR="00235616" w:rsidRPr="00235616" w:rsidRDefault="00235616" w:rsidP="002356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35616">
        <w:rPr>
          <w:rFonts w:ascii="Arial" w:hAnsi="Arial" w:cs="Arial"/>
          <w:sz w:val="24"/>
          <w:szCs w:val="24"/>
        </w:rPr>
        <w:t>as emociones permiten</w:t>
      </w:r>
    </w:p>
    <w:p w:rsidR="00235616" w:rsidRPr="00235616" w:rsidRDefault="00235616" w:rsidP="002356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616">
        <w:rPr>
          <w:rFonts w:ascii="Arial" w:hAnsi="Arial" w:cs="Arial"/>
          <w:sz w:val="24"/>
          <w:szCs w:val="24"/>
        </w:rPr>
        <w:t>memorizar procesos,</w:t>
      </w:r>
    </w:p>
    <w:p w:rsidR="00235616" w:rsidRPr="00235616" w:rsidRDefault="00235616" w:rsidP="00235616">
      <w:pPr>
        <w:rPr>
          <w:rFonts w:ascii="Arial" w:hAnsi="Arial" w:cs="Arial"/>
          <w:color w:val="1F497D" w:themeColor="text2"/>
          <w:sz w:val="36"/>
          <w:szCs w:val="36"/>
        </w:rPr>
      </w:pPr>
    </w:p>
    <w:p w:rsidR="00235616" w:rsidRDefault="00235616" w:rsidP="00235616">
      <w:pPr>
        <w:pStyle w:val="Prrafodelista"/>
        <w:numPr>
          <w:ilvl w:val="0"/>
          <w:numId w:val="2"/>
        </w:numPr>
        <w:rPr>
          <w:rFonts w:ascii="Arial" w:hAnsi="Arial" w:cs="Arial"/>
          <w:color w:val="1F497D" w:themeColor="text2"/>
          <w:sz w:val="36"/>
          <w:szCs w:val="36"/>
        </w:rPr>
      </w:pPr>
      <w:r w:rsidRPr="00235616">
        <w:rPr>
          <w:rFonts w:ascii="Arial" w:hAnsi="Arial" w:cs="Arial"/>
          <w:color w:val="1F497D" w:themeColor="text2"/>
          <w:sz w:val="36"/>
          <w:szCs w:val="36"/>
        </w:rPr>
        <w:t>Videojuego educativo</w:t>
      </w:r>
      <w:r>
        <w:rPr>
          <w:rFonts w:ascii="Arial" w:hAnsi="Arial" w:cs="Arial"/>
          <w:color w:val="1F497D" w:themeColor="text2"/>
          <w:sz w:val="36"/>
          <w:szCs w:val="36"/>
        </w:rPr>
        <w:t>:</w:t>
      </w:r>
    </w:p>
    <w:p w:rsidR="009F3657" w:rsidRDefault="009F3657" w:rsidP="009F3657">
      <w:pPr>
        <w:pStyle w:val="Prrafodelista"/>
        <w:rPr>
          <w:rFonts w:ascii="Arial" w:hAnsi="Arial" w:cs="Arial"/>
          <w:color w:val="1F497D" w:themeColor="text2"/>
          <w:sz w:val="36"/>
          <w:szCs w:val="36"/>
        </w:rPr>
      </w:pPr>
    </w:p>
    <w:tbl>
      <w:tblPr>
        <w:tblStyle w:val="Tablaconcuadrcula"/>
        <w:tblW w:w="8788" w:type="dxa"/>
        <w:tblInd w:w="534" w:type="dxa"/>
        <w:tblLayout w:type="fixed"/>
        <w:tblLook w:val="04A0"/>
      </w:tblPr>
      <w:tblGrid>
        <w:gridCol w:w="1275"/>
        <w:gridCol w:w="1276"/>
        <w:gridCol w:w="1134"/>
        <w:gridCol w:w="1985"/>
        <w:gridCol w:w="1696"/>
        <w:gridCol w:w="1422"/>
      </w:tblGrid>
      <w:tr w:rsidR="008B2089" w:rsidTr="008B2089">
        <w:tc>
          <w:tcPr>
            <w:tcW w:w="1275" w:type="dxa"/>
          </w:tcPr>
          <w:p w:rsidR="009F3657" w:rsidRPr="00F92B10" w:rsidRDefault="009F3657" w:rsidP="009F3657">
            <w:pPr>
              <w:pStyle w:val="Prrafodelista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92B10">
              <w:rPr>
                <w:rFonts w:ascii="Arial" w:hAnsi="Arial" w:cs="Arial"/>
                <w:color w:val="1F497D" w:themeColor="text2"/>
                <w:sz w:val="24"/>
                <w:szCs w:val="24"/>
              </w:rPr>
              <w:t>Nombre del video juego</w:t>
            </w:r>
          </w:p>
        </w:tc>
        <w:tc>
          <w:tcPr>
            <w:tcW w:w="1276" w:type="dxa"/>
          </w:tcPr>
          <w:p w:rsidR="009F3657" w:rsidRPr="00F92B10" w:rsidRDefault="009F3657" w:rsidP="009F3657">
            <w:pPr>
              <w:pStyle w:val="Prrafodelista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92B10">
              <w:rPr>
                <w:rFonts w:ascii="Arial" w:hAnsi="Arial" w:cs="Arial"/>
                <w:color w:val="1F497D" w:themeColor="text2"/>
                <w:sz w:val="24"/>
                <w:szCs w:val="24"/>
              </w:rPr>
              <w:t>Campo competencia</w:t>
            </w:r>
          </w:p>
        </w:tc>
        <w:tc>
          <w:tcPr>
            <w:tcW w:w="1134" w:type="dxa"/>
          </w:tcPr>
          <w:p w:rsidR="009F3657" w:rsidRPr="00F92B10" w:rsidRDefault="009F3657" w:rsidP="009F3657">
            <w:pPr>
              <w:pStyle w:val="Prrafodelista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92B10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Aspectos técnicos </w:t>
            </w:r>
          </w:p>
        </w:tc>
        <w:tc>
          <w:tcPr>
            <w:tcW w:w="1985" w:type="dxa"/>
          </w:tcPr>
          <w:p w:rsidR="009F3657" w:rsidRPr="00F92B10" w:rsidRDefault="00F92B10" w:rsidP="009F3657">
            <w:pPr>
              <w:pStyle w:val="Prrafodelista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92B10">
              <w:rPr>
                <w:rFonts w:ascii="Arial" w:hAnsi="Arial" w:cs="Arial"/>
                <w:color w:val="1F497D" w:themeColor="text2"/>
                <w:sz w:val="24"/>
                <w:szCs w:val="24"/>
              </w:rPr>
              <w:t>URL</w:t>
            </w:r>
          </w:p>
        </w:tc>
        <w:tc>
          <w:tcPr>
            <w:tcW w:w="1696" w:type="dxa"/>
          </w:tcPr>
          <w:p w:rsidR="009F3657" w:rsidRPr="00F92B10" w:rsidRDefault="00F92B10" w:rsidP="009F3657">
            <w:pPr>
              <w:pStyle w:val="Prrafodelista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92B10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Curva de aprendizaje </w:t>
            </w:r>
          </w:p>
        </w:tc>
        <w:tc>
          <w:tcPr>
            <w:tcW w:w="1422" w:type="dxa"/>
          </w:tcPr>
          <w:p w:rsidR="009F3657" w:rsidRPr="00F92B10" w:rsidRDefault="00F92B10" w:rsidP="009F3657">
            <w:pPr>
              <w:pStyle w:val="Prrafodelista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92B10">
              <w:rPr>
                <w:rFonts w:ascii="Arial" w:hAnsi="Arial" w:cs="Arial"/>
                <w:color w:val="1F497D" w:themeColor="text2"/>
                <w:sz w:val="24"/>
                <w:szCs w:val="24"/>
              </w:rPr>
              <w:t>Efectividad</w:t>
            </w:r>
          </w:p>
        </w:tc>
      </w:tr>
      <w:tr w:rsidR="008B2089" w:rsidTr="008B2089">
        <w:tc>
          <w:tcPr>
            <w:tcW w:w="1275" w:type="dxa"/>
          </w:tcPr>
          <w:p w:rsidR="009F3657" w:rsidRPr="008B2089" w:rsidRDefault="008B2089" w:rsidP="009F365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2089">
              <w:rPr>
                <w:rFonts w:ascii="Arial" w:hAnsi="Arial" w:cs="Arial"/>
                <w:color w:val="000000" w:themeColor="text1"/>
                <w:sz w:val="24"/>
                <w:szCs w:val="24"/>
              </w:rPr>
              <w:t>Juegos de matemáticas para niños</w:t>
            </w:r>
          </w:p>
        </w:tc>
        <w:tc>
          <w:tcPr>
            <w:tcW w:w="1276" w:type="dxa"/>
          </w:tcPr>
          <w:p w:rsidR="009F3657" w:rsidRPr="00BA2DFC" w:rsidRDefault="00BA2DFC" w:rsidP="009F3657">
            <w:pPr>
              <w:pStyle w:val="Prrafodelista"/>
              <w:ind w:left="0"/>
              <w:rPr>
                <w:rFonts w:ascii="Arial" w:hAnsi="Arial" w:cs="Arial"/>
              </w:rPr>
            </w:pPr>
            <w:r w:rsidRPr="00BA2DFC">
              <w:rPr>
                <w:rFonts w:ascii="Arial" w:hAnsi="Arial" w:cs="Arial"/>
              </w:rPr>
              <w:t>Pensamiento matemático</w:t>
            </w:r>
          </w:p>
        </w:tc>
        <w:tc>
          <w:tcPr>
            <w:tcW w:w="1134" w:type="dxa"/>
          </w:tcPr>
          <w:p w:rsidR="009F3657" w:rsidRPr="00BA2DFC" w:rsidRDefault="00BA2DFC" w:rsidP="009F365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A2DFC">
              <w:rPr>
                <w:rFonts w:ascii="Arial" w:hAnsi="Arial" w:cs="Arial"/>
                <w:sz w:val="24"/>
                <w:szCs w:val="24"/>
              </w:rPr>
              <w:t>En línea</w:t>
            </w:r>
          </w:p>
        </w:tc>
        <w:tc>
          <w:tcPr>
            <w:tcW w:w="1985" w:type="dxa"/>
          </w:tcPr>
          <w:p w:rsidR="009F3657" w:rsidRDefault="00BA2DFC" w:rsidP="009F3657">
            <w:pPr>
              <w:pStyle w:val="Prrafodelista"/>
              <w:ind w:left="0"/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  <w:hyperlink r:id="rId5" w:history="1">
              <w:r>
                <w:rPr>
                  <w:rStyle w:val="Hipervnculo"/>
                </w:rPr>
                <w:t>http://www.educapeques.com/los-juegos-educativos/juegos-de-matematicas-numeros-multiplicacion-para-ninos/portal.php</w:t>
              </w:r>
            </w:hyperlink>
          </w:p>
        </w:tc>
        <w:tc>
          <w:tcPr>
            <w:tcW w:w="1696" w:type="dxa"/>
          </w:tcPr>
          <w:p w:rsidR="009F3657" w:rsidRPr="00BA2DFC" w:rsidRDefault="00BA2DFC" w:rsidP="009F3657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  <w:r w:rsidRPr="00BA2DFC">
              <w:rPr>
                <w:rFonts w:ascii="Arial" w:hAnsi="Arial" w:cs="Arial"/>
                <w:sz w:val="24"/>
                <w:szCs w:val="36"/>
              </w:rPr>
              <w:t>No es muy difícil de utilizarlo, ya que son entendibles</w:t>
            </w:r>
          </w:p>
        </w:tc>
        <w:tc>
          <w:tcPr>
            <w:tcW w:w="1422" w:type="dxa"/>
          </w:tcPr>
          <w:p w:rsidR="009F3657" w:rsidRPr="008B2089" w:rsidRDefault="008B2089" w:rsidP="009F365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089">
              <w:rPr>
                <w:rFonts w:ascii="Arial" w:hAnsi="Arial" w:cs="Arial"/>
                <w:sz w:val="24"/>
                <w:szCs w:val="24"/>
              </w:rPr>
              <w:t>Si es bueno y efectivo ya que puedes aprender fácilmente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A2DFC" w:rsidRDefault="00BA2DFC" w:rsidP="009F3657">
      <w:pPr>
        <w:pStyle w:val="Prrafodelista"/>
        <w:rPr>
          <w:rFonts w:ascii="Arial" w:hAnsi="Arial" w:cs="Arial"/>
          <w:color w:val="1F497D" w:themeColor="text2"/>
          <w:sz w:val="36"/>
          <w:szCs w:val="36"/>
        </w:rPr>
      </w:pPr>
    </w:p>
    <w:p w:rsidR="00BA2DFC" w:rsidRDefault="00BA2DFC">
      <w:pPr>
        <w:rPr>
          <w:rFonts w:ascii="Arial" w:hAnsi="Arial" w:cs="Arial"/>
          <w:color w:val="1F497D" w:themeColor="text2"/>
          <w:sz w:val="36"/>
          <w:szCs w:val="36"/>
        </w:rPr>
      </w:pPr>
      <w:r>
        <w:rPr>
          <w:rFonts w:ascii="Arial" w:hAnsi="Arial" w:cs="Arial"/>
          <w:color w:val="1F497D" w:themeColor="text2"/>
          <w:sz w:val="36"/>
          <w:szCs w:val="36"/>
        </w:rPr>
        <w:br w:type="page"/>
      </w:r>
    </w:p>
    <w:p w:rsidR="009F3657" w:rsidRDefault="00BA2DFC" w:rsidP="009F3657">
      <w:pPr>
        <w:pStyle w:val="Prrafodelista"/>
        <w:rPr>
          <w:rFonts w:ascii="Arial" w:hAnsi="Arial" w:cs="Arial"/>
          <w:color w:val="1F497D" w:themeColor="text2"/>
          <w:sz w:val="36"/>
          <w:szCs w:val="36"/>
        </w:rPr>
      </w:pPr>
      <w:r>
        <w:rPr>
          <w:rFonts w:ascii="Arial" w:hAnsi="Arial" w:cs="Arial"/>
          <w:noProof/>
          <w:color w:val="1F497D" w:themeColor="text2"/>
          <w:sz w:val="36"/>
          <w:szCs w:val="36"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24400" cy="289560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199" t="22624" r="4638" b="8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089">
        <w:rPr>
          <w:rFonts w:ascii="Arial" w:hAnsi="Arial" w:cs="Arial"/>
          <w:color w:val="1F497D" w:themeColor="text2"/>
          <w:sz w:val="36"/>
          <w:szCs w:val="36"/>
        </w:rPr>
        <w:br w:type="textWrapping" w:clear="all"/>
      </w:r>
    </w:p>
    <w:p w:rsidR="008B2089" w:rsidRPr="00235616" w:rsidRDefault="008B2089" w:rsidP="009F3657">
      <w:pPr>
        <w:pStyle w:val="Prrafodelista"/>
        <w:rPr>
          <w:rFonts w:ascii="Arial" w:hAnsi="Arial" w:cs="Arial"/>
          <w:color w:val="1F497D" w:themeColor="text2"/>
          <w:sz w:val="36"/>
          <w:szCs w:val="36"/>
        </w:rPr>
      </w:pPr>
      <w:r>
        <w:rPr>
          <w:rFonts w:ascii="Arial" w:hAnsi="Arial" w:cs="Arial"/>
          <w:noProof/>
          <w:color w:val="1F497D" w:themeColor="text2"/>
          <w:sz w:val="36"/>
          <w:szCs w:val="36"/>
          <w:lang w:eastAsia="es-ES"/>
        </w:rPr>
        <w:drawing>
          <wp:inline distT="0" distB="0" distL="0" distR="0">
            <wp:extent cx="4829175" cy="30861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351" t="16290" r="3620" b="10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089" w:rsidRPr="00235616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A87"/>
    <w:multiLevelType w:val="hybridMultilevel"/>
    <w:tmpl w:val="EAFC8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6BF2"/>
    <w:multiLevelType w:val="hybridMultilevel"/>
    <w:tmpl w:val="F4867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00C9"/>
    <w:rsid w:val="0005324F"/>
    <w:rsid w:val="00235616"/>
    <w:rsid w:val="003B00C9"/>
    <w:rsid w:val="006D064F"/>
    <w:rsid w:val="008B2089"/>
    <w:rsid w:val="009F3657"/>
    <w:rsid w:val="00BA2DFC"/>
    <w:rsid w:val="00DE088C"/>
    <w:rsid w:val="00F9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4F"/>
  </w:style>
  <w:style w:type="paragraph" w:styleId="Ttulo1">
    <w:name w:val="heading 1"/>
    <w:basedOn w:val="Normal"/>
    <w:link w:val="Ttulo1Car"/>
    <w:uiPriority w:val="9"/>
    <w:qFormat/>
    <w:rsid w:val="008B2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0C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BA2DF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DF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B208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ducapeques.com/los-juegos-educativos/juegos-de-matematicas-numeros-multiplicacion-para-ninos/portal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2013-03-11T17:54:00Z</dcterms:created>
  <dcterms:modified xsi:type="dcterms:W3CDTF">2013-03-11T18:41:00Z</dcterms:modified>
</cp:coreProperties>
</file>