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BE" w:rsidRDefault="007F03D3">
      <w:r w:rsidRPr="007F03D3">
        <w:t>¿Por qué crees que los videojuegos educativos tienen potencial en la enseñanza? (enlistar ideas de la lectura)</w:t>
      </w:r>
    </w:p>
    <w:p w:rsidR="007F03D3" w:rsidRDefault="007F03D3" w:rsidP="007F03D3">
      <w:pPr>
        <w:pStyle w:val="Prrafodelista"/>
        <w:numPr>
          <w:ilvl w:val="0"/>
          <w:numId w:val="1"/>
        </w:numPr>
      </w:pPr>
      <w:proofErr w:type="spellStart"/>
      <w:r>
        <w:t>Por que</w:t>
      </w:r>
      <w:proofErr w:type="spellEnd"/>
      <w:r>
        <w:t xml:space="preserve"> es una efectiva  manera de atraer su atención</w:t>
      </w:r>
    </w:p>
    <w:p w:rsidR="007F03D3" w:rsidRDefault="007F03D3" w:rsidP="007F03D3">
      <w:pPr>
        <w:pStyle w:val="Prrafodelista"/>
        <w:numPr>
          <w:ilvl w:val="0"/>
          <w:numId w:val="1"/>
        </w:numPr>
      </w:pPr>
      <w:r>
        <w:t>Benefician a desarrollar habilidades cognitivas espaciales y motoras</w:t>
      </w:r>
    </w:p>
    <w:p w:rsidR="007F03D3" w:rsidRDefault="007F03D3" w:rsidP="007F03D3">
      <w:pPr>
        <w:pStyle w:val="Prrafodelista"/>
        <w:numPr>
          <w:ilvl w:val="0"/>
          <w:numId w:val="1"/>
        </w:numPr>
      </w:pPr>
      <w:r>
        <w:t>Aumenta la creatividad</w:t>
      </w:r>
    </w:p>
    <w:p w:rsidR="007F03D3" w:rsidRDefault="007F03D3" w:rsidP="007F03D3">
      <w:pPr>
        <w:pStyle w:val="Prrafodelista"/>
        <w:numPr>
          <w:ilvl w:val="0"/>
          <w:numId w:val="1"/>
        </w:numPr>
      </w:pPr>
      <w:r>
        <w:t>Competencias en programación y habilidades tecnológicas.</w:t>
      </w:r>
    </w:p>
    <w:p w:rsidR="00BD7B44" w:rsidRDefault="00BD7B44" w:rsidP="00BD7B44">
      <w:r>
        <w:t>VIDEOJUEGO EDUCATIVO</w:t>
      </w:r>
    </w:p>
    <w:tbl>
      <w:tblPr>
        <w:tblStyle w:val="Tablaconcuadrcula"/>
        <w:tblW w:w="11454" w:type="dxa"/>
        <w:tblInd w:w="-1295" w:type="dxa"/>
        <w:tblLook w:val="04A0"/>
      </w:tblPr>
      <w:tblGrid>
        <w:gridCol w:w="1205"/>
        <w:gridCol w:w="1097"/>
        <w:gridCol w:w="1024"/>
        <w:gridCol w:w="5664"/>
        <w:gridCol w:w="1260"/>
        <w:gridCol w:w="1223"/>
      </w:tblGrid>
      <w:tr w:rsidR="00BD7462" w:rsidTr="00CD0D0F">
        <w:trPr>
          <w:trHeight w:val="801"/>
        </w:trPr>
        <w:tc>
          <w:tcPr>
            <w:tcW w:w="1205" w:type="dxa"/>
          </w:tcPr>
          <w:p w:rsidR="00BD7462" w:rsidRDefault="00BD7462" w:rsidP="00BD7B44">
            <w:r>
              <w:t>Nombre  del videojuego</w:t>
            </w:r>
          </w:p>
        </w:tc>
        <w:tc>
          <w:tcPr>
            <w:tcW w:w="1097" w:type="dxa"/>
          </w:tcPr>
          <w:p w:rsidR="00BD7462" w:rsidRDefault="00BD7462" w:rsidP="00BD7B44">
            <w:r>
              <w:t>Campo formativo</w:t>
            </w:r>
          </w:p>
        </w:tc>
        <w:tc>
          <w:tcPr>
            <w:tcW w:w="1024" w:type="dxa"/>
          </w:tcPr>
          <w:p w:rsidR="00BD7462" w:rsidRDefault="00BD7462" w:rsidP="00BD7B44">
            <w:r>
              <w:t xml:space="preserve">Aspectos </w:t>
            </w:r>
            <w:proofErr w:type="spellStart"/>
            <w:r>
              <w:t>Tecnicos</w:t>
            </w:r>
            <w:proofErr w:type="spellEnd"/>
          </w:p>
        </w:tc>
        <w:tc>
          <w:tcPr>
            <w:tcW w:w="5664" w:type="dxa"/>
          </w:tcPr>
          <w:p w:rsidR="00BD7462" w:rsidRDefault="00BD7462" w:rsidP="00BD7B44">
            <w:r>
              <w:t>URL</w:t>
            </w:r>
          </w:p>
        </w:tc>
        <w:tc>
          <w:tcPr>
            <w:tcW w:w="1260" w:type="dxa"/>
          </w:tcPr>
          <w:p w:rsidR="00BD7462" w:rsidRDefault="00BD7462" w:rsidP="00BD7B44">
            <w:r>
              <w:t>Curva de aprendizaje</w:t>
            </w:r>
          </w:p>
        </w:tc>
        <w:tc>
          <w:tcPr>
            <w:tcW w:w="1204" w:type="dxa"/>
          </w:tcPr>
          <w:p w:rsidR="00BD7462" w:rsidRDefault="00BD7462" w:rsidP="00BD7B44">
            <w:r>
              <w:t>Efectividad</w:t>
            </w:r>
          </w:p>
        </w:tc>
      </w:tr>
      <w:tr w:rsidR="00BD7462" w:rsidTr="00CD0D0F">
        <w:trPr>
          <w:trHeight w:val="272"/>
        </w:trPr>
        <w:tc>
          <w:tcPr>
            <w:tcW w:w="1205" w:type="dxa"/>
          </w:tcPr>
          <w:p w:rsidR="00BD7462" w:rsidRDefault="00CD0D0F" w:rsidP="00BD7B44">
            <w:r>
              <w:t>Cargo  Bridge</w:t>
            </w:r>
          </w:p>
        </w:tc>
        <w:tc>
          <w:tcPr>
            <w:tcW w:w="1097" w:type="dxa"/>
          </w:tcPr>
          <w:p w:rsidR="00BD7462" w:rsidRDefault="00CD0D0F" w:rsidP="00BD7B44">
            <w:r>
              <w:t>Forma  espacio y medida</w:t>
            </w:r>
          </w:p>
        </w:tc>
        <w:tc>
          <w:tcPr>
            <w:tcW w:w="1024" w:type="dxa"/>
          </w:tcPr>
          <w:p w:rsidR="00BD7462" w:rsidRDefault="00CD0D0F" w:rsidP="00BD7B44">
            <w:r>
              <w:t>Internet, PC</w:t>
            </w:r>
          </w:p>
        </w:tc>
        <w:tc>
          <w:tcPr>
            <w:tcW w:w="5664" w:type="dxa"/>
          </w:tcPr>
          <w:p w:rsidR="00BD7462" w:rsidRDefault="00CD0D0F" w:rsidP="00BD7B44">
            <w:hyperlink r:id="rId5" w:history="1">
              <w:r>
                <w:rPr>
                  <w:rStyle w:val="Hipervnculo"/>
                </w:rPr>
                <w:t>http://webstore.limexgames.net/cargo_bridge_2/index.html</w:t>
              </w:r>
            </w:hyperlink>
          </w:p>
        </w:tc>
        <w:tc>
          <w:tcPr>
            <w:tcW w:w="1260" w:type="dxa"/>
          </w:tcPr>
          <w:p w:rsidR="00BD7462" w:rsidRDefault="00BD7462" w:rsidP="00BD7B44"/>
        </w:tc>
        <w:tc>
          <w:tcPr>
            <w:tcW w:w="1204" w:type="dxa"/>
          </w:tcPr>
          <w:p w:rsidR="00BD7462" w:rsidRDefault="00CD0D0F" w:rsidP="00BD7B44">
            <w:r>
              <w:t>Es  muy bueno para desarrollar la habilidad de resolución de problemas.</w:t>
            </w:r>
          </w:p>
        </w:tc>
      </w:tr>
    </w:tbl>
    <w:p w:rsidR="00BD7B44" w:rsidRDefault="00BD7462" w:rsidP="00BD7B44">
      <w:r>
        <w:rPr>
          <w:noProof/>
          <w:lang w:eastAsia="es-ES"/>
        </w:rPr>
        <w:drawing>
          <wp:inline distT="0" distB="0" distL="0" distR="0">
            <wp:extent cx="5613400" cy="2200275"/>
            <wp:effectExtent l="1905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349" b="1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B44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7BD"/>
    <w:multiLevelType w:val="hybridMultilevel"/>
    <w:tmpl w:val="84A05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03D3"/>
    <w:rsid w:val="000222BE"/>
    <w:rsid w:val="007F03D3"/>
    <w:rsid w:val="00B92489"/>
    <w:rsid w:val="00BD7462"/>
    <w:rsid w:val="00BD7B44"/>
    <w:rsid w:val="00CD0D0F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3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B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9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D0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ebstore.limexgames.net/cargo_bridge_2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2013-04-09T17:14:00Z</dcterms:created>
  <dcterms:modified xsi:type="dcterms:W3CDTF">2013-04-09T17:48:00Z</dcterms:modified>
</cp:coreProperties>
</file>