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58" w:rsidRPr="005010FC" w:rsidRDefault="00916858" w:rsidP="005010FC">
      <w:pPr>
        <w:pStyle w:val="Prrafodelista"/>
        <w:numPr>
          <w:ilvl w:val="0"/>
          <w:numId w:val="1"/>
        </w:numPr>
        <w:ind w:left="0" w:hanging="153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916858">
        <w:rPr>
          <w:rFonts w:ascii="Arial" w:hAnsi="Arial" w:cs="Arial"/>
          <w:b/>
          <w:color w:val="C00000"/>
          <w:sz w:val="24"/>
          <w:szCs w:val="24"/>
        </w:rPr>
        <w:t>Elementos que constituyen al juego dramático</w:t>
      </w:r>
      <w:r w:rsidR="005010FC">
        <w:rPr>
          <w:rFonts w:ascii="Arial" w:hAnsi="Arial" w:cs="Arial"/>
          <w:b/>
          <w:color w:val="C00000"/>
          <w:sz w:val="24"/>
          <w:szCs w:val="24"/>
        </w:rPr>
        <w:t xml:space="preserve"> y d</w:t>
      </w:r>
      <w:r w:rsidRPr="005010FC">
        <w:rPr>
          <w:rFonts w:ascii="Arial" w:hAnsi="Arial" w:cs="Arial"/>
          <w:b/>
          <w:color w:val="C00000"/>
          <w:sz w:val="24"/>
          <w:szCs w:val="24"/>
        </w:rPr>
        <w:t xml:space="preserve">iferencia entre el juego dramático y otros </w:t>
      </w:r>
      <w:r w:rsidR="00962D18" w:rsidRPr="005010FC">
        <w:rPr>
          <w:rFonts w:ascii="Arial" w:hAnsi="Arial" w:cs="Arial"/>
          <w:b/>
          <w:color w:val="C00000"/>
          <w:sz w:val="24"/>
          <w:szCs w:val="24"/>
        </w:rPr>
        <w:t>juegos infantiles.</w:t>
      </w:r>
    </w:p>
    <w:p w:rsidR="00962D18" w:rsidRPr="00962D18" w:rsidRDefault="005010FC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5010FC">
        <w:rPr>
          <w:rFonts w:ascii="Arial" w:hAnsi="Arial" w:cs="Arial"/>
          <w:sz w:val="24"/>
          <w:szCs w:val="24"/>
        </w:rPr>
        <w:t>El juego dramático tiene unas reglas que lo diferencian de los otros juegos:</w:t>
      </w:r>
      <w:r w:rsidRPr="005010FC">
        <w:rPr>
          <w:rFonts w:ascii="Arial" w:hAnsi="Arial" w:cs="Arial"/>
          <w:sz w:val="24"/>
          <w:szCs w:val="24"/>
        </w:rPr>
        <w:br/>
        <w:t>1. Para que un juego sea dramático debe contener una trama, un argumento, o un conflicto.</w:t>
      </w:r>
      <w:r w:rsidRPr="005010FC">
        <w:rPr>
          <w:rFonts w:ascii="Arial" w:hAnsi="Arial" w:cs="Arial"/>
          <w:sz w:val="24"/>
          <w:szCs w:val="24"/>
        </w:rPr>
        <w:br/>
        <w:t>2. Una trama necesariamente genera PERSONAJES con una imagen y con un ca</w:t>
      </w:r>
      <w:r w:rsidRPr="005010FC">
        <w:rPr>
          <w:rFonts w:ascii="Arial" w:hAnsi="Arial" w:cs="Arial"/>
          <w:sz w:val="24"/>
          <w:szCs w:val="24"/>
        </w:rPr>
        <w:softHyphen/>
        <w:t>rácter.</w:t>
      </w:r>
      <w:r w:rsidRPr="005010FC">
        <w:rPr>
          <w:rFonts w:ascii="Arial" w:hAnsi="Arial" w:cs="Arial"/>
          <w:sz w:val="24"/>
          <w:szCs w:val="24"/>
        </w:rPr>
        <w:br/>
        <w:t>3. En los juegos dramáticos los elementos se mueven en un ESPACIO determinado, congruente con la trama, este espacio es la escena.</w:t>
      </w:r>
      <w:r w:rsidRPr="005010FC">
        <w:rPr>
          <w:rFonts w:ascii="Arial" w:hAnsi="Arial" w:cs="Arial"/>
          <w:sz w:val="24"/>
          <w:szCs w:val="24"/>
        </w:rPr>
        <w:br/>
        <w:t>4. En el juego dramático debe existir un elemento determinante para comple</w:t>
      </w:r>
      <w:r w:rsidRPr="005010FC">
        <w:rPr>
          <w:rFonts w:ascii="Arial" w:hAnsi="Arial" w:cs="Arial"/>
          <w:sz w:val="24"/>
          <w:szCs w:val="24"/>
        </w:rPr>
        <w:softHyphen/>
        <w:t>mentar el rito y que lo diferencia sustancialmente de los otros tipos de recreación o de juegos. Esto es: EL PUBLICO.</w:t>
      </w:r>
    </w:p>
    <w:p w:rsidR="00962D18" w:rsidRPr="00962D18" w:rsidRDefault="00962D18" w:rsidP="00962D18">
      <w:pPr>
        <w:pStyle w:val="Prrafodelista"/>
        <w:rPr>
          <w:rFonts w:ascii="Arial" w:hAnsi="Arial" w:cs="Arial"/>
          <w:sz w:val="24"/>
          <w:szCs w:val="24"/>
        </w:rPr>
      </w:pPr>
    </w:p>
    <w:p w:rsidR="00962D18" w:rsidRDefault="00962D18" w:rsidP="00962D18">
      <w:pPr>
        <w:pStyle w:val="Prrafodelista"/>
        <w:ind w:left="0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916858" w:rsidRDefault="00916858" w:rsidP="00916858">
      <w:pPr>
        <w:pStyle w:val="Prrafodelista"/>
        <w:numPr>
          <w:ilvl w:val="0"/>
          <w:numId w:val="1"/>
        </w:numPr>
        <w:ind w:left="0" w:hanging="153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Lo que hay que hacer antes y después del juego dramático</w:t>
      </w:r>
      <w:r w:rsidR="00962D18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EA7775" w:rsidRDefault="00EA7775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plantearse situaciones en las que los niños descubran y que los juegos tengan un sentido para ellos. Y que éstas no sólo sean imaginarias, si no que se incluyan situaciones reales.</w:t>
      </w:r>
    </w:p>
    <w:p w:rsidR="00962D18" w:rsidRDefault="00315B08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juego se realizará en el salón de cantos u en otra aula, es probable que los niños lleguen en desorden y se rompa entonces la transición de lo real a lo imaginario. Por lo tanto, es recomendable que durante el traslado, la educadora ya los envuelva en la actividad, de esta manera, se daría una secuenciación.</w:t>
      </w:r>
    </w:p>
    <w:p w:rsidR="00315B08" w:rsidRDefault="00315B08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también, ya estando en el aula, marcar un área en la cual se darán las indicaciones </w:t>
      </w:r>
      <w:r w:rsidR="00EA7775">
        <w:rPr>
          <w:rFonts w:ascii="Arial" w:hAnsi="Arial" w:cs="Arial"/>
          <w:sz w:val="24"/>
          <w:szCs w:val="24"/>
        </w:rPr>
        <w:t>y en donde todavía se encontrarán en ‘’la realidad’’. Así será más fácil volver al orden al terminar la actividad.</w:t>
      </w:r>
    </w:p>
    <w:p w:rsidR="00EA7775" w:rsidRDefault="00EA7775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debe:</w:t>
      </w:r>
    </w:p>
    <w:p w:rsidR="00EA7775" w:rsidRDefault="00EA7775" w:rsidP="00EA77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Incluir a todo el grupo</w:t>
      </w:r>
    </w:p>
    <w:p w:rsidR="00EA7775" w:rsidRDefault="00EA7775" w:rsidP="00EA77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normas</w:t>
      </w:r>
    </w:p>
    <w:p w:rsidR="00EA7775" w:rsidRDefault="00EA7775" w:rsidP="00EA77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el cansancio físico</w:t>
      </w:r>
    </w:p>
    <w:p w:rsidR="00EA7775" w:rsidRDefault="00EA7775" w:rsidP="00EA77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no tenga una excesiva duración</w:t>
      </w:r>
    </w:p>
    <w:p w:rsidR="00AD5929" w:rsidRPr="00AD5929" w:rsidRDefault="00AD5929" w:rsidP="00AD5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educadora debe conocer qué saberes previos tienen los niños acerca del tema o papel a interpretar.</w:t>
      </w:r>
    </w:p>
    <w:p w:rsidR="00EA7775" w:rsidRDefault="00EA7775" w:rsidP="00EA77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juego dramático:</w:t>
      </w:r>
    </w:p>
    <w:p w:rsidR="00EA7775" w:rsidRDefault="00EA7775" w:rsidP="00EA77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juego no se repita al día siguiente</w:t>
      </w:r>
    </w:p>
    <w:p w:rsidR="00EA7775" w:rsidRDefault="00EA7775" w:rsidP="00EA77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niños no se interpreten a sí mismos</w:t>
      </w:r>
    </w:p>
    <w:p w:rsidR="00EA7775" w:rsidRDefault="00C9149E" w:rsidP="00C914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de mayor duración.</w:t>
      </w:r>
    </w:p>
    <w:p w:rsidR="00C9149E" w:rsidRDefault="00C9149E" w:rsidP="00C91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vuelta a la realidad:</w:t>
      </w:r>
    </w:p>
    <w:p w:rsidR="00C9149E" w:rsidRDefault="00C9149E" w:rsidP="00C914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Plantear actividades de relajación para que el niño regule su energía</w:t>
      </w:r>
    </w:p>
    <w:p w:rsidR="00C9149E" w:rsidRPr="00C9149E" w:rsidRDefault="00C9149E" w:rsidP="00C914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traslado de un aula a otra debe ser más tranquilo que el primero.</w:t>
      </w:r>
    </w:p>
    <w:p w:rsidR="00EA7775" w:rsidRDefault="00EA7775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EA7775" w:rsidRPr="00962D18" w:rsidRDefault="00EA7775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962D18" w:rsidRDefault="00916858" w:rsidP="00962D18">
      <w:pPr>
        <w:pStyle w:val="Prrafodelista"/>
        <w:numPr>
          <w:ilvl w:val="0"/>
          <w:numId w:val="1"/>
        </w:numPr>
        <w:ind w:left="0" w:hanging="153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Las actitudes a asumir y las acciones a emprender por la educadora ante </w:t>
      </w:r>
      <w:r w:rsidRPr="00962D18">
        <w:rPr>
          <w:rFonts w:ascii="Arial" w:hAnsi="Arial" w:cs="Arial"/>
          <w:b/>
          <w:color w:val="C00000"/>
          <w:sz w:val="24"/>
          <w:szCs w:val="24"/>
        </w:rPr>
        <w:t>las distintas respuestas de los niños, sobre todo ante la timidez, la extroversión, las representaciones estereotipadas, la novedad de algún tema.</w:t>
      </w:r>
    </w:p>
    <w:p w:rsidR="00962D18" w:rsidRPr="00962D18" w:rsidRDefault="00962D18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EA7775" w:rsidRDefault="00EA7775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tímidos deben ser admitidos como ‘’hijos’’ de aquellos que son líderes o rectores de juego. La maestra debe observar qué papeles escogen estos niños, ya que, en algunas ocasiones, se desbordan cuando eligen un papel que les permite descargar agresividad.</w:t>
      </w:r>
    </w:p>
    <w:p w:rsidR="00EA7775" w:rsidRDefault="00AD5929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Tampoco es recomendable imponer papeles a los niños, así dará confianza para que interpreten papeles en los que realmente están a gusto.</w:t>
      </w:r>
    </w:p>
    <w:p w:rsidR="00AD5929" w:rsidRDefault="00AD5929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tipo de juegos nos ayuda a saber cómo es el ambiente en el que vive el niño</w:t>
      </w:r>
      <w:r w:rsidR="00C9149E">
        <w:rPr>
          <w:rFonts w:ascii="Arial" w:hAnsi="Arial" w:cs="Arial"/>
          <w:sz w:val="24"/>
          <w:szCs w:val="24"/>
        </w:rPr>
        <w:t>, sin embargo también es muy probable que se presenten estereotipos, por lo que hay que plantear situaciones de juego en las que se alteren estos estereotipos.</w:t>
      </w:r>
    </w:p>
    <w:p w:rsidR="00C9149E" w:rsidRPr="00962D18" w:rsidRDefault="00C9149E" w:rsidP="00962D1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sectPr w:rsidR="00C9149E" w:rsidRPr="00962D18" w:rsidSect="00916858">
      <w:pgSz w:w="11906" w:h="16838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D1A"/>
    <w:multiLevelType w:val="hybridMultilevel"/>
    <w:tmpl w:val="10920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7619"/>
    <w:multiLevelType w:val="hybridMultilevel"/>
    <w:tmpl w:val="DB2A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52287"/>
    <w:multiLevelType w:val="hybridMultilevel"/>
    <w:tmpl w:val="81729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B6D55"/>
    <w:multiLevelType w:val="hybridMultilevel"/>
    <w:tmpl w:val="34D642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858"/>
    <w:rsid w:val="00231C96"/>
    <w:rsid w:val="00315B08"/>
    <w:rsid w:val="005010FC"/>
    <w:rsid w:val="00916858"/>
    <w:rsid w:val="00962D18"/>
    <w:rsid w:val="00AD5929"/>
    <w:rsid w:val="00C9149E"/>
    <w:rsid w:val="00EA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9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2013-05-01T17:26:00Z</dcterms:created>
  <dcterms:modified xsi:type="dcterms:W3CDTF">2013-05-01T18:37:00Z</dcterms:modified>
</cp:coreProperties>
</file>