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D9" w:rsidRPr="00F913C6" w:rsidRDefault="00743BD0" w:rsidP="00F913C6">
      <w:pPr>
        <w:jc w:val="both"/>
        <w:rPr>
          <w:rStyle w:val="A11"/>
          <w:rFonts w:ascii="Century Gothic" w:hAnsi="Century Gothic"/>
          <w:sz w:val="24"/>
          <w:szCs w:val="24"/>
        </w:rPr>
      </w:pPr>
      <w:r w:rsidRPr="00F913C6">
        <w:rPr>
          <w:rStyle w:val="A11"/>
          <w:rFonts w:ascii="Century Gothic" w:hAnsi="Century Gothic"/>
          <w:sz w:val="24"/>
          <w:szCs w:val="24"/>
        </w:rPr>
        <w:t>Los estudios Ciencia, Tecnología y Sociedad (CTS) responden a una línea de trabajo acadé</w:t>
      </w:r>
      <w:r w:rsidRPr="00F913C6">
        <w:rPr>
          <w:rStyle w:val="A11"/>
          <w:rFonts w:ascii="Century Gothic" w:hAnsi="Century Gothic"/>
          <w:sz w:val="24"/>
          <w:szCs w:val="24"/>
        </w:rPr>
        <w:softHyphen/>
        <w:t>mico y de investigación, que tiene por objeto el estudio de la naturaleza social del conocimiento científico-tecnológico y sus incidencias en los di</w:t>
      </w:r>
      <w:r w:rsidRPr="00F913C6">
        <w:rPr>
          <w:rStyle w:val="A11"/>
          <w:rFonts w:ascii="Century Gothic" w:hAnsi="Century Gothic"/>
          <w:sz w:val="24"/>
          <w:szCs w:val="24"/>
        </w:rPr>
        <w:softHyphen/>
        <w:t>ferentes ámbitos económicos, sociales, ambien</w:t>
      </w:r>
      <w:r w:rsidRPr="00F913C6">
        <w:rPr>
          <w:rStyle w:val="A11"/>
          <w:rFonts w:ascii="Century Gothic" w:hAnsi="Century Gothic"/>
          <w:sz w:val="24"/>
          <w:szCs w:val="24"/>
        </w:rPr>
        <w:softHyphen/>
        <w:t>tales y culturales de las sociedades occidentales, primordialmente.</w:t>
      </w:r>
    </w:p>
    <w:p w:rsidR="00743BD0" w:rsidRPr="00F913C6" w:rsidRDefault="00743BD0" w:rsidP="00F913C6">
      <w:pPr>
        <w:jc w:val="both"/>
        <w:rPr>
          <w:rStyle w:val="A11"/>
          <w:rFonts w:ascii="Century Gothic" w:hAnsi="Century Gothic"/>
          <w:sz w:val="24"/>
          <w:szCs w:val="24"/>
        </w:rPr>
      </w:pPr>
      <w:r w:rsidRPr="00F913C6">
        <w:rPr>
          <w:rStyle w:val="A11"/>
          <w:rFonts w:ascii="Century Gothic" w:hAnsi="Century Gothic"/>
          <w:sz w:val="24"/>
          <w:szCs w:val="24"/>
        </w:rPr>
        <w:t>El CTS en la educación es el análisis y la desmitificación del papel social de la ciencia y la tecnología para hacerlas accesibles e interesantes para los ciudadanos y, por otra parte es el aprendizaje social de la participación pública en las decisiones relacionadas con los temas tecno científicos.</w:t>
      </w:r>
    </w:p>
    <w:p w:rsidR="00F913C6" w:rsidRPr="00F913C6" w:rsidRDefault="00F913C6" w:rsidP="00F913C6">
      <w:pPr>
        <w:jc w:val="both"/>
        <w:rPr>
          <w:rFonts w:ascii="Century Gothic" w:hAnsi="Century Gothic"/>
          <w:sz w:val="28"/>
          <w:szCs w:val="24"/>
        </w:rPr>
      </w:pPr>
      <w:r w:rsidRPr="00F913C6">
        <w:rPr>
          <w:rFonts w:ascii="Century Gothic" w:hAnsi="Century Gothic" w:cs="Arial"/>
          <w:color w:val="222222"/>
          <w:sz w:val="24"/>
          <w:shd w:val="clear" w:color="auto" w:fill="FFFFFF"/>
        </w:rPr>
        <w:t>En el enfoque CTS como propuesta de enseñanza aprendizaje, los alumno/as, además de adquirir conocimientos y potenciar su aplicación en la vida real o en problemas donde se requiera aplicar este conocimiento, también deberán adquirir algunas capacidades para ayudarles a interpretar, al menos de forma general, cuestiones controvertidas relacionadas con los impactos sociales de la ciencia y la tecnología y con la calidad de las condiciones de vida en una sociedad cada vez más impregnada de ciencia y, sobre todo, de tecnología. Se entiende entonces que esta enseñanza sería una opción educativa transversal que da prioridad sobre todo a los contenidos actitudinales (cognitivos, afectivos) y axiológicos (valores y normas). Entonces los alumno/as, además de adquirir conocimientos y potenciar su aplicación en la vida real o en problemas donde se requiera aplicar este conocimiento, también deberán adquirir algunas capacidades para ayudarles a interpretar, al menos de forma general, cuestiones controvertidas relacionadas con los impactos sociales de la ciencia y la tecnología y con la calidad de las condiciones de vida</w:t>
      </w:r>
      <w:r>
        <w:rPr>
          <w:rFonts w:ascii="Century Gothic" w:hAnsi="Century Gothic" w:cs="Arial"/>
          <w:color w:val="222222"/>
          <w:sz w:val="24"/>
          <w:shd w:val="clear" w:color="auto" w:fill="FFFFFF"/>
        </w:rPr>
        <w:t>.</w:t>
      </w:r>
      <w:bookmarkStart w:id="0" w:name="_GoBack"/>
      <w:bookmarkEnd w:id="0"/>
    </w:p>
    <w:sectPr w:rsidR="00F913C6" w:rsidRPr="00F913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rmata">
    <w:altName w:val="Format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D0"/>
    <w:rsid w:val="00743BD0"/>
    <w:rsid w:val="00917768"/>
    <w:rsid w:val="009B7629"/>
    <w:rsid w:val="00F913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11">
    <w:name w:val="A11"/>
    <w:uiPriority w:val="99"/>
    <w:rsid w:val="00743BD0"/>
    <w:rPr>
      <w:rFonts w:cs="Formata"/>
      <w:color w:val="221E1F"/>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11">
    <w:name w:val="A11"/>
    <w:uiPriority w:val="99"/>
    <w:rsid w:val="00743BD0"/>
    <w:rPr>
      <w:rFonts w:cs="Formata"/>
      <w:color w:val="221E1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274</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Mariana</cp:lastModifiedBy>
  <cp:revision>1</cp:revision>
  <dcterms:created xsi:type="dcterms:W3CDTF">2013-06-04T02:34:00Z</dcterms:created>
  <dcterms:modified xsi:type="dcterms:W3CDTF">2013-06-04T02:48:00Z</dcterms:modified>
</cp:coreProperties>
</file>