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00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9574D" w:rsidRPr="001C73E3" w14:paraId="3F535853" w14:textId="77777777" w:rsidTr="005B3FE0">
        <w:trPr>
          <w:trHeight w:val="1470"/>
        </w:trPr>
        <w:tc>
          <w:tcPr>
            <w:tcW w:w="5000" w:type="pct"/>
          </w:tcPr>
          <w:p w14:paraId="7D5FB36E" w14:textId="77777777" w:rsidR="0069574D" w:rsidRPr="001C73E3" w:rsidRDefault="00502F3D" w:rsidP="00B47EF4">
            <w:pPr>
              <w:pStyle w:val="Ttulo1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657728" behindDoc="1" locked="0" layoutInCell="1" allowOverlap="1" wp14:anchorId="77CF45FA" wp14:editId="65BC73DD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7620</wp:posOffset>
                  </wp:positionV>
                  <wp:extent cx="1096010" cy="894715"/>
                  <wp:effectExtent l="19050" t="0" r="0" b="0"/>
                  <wp:wrapNone/>
                  <wp:docPr id="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B736E68" w14:textId="77777777" w:rsidR="0069574D" w:rsidRPr="001C73E3" w:rsidRDefault="00963A85" w:rsidP="009C52E4">
            <w:pPr>
              <w:tabs>
                <w:tab w:val="center" w:pos="6466"/>
                <w:tab w:val="left" w:pos="11501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ESCUELA NORMAL DE EDUCACIÓN PREESCOLAR</w:t>
            </w:r>
          </w:p>
          <w:p w14:paraId="765F77E6" w14:textId="77777777" w:rsidR="0069574D" w:rsidRPr="001C73E3" w:rsidRDefault="00F73D16" w:rsidP="009C52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LICENCIATURA EN EDUCACION PREESCOLAR</w:t>
            </w:r>
          </w:p>
          <w:p w14:paraId="4787B6E1" w14:textId="77777777" w:rsidR="00F73D16" w:rsidRPr="001C73E3" w:rsidRDefault="00F73D16" w:rsidP="009C52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CICLO ESCOLAR 20</w:t>
            </w:r>
            <w:r w:rsidR="00B32B02" w:rsidRPr="001C73E3">
              <w:rPr>
                <w:rFonts w:asciiTheme="minorHAnsi" w:hAnsiTheme="minorHAnsi"/>
              </w:rPr>
              <w:t>12</w:t>
            </w:r>
            <w:r w:rsidRPr="001C73E3">
              <w:rPr>
                <w:rFonts w:asciiTheme="minorHAnsi" w:hAnsiTheme="minorHAnsi"/>
              </w:rPr>
              <w:t xml:space="preserve">  -  20</w:t>
            </w:r>
            <w:r w:rsidR="00B32B02" w:rsidRPr="001C73E3">
              <w:rPr>
                <w:rFonts w:asciiTheme="minorHAnsi" w:hAnsiTheme="minorHAnsi"/>
              </w:rPr>
              <w:t>13</w:t>
            </w:r>
          </w:p>
          <w:p w14:paraId="3C7FA730" w14:textId="77777777" w:rsidR="005B3FE0" w:rsidRPr="001C73E3" w:rsidRDefault="005B3FE0" w:rsidP="005B3FE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Plan de Estudios</w:t>
            </w:r>
            <w:r w:rsidR="00B32B02" w:rsidRPr="001C73E3">
              <w:rPr>
                <w:rFonts w:asciiTheme="minorHAnsi" w:hAnsiTheme="minorHAnsi"/>
              </w:rPr>
              <w:t xml:space="preserve"> 2012</w:t>
            </w:r>
          </w:p>
          <w:p w14:paraId="083DA0ED" w14:textId="77777777" w:rsidR="0069574D" w:rsidRPr="001C73E3" w:rsidRDefault="0069574D" w:rsidP="009C52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14:paraId="7B7032C7" w14:textId="77777777" w:rsidR="005E1422" w:rsidRPr="001C73E3" w:rsidRDefault="005E1422" w:rsidP="0069574D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A58F933" w14:textId="77777777" w:rsidR="0069574D" w:rsidRPr="001C73E3" w:rsidRDefault="0031745F" w:rsidP="0069574D">
      <w:pPr>
        <w:spacing w:after="0" w:line="240" w:lineRule="auto"/>
        <w:jc w:val="center"/>
        <w:rPr>
          <w:rFonts w:asciiTheme="minorHAnsi" w:hAnsiTheme="minorHAnsi"/>
          <w:b/>
        </w:rPr>
      </w:pPr>
      <w:r w:rsidRPr="001C73E3">
        <w:rPr>
          <w:rFonts w:asciiTheme="minorHAnsi" w:hAnsiTheme="minorHAnsi"/>
          <w:b/>
        </w:rPr>
        <w:t>PLANEACIÓN SEMESTRAL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3665"/>
        <w:gridCol w:w="2143"/>
        <w:gridCol w:w="1382"/>
        <w:gridCol w:w="1172"/>
        <w:gridCol w:w="3113"/>
      </w:tblGrid>
      <w:tr w:rsidR="00B05685" w:rsidRPr="001C73E3" w14:paraId="0D8A5211" w14:textId="77777777" w:rsidTr="00E35435">
        <w:tc>
          <w:tcPr>
            <w:tcW w:w="8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5CEB92" w14:textId="77777777" w:rsidR="00B05685" w:rsidRPr="001C73E3" w:rsidRDefault="00B05685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CURSO</w:t>
            </w:r>
            <w:r w:rsidR="005D4986" w:rsidRPr="001C73E3">
              <w:rPr>
                <w:rFonts w:asciiTheme="minorHAnsi" w:hAnsiTheme="minorHAnsi"/>
                <w:b/>
              </w:rPr>
              <w:t xml:space="preserve"> / ASIGNATURA</w:t>
            </w:r>
          </w:p>
        </w:tc>
        <w:tc>
          <w:tcPr>
            <w:tcW w:w="260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63C46" w14:textId="77777777" w:rsidR="00B05685" w:rsidRPr="001C73E3" w:rsidRDefault="00A77F70" w:rsidP="00FF7B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FORMA, ESPACIO Y MEDIDA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D03030D" w14:textId="77777777" w:rsidR="00B05685" w:rsidRPr="001C73E3" w:rsidRDefault="00B05685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 xml:space="preserve">SEMESTRE 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8D75A" w14:textId="77777777" w:rsidR="00B05685" w:rsidRPr="001C73E3" w:rsidRDefault="00A77F70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2º</w:t>
            </w:r>
          </w:p>
        </w:tc>
      </w:tr>
      <w:tr w:rsidR="005D4986" w:rsidRPr="001C73E3" w14:paraId="591FC07F" w14:textId="77777777" w:rsidTr="00E35435">
        <w:tc>
          <w:tcPr>
            <w:tcW w:w="839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E7B1CC3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>DOCENTE</w:t>
            </w:r>
          </w:p>
        </w:tc>
        <w:tc>
          <w:tcPr>
            <w:tcW w:w="1329" w:type="pct"/>
            <w:tcBorders>
              <w:right w:val="single" w:sz="4" w:space="0" w:color="auto"/>
            </w:tcBorders>
            <w:vAlign w:val="center"/>
          </w:tcPr>
          <w:p w14:paraId="240B1C5D" w14:textId="77777777" w:rsidR="0069574D" w:rsidRPr="001C73E3" w:rsidRDefault="00A77F70" w:rsidP="008855C1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 xml:space="preserve">Ma. Teresa Cerda Orocio </w:t>
            </w:r>
          </w:p>
          <w:p w14:paraId="594BE61D" w14:textId="77777777" w:rsidR="00A77F70" w:rsidRPr="001C73E3" w:rsidRDefault="00A77F70" w:rsidP="008855C1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Ma. Guadalupe Hernández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C7C791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HORAS/SEMANA</w:t>
            </w:r>
          </w:p>
        </w:tc>
        <w:tc>
          <w:tcPr>
            <w:tcW w:w="501" w:type="pct"/>
            <w:tcBorders>
              <w:left w:val="single" w:sz="4" w:space="0" w:color="auto"/>
            </w:tcBorders>
            <w:vAlign w:val="center"/>
          </w:tcPr>
          <w:p w14:paraId="3E3FE822" w14:textId="77777777" w:rsidR="0069574D" w:rsidRPr="001C73E3" w:rsidRDefault="00A77F70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6 hrs</w:t>
            </w:r>
          </w:p>
        </w:tc>
        <w:tc>
          <w:tcPr>
            <w:tcW w:w="425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4B92DC1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CRÉDITOS</w:t>
            </w:r>
          </w:p>
        </w:tc>
        <w:tc>
          <w:tcPr>
            <w:tcW w:w="1130" w:type="pct"/>
            <w:tcBorders>
              <w:left w:val="single" w:sz="4" w:space="0" w:color="auto"/>
            </w:tcBorders>
            <w:vAlign w:val="center"/>
          </w:tcPr>
          <w:p w14:paraId="3F1D10F1" w14:textId="77777777" w:rsidR="0069574D" w:rsidRPr="001C73E3" w:rsidRDefault="00A77F70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</w:rPr>
              <w:t>6.75</w:t>
            </w:r>
          </w:p>
        </w:tc>
      </w:tr>
      <w:tr w:rsidR="0069574D" w:rsidRPr="001C73E3" w14:paraId="5DDC026F" w14:textId="77777777" w:rsidTr="00E35435">
        <w:tc>
          <w:tcPr>
            <w:tcW w:w="839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228A4E6" w14:textId="77777777" w:rsidR="005D4986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TRAYECTO FORMATIVO</w:t>
            </w:r>
            <w:r w:rsidR="005D4986" w:rsidRPr="001C73E3">
              <w:rPr>
                <w:rFonts w:asciiTheme="minorHAnsi" w:hAnsiTheme="minorHAnsi"/>
                <w:b/>
              </w:rPr>
              <w:t xml:space="preserve"> </w:t>
            </w:r>
          </w:p>
          <w:p w14:paraId="5C4AE072" w14:textId="77777777" w:rsidR="0069574D" w:rsidRPr="001C73E3" w:rsidRDefault="005D4986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>(Plan 2012)</w:t>
            </w:r>
          </w:p>
        </w:tc>
        <w:tc>
          <w:tcPr>
            <w:tcW w:w="1329" w:type="pct"/>
            <w:vMerge w:val="restart"/>
            <w:tcBorders>
              <w:right w:val="single" w:sz="4" w:space="0" w:color="auto"/>
            </w:tcBorders>
            <w:vAlign w:val="center"/>
          </w:tcPr>
          <w:p w14:paraId="3F916DE6" w14:textId="77777777" w:rsidR="0069574D" w:rsidRPr="001C73E3" w:rsidRDefault="007928A7" w:rsidP="00FF7BC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Preparación para la Enseñanza y el Aprendizaje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31ED64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 xml:space="preserve">CURSO </w:t>
            </w:r>
            <w:r w:rsidR="005D4986" w:rsidRPr="001C73E3">
              <w:rPr>
                <w:rFonts w:asciiTheme="minorHAnsi" w:hAnsiTheme="minorHAnsi"/>
                <w:b/>
              </w:rPr>
              <w:t xml:space="preserve">/ ASIGNATURA </w:t>
            </w:r>
            <w:r w:rsidRPr="001C73E3">
              <w:rPr>
                <w:rFonts w:asciiTheme="minorHAnsi" w:hAnsiTheme="minorHAnsi"/>
                <w:b/>
              </w:rPr>
              <w:t>ANTECEDENTE</w:t>
            </w:r>
          </w:p>
        </w:tc>
        <w:tc>
          <w:tcPr>
            <w:tcW w:w="2056" w:type="pct"/>
            <w:gridSpan w:val="3"/>
            <w:tcBorders>
              <w:left w:val="single" w:sz="4" w:space="0" w:color="auto"/>
            </w:tcBorders>
            <w:vAlign w:val="center"/>
          </w:tcPr>
          <w:p w14:paraId="1B6CF131" w14:textId="77777777"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Pensamiento cuantitativo</w:t>
            </w:r>
          </w:p>
          <w:p w14:paraId="3D6DB2CD" w14:textId="77777777"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 xml:space="preserve">Psicología del Desarrollo infantil </w:t>
            </w:r>
          </w:p>
          <w:p w14:paraId="34713FAF" w14:textId="77777777"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 xml:space="preserve">Panorama actual de la educación básica en </w:t>
            </w:r>
            <w:r w:rsidR="0036179B" w:rsidRPr="001C73E3">
              <w:rPr>
                <w:rFonts w:asciiTheme="minorHAnsi" w:hAnsiTheme="minorHAnsi"/>
                <w:lang w:val="es-ES"/>
              </w:rPr>
              <w:t>México</w:t>
            </w:r>
          </w:p>
          <w:p w14:paraId="77A4F4E9" w14:textId="77777777" w:rsidR="00CB2CAA" w:rsidRPr="001C73E3" w:rsidRDefault="00CB2CAA" w:rsidP="00A77F70">
            <w:pPr>
              <w:numPr>
                <w:ilvl w:val="0"/>
                <w:numId w:val="11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Observación y análisis de la práctica educativa</w:t>
            </w:r>
          </w:p>
          <w:p w14:paraId="0E5494C5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9574D" w:rsidRPr="001C73E3" w14:paraId="3ADCB1BB" w14:textId="77777777" w:rsidTr="00E35435">
        <w:tc>
          <w:tcPr>
            <w:tcW w:w="839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C56575B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29" w:type="pct"/>
            <w:vMerge/>
            <w:tcBorders>
              <w:right w:val="single" w:sz="4" w:space="0" w:color="auto"/>
            </w:tcBorders>
            <w:vAlign w:val="center"/>
          </w:tcPr>
          <w:p w14:paraId="776221A3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B1536B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 xml:space="preserve">CURSO </w:t>
            </w:r>
            <w:r w:rsidR="005D4986" w:rsidRPr="001C73E3">
              <w:rPr>
                <w:rFonts w:asciiTheme="minorHAnsi" w:hAnsiTheme="minorHAnsi"/>
                <w:b/>
              </w:rPr>
              <w:t xml:space="preserve">/ ASIGNATURA </w:t>
            </w:r>
            <w:r w:rsidRPr="001C73E3">
              <w:rPr>
                <w:rFonts w:asciiTheme="minorHAnsi" w:hAnsiTheme="minorHAnsi"/>
                <w:b/>
              </w:rPr>
              <w:t>CONSECUENTE</w:t>
            </w:r>
          </w:p>
        </w:tc>
        <w:tc>
          <w:tcPr>
            <w:tcW w:w="2056" w:type="pct"/>
            <w:gridSpan w:val="3"/>
            <w:tcBorders>
              <w:left w:val="single" w:sz="4" w:space="0" w:color="auto"/>
            </w:tcBorders>
            <w:vAlign w:val="center"/>
          </w:tcPr>
          <w:p w14:paraId="4FD9E43F" w14:textId="77777777" w:rsidR="00CB2CAA" w:rsidRPr="001C73E3" w:rsidRDefault="00CB2CAA" w:rsidP="00A77F70">
            <w:pPr>
              <w:numPr>
                <w:ilvl w:val="0"/>
                <w:numId w:val="12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Iniciación al trabajo docente</w:t>
            </w:r>
          </w:p>
          <w:p w14:paraId="75161D73" w14:textId="77777777" w:rsidR="00CB2CAA" w:rsidRPr="001C73E3" w:rsidRDefault="00CB2CAA" w:rsidP="00A77F70">
            <w:pPr>
              <w:numPr>
                <w:ilvl w:val="0"/>
                <w:numId w:val="12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Procesamiento de información estadística</w:t>
            </w:r>
          </w:p>
          <w:p w14:paraId="6C74B970" w14:textId="77777777" w:rsidR="00CB2CAA" w:rsidRPr="001C73E3" w:rsidRDefault="00CB2CAA" w:rsidP="00A77F70">
            <w:pPr>
              <w:numPr>
                <w:ilvl w:val="0"/>
                <w:numId w:val="12"/>
              </w:num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  <w:lang w:val="es-ES_tradnl"/>
              </w:rPr>
            </w:pPr>
            <w:r w:rsidRPr="001C73E3">
              <w:rPr>
                <w:rFonts w:asciiTheme="minorHAnsi" w:hAnsiTheme="minorHAnsi"/>
                <w:lang w:val="es-ES"/>
              </w:rPr>
              <w:t>Ambientes de aprendizaje</w:t>
            </w:r>
          </w:p>
          <w:p w14:paraId="54FAF6D8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9574D" w:rsidRPr="001C73E3" w14:paraId="20218D5C" w14:textId="77777777" w:rsidTr="00E35435">
        <w:tc>
          <w:tcPr>
            <w:tcW w:w="839" w:type="pct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F9B370A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>PERFIL DE EGRESO</w:t>
            </w:r>
            <w:r w:rsidR="005D4986" w:rsidRPr="001C73E3">
              <w:rPr>
                <w:rFonts w:asciiTheme="minorHAnsi" w:hAnsiTheme="minorHAnsi"/>
                <w:b/>
              </w:rPr>
              <w:t xml:space="preserve"> Plan 2012</w:t>
            </w:r>
          </w:p>
        </w:tc>
        <w:tc>
          <w:tcPr>
            <w:tcW w:w="4161" w:type="pct"/>
            <w:gridSpan w:val="5"/>
            <w:tcBorders>
              <w:left w:val="single" w:sz="4" w:space="0" w:color="auto"/>
            </w:tcBorders>
            <w:vAlign w:val="center"/>
          </w:tcPr>
          <w:p w14:paraId="409B47E2" w14:textId="77777777" w:rsidR="0069574D" w:rsidRPr="001C73E3" w:rsidRDefault="0069574D" w:rsidP="00B47EF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/>
                <w:b/>
              </w:rPr>
              <w:t xml:space="preserve">ÁMBITO DE LA FORMACIÓN DOCENTE: </w:t>
            </w:r>
            <w:r w:rsidR="00EF6E92">
              <w:rPr>
                <w:rFonts w:asciiTheme="minorHAnsi" w:hAnsiTheme="minorHAnsi"/>
                <w:b/>
              </w:rPr>
              <w:t xml:space="preserve"> Planeación del Aprendizaje</w:t>
            </w:r>
          </w:p>
        </w:tc>
      </w:tr>
      <w:tr w:rsidR="0069574D" w:rsidRPr="001C73E3" w14:paraId="58D33BF6" w14:textId="77777777" w:rsidTr="00E35435">
        <w:trPr>
          <w:trHeight w:val="525"/>
        </w:trPr>
        <w:tc>
          <w:tcPr>
            <w:tcW w:w="839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238B73F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61" w:type="pct"/>
            <w:gridSpan w:val="5"/>
            <w:tcBorders>
              <w:left w:val="single" w:sz="4" w:space="0" w:color="auto"/>
            </w:tcBorders>
            <w:vAlign w:val="center"/>
          </w:tcPr>
          <w:p w14:paraId="14DAC7E7" w14:textId="77777777" w:rsidR="006D722D" w:rsidRPr="001C73E3" w:rsidRDefault="0069574D" w:rsidP="00E35435">
            <w:pPr>
              <w:widowControl w:val="0"/>
              <w:tabs>
                <w:tab w:val="left" w:pos="97"/>
              </w:tabs>
              <w:autoSpaceDE w:val="0"/>
              <w:autoSpaceDN w:val="0"/>
              <w:adjustRightInd w:val="0"/>
              <w:spacing w:after="240" w:line="240" w:lineRule="auto"/>
              <w:ind w:left="97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/>
                <w:b/>
              </w:rPr>
              <w:t>COMPETENCIAS PROFESIONALES:</w:t>
            </w:r>
            <w:r w:rsidR="00A71BFF" w:rsidRPr="001C73E3">
              <w:rPr>
                <w:rFonts w:asciiTheme="minorHAnsi" w:hAnsiTheme="minorHAnsi" w:cs="Calibri"/>
              </w:rPr>
              <w:t xml:space="preserve"> </w:t>
            </w:r>
            <w:r w:rsidR="00FF7BC3" w:rsidRPr="001C73E3">
              <w:rPr>
                <w:rFonts w:asciiTheme="minorHAnsi" w:hAnsiTheme="minorHAnsi"/>
              </w:rPr>
              <w:t xml:space="preserve"> </w:t>
            </w:r>
          </w:p>
          <w:p w14:paraId="28339E7E" w14:textId="77777777" w:rsidR="006D722D" w:rsidRPr="001C73E3" w:rsidRDefault="006D722D" w:rsidP="00E660E8">
            <w:pPr>
              <w:widowControl w:val="0"/>
              <w:tabs>
                <w:tab w:val="left" w:pos="-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Diseña planeaciones didácticas, aplicando sus conocimientos pedagógicos y disciplinares para responder a las necesidades del contexto e</w:t>
            </w:r>
            <w:r w:rsidR="00E35435">
              <w:rPr>
                <w:rFonts w:asciiTheme="minorHAnsi" w:hAnsiTheme="minorHAnsi" w:cs="Times"/>
                <w:lang w:val="es-ES" w:eastAsia="es-ES"/>
              </w:rPr>
              <w:t>n el marco de los planes y pro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 xml:space="preserve">gramas de educación básica. </w:t>
            </w:r>
          </w:p>
          <w:p w14:paraId="5F541CBE" w14:textId="77777777" w:rsidR="006D722D" w:rsidRPr="001C73E3" w:rsidRDefault="006D722D" w:rsidP="00E660E8">
            <w:pPr>
              <w:widowControl w:val="0"/>
              <w:tabs>
                <w:tab w:val="left" w:pos="-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 xml:space="preserve">Aplica críticamente el plan y programas de estudios de la educación básica para alcanzar los propósitos educativos y contribuir al pleno desenvolvimiento de las capacidades de los alumnos del nivel escolar. </w:t>
            </w:r>
          </w:p>
          <w:p w14:paraId="38DF7E1D" w14:textId="77777777" w:rsidR="006D722D" w:rsidRPr="001C73E3" w:rsidRDefault="006D722D" w:rsidP="00E660E8">
            <w:pPr>
              <w:widowControl w:val="0"/>
              <w:tabs>
                <w:tab w:val="left" w:pos="-45"/>
              </w:tabs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 xml:space="preserve">Emplea la evaluación para intervenir en los diferentes ámbitos y momentos de la tarea educativa. </w:t>
            </w:r>
          </w:p>
          <w:p w14:paraId="70F5F73F" w14:textId="77777777" w:rsidR="0069574D" w:rsidRDefault="0069574D" w:rsidP="00B47EF4">
            <w:pPr>
              <w:pStyle w:val="Default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1B2E7D" w14:textId="77777777" w:rsidR="00EF6E92" w:rsidRPr="001C73E3" w:rsidRDefault="00EF6E92" w:rsidP="00B47EF4">
            <w:pPr>
              <w:pStyle w:val="Default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574D" w:rsidRPr="001C73E3" w14:paraId="650716FE" w14:textId="77777777" w:rsidTr="00E35435">
        <w:tc>
          <w:tcPr>
            <w:tcW w:w="839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3AB0424E" w14:textId="77777777" w:rsidR="0069574D" w:rsidRPr="001C73E3" w:rsidRDefault="0069574D" w:rsidP="00A37D34">
            <w:pPr>
              <w:tabs>
                <w:tab w:val="left" w:pos="39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61" w:type="pct"/>
            <w:gridSpan w:val="5"/>
            <w:tcBorders>
              <w:left w:val="single" w:sz="4" w:space="0" w:color="auto"/>
            </w:tcBorders>
            <w:vAlign w:val="center"/>
          </w:tcPr>
          <w:p w14:paraId="16EC806E" w14:textId="77777777" w:rsidR="00115BEB" w:rsidRDefault="00115BEB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/>
                <w:b/>
              </w:rPr>
            </w:pPr>
          </w:p>
          <w:p w14:paraId="0A07CA7D" w14:textId="77777777" w:rsidR="006D722D" w:rsidRPr="001C73E3" w:rsidRDefault="0069574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lastRenderedPageBreak/>
              <w:t xml:space="preserve">UNIDADES DE COMPETENCIA: </w:t>
            </w:r>
          </w:p>
          <w:p w14:paraId="67EFDEAC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Aplica habilidades de visualización, comunicación, razonamiento y argumentación al trabajar con los contenidos de geometría.</w:t>
            </w:r>
          </w:p>
          <w:p w14:paraId="783E4E56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Plantea y resuelve problemas geométricos con recursos tradicionales y/o el uso de la geometría dinámica en diferentes contextos y aplica estos conocimientos y habilidades en el diseño de ambientes de aprendizaje.</w:t>
            </w:r>
          </w:p>
          <w:p w14:paraId="095041FD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Demuestra comprensión conceptual, procedimental y actitudinal al establecer y fundamentar la interrelación entre contenidos geométricos del nivel básico de forma inter y multidisciplinaria.</w:t>
            </w:r>
          </w:p>
          <w:p w14:paraId="67004D6A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Usa las Tecnologías de la Información y la Comunicación (TIC) como herramientas para la enseñanza y aprendizaje en ambientes de resolución de problemas cuantitativos.</w:t>
            </w:r>
          </w:p>
          <w:p w14:paraId="11A6D8CB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Identifica problemas de la enseñanza y el aprendizaje de la geometría en la escuela de preescolar y los considera para el diseño de secuencias didácticas.</w:t>
            </w:r>
          </w:p>
          <w:p w14:paraId="48D78BD5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Analiza los niveles de razonamiento geométrico y los procesos cognitivos de los estudiantes para la comprensión y la enseñanza de la geometría.</w:t>
            </w:r>
          </w:p>
          <w:p w14:paraId="101C4B0A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Describe los procesos de construcción del pensamiento geométrico por los que atraviesan los niños preescolares y construye estrategias para apoyar su desarrollo.</w:t>
            </w:r>
          </w:p>
          <w:p w14:paraId="28777E40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 xml:space="preserve">Propone secuencias didácticas e instrumentos de evaluación en la enseñanza de los contenidos del eje </w:t>
            </w:r>
            <w:r w:rsidRPr="001C73E3">
              <w:rPr>
                <w:rFonts w:asciiTheme="minorHAnsi" w:hAnsiTheme="minorHAnsi" w:cs="Times"/>
                <w:i/>
                <w:iCs/>
                <w:lang w:val="es-ES" w:eastAsia="es-ES"/>
              </w:rPr>
              <w:t xml:space="preserve">forma, espacio y medida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para su validación.</w:t>
            </w:r>
          </w:p>
          <w:p w14:paraId="0B3318E5" w14:textId="77777777" w:rsidR="006D722D" w:rsidRPr="001C73E3" w:rsidRDefault="006D722D" w:rsidP="006D722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Usa estrategias de carácter lúdico en el diseño de ambientes para la enseñanza y aprendizaje de contenidos de geometría.</w:t>
            </w:r>
          </w:p>
          <w:p w14:paraId="424ED325" w14:textId="77777777" w:rsidR="00A25D5B" w:rsidRPr="001C73E3" w:rsidRDefault="00A25D5B" w:rsidP="007672E5">
            <w:pPr>
              <w:rPr>
                <w:rFonts w:asciiTheme="minorHAnsi" w:hAnsiTheme="minorHAnsi"/>
                <w:b/>
                <w:highlight w:val="yellow"/>
              </w:rPr>
            </w:pPr>
          </w:p>
        </w:tc>
      </w:tr>
    </w:tbl>
    <w:p w14:paraId="5C0A0555" w14:textId="77777777" w:rsidR="0069574D" w:rsidRPr="001C73E3" w:rsidRDefault="0069574D" w:rsidP="007672E5">
      <w:pPr>
        <w:spacing w:after="0" w:line="240" w:lineRule="auto"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8"/>
      </w:tblGrid>
      <w:tr w:rsidR="0069574D" w:rsidRPr="001C73E3" w14:paraId="27E18601" w14:textId="77777777" w:rsidTr="00B05685">
        <w:tc>
          <w:tcPr>
            <w:tcW w:w="5000" w:type="pct"/>
            <w:shd w:val="clear" w:color="auto" w:fill="D9D9D9"/>
          </w:tcPr>
          <w:p w14:paraId="077B7FC6" w14:textId="77777777" w:rsidR="0069574D" w:rsidRPr="001C73E3" w:rsidRDefault="0069574D" w:rsidP="0093771A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PROPÓSITO DEL CURSO</w:t>
            </w:r>
            <w:r w:rsidR="00BE34D6" w:rsidRPr="001C73E3">
              <w:rPr>
                <w:rFonts w:asciiTheme="minorHAnsi" w:hAnsiTheme="minorHAnsi"/>
                <w:b/>
              </w:rPr>
              <w:t>/ASIGNATURA</w:t>
            </w:r>
          </w:p>
        </w:tc>
      </w:tr>
      <w:tr w:rsidR="0069574D" w:rsidRPr="001C73E3" w14:paraId="6A0FFF50" w14:textId="77777777" w:rsidTr="00B05685">
        <w:tc>
          <w:tcPr>
            <w:tcW w:w="5000" w:type="pct"/>
          </w:tcPr>
          <w:p w14:paraId="11DE9B40" w14:textId="77777777" w:rsidR="006D722D" w:rsidRPr="001C73E3" w:rsidRDefault="006D722D" w:rsidP="006D722D">
            <w:pPr>
              <w:pStyle w:val="Default"/>
              <w:ind w:left="720"/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  <w:p w14:paraId="23F69349" w14:textId="77777777" w:rsidR="00CB2CAA" w:rsidRPr="001C73E3" w:rsidRDefault="00CB2CAA" w:rsidP="006D722D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construir un esquema para la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enseñanza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de las nociones en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educación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preescolar acerca de la forma, el espacio y la medida, que sentarán las bases para comprender los conceptos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geométricos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que se abordan en la escuela primaria, de manera que la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articulación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entre los conocimientos disciplinarios y los conocimientos </w:t>
            </w:r>
            <w:r w:rsidR="0036179B"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>didácticos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 presentes en el curso, al resignificarse desde la práctica docente de nivel </w:t>
            </w:r>
            <w:r w:rsidRPr="001C73E3">
              <w:rPr>
                <w:rFonts w:asciiTheme="minorHAnsi" w:hAnsiTheme="minorHAnsi"/>
                <w:sz w:val="22"/>
                <w:szCs w:val="22"/>
                <w:lang w:val="es-ES_tradnl"/>
              </w:rPr>
              <w:lastRenderedPageBreak/>
              <w:t xml:space="preserve">preescolar, contribuyan al desarrollo de las competencias profesionales de los futuros docentes de ese nivel. </w:t>
            </w:r>
          </w:p>
          <w:p w14:paraId="457D115D" w14:textId="77777777" w:rsidR="00DA6FF6" w:rsidRPr="001C73E3" w:rsidRDefault="00DA6FF6" w:rsidP="0056643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2C29ACD" w14:textId="77777777" w:rsidR="0069574D" w:rsidRPr="001C73E3" w:rsidRDefault="0069574D" w:rsidP="007672E5">
      <w:pPr>
        <w:spacing w:after="0" w:line="240" w:lineRule="auto"/>
        <w:rPr>
          <w:rFonts w:asciiTheme="minorHAnsi" w:hAnsiTheme="minorHAnsi"/>
        </w:rPr>
      </w:pPr>
    </w:p>
    <w:p w14:paraId="7EB94BD0" w14:textId="77777777" w:rsidR="00CB7777" w:rsidRPr="001C73E3" w:rsidRDefault="00CB7777" w:rsidP="007672E5">
      <w:pPr>
        <w:spacing w:after="0" w:line="240" w:lineRule="auto"/>
        <w:rPr>
          <w:rFonts w:asciiTheme="minorHAnsi" w:hAnsiTheme="minorHAnsi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2"/>
      </w:tblGrid>
      <w:tr w:rsidR="0069574D" w:rsidRPr="001C73E3" w14:paraId="4878B534" w14:textId="77777777" w:rsidTr="00EA774C">
        <w:tc>
          <w:tcPr>
            <w:tcW w:w="4973" w:type="pct"/>
            <w:shd w:val="clear" w:color="auto" w:fill="D9D9D9"/>
          </w:tcPr>
          <w:p w14:paraId="259E6440" w14:textId="77777777" w:rsidR="0069574D" w:rsidRPr="001C73E3" w:rsidRDefault="0069574D" w:rsidP="00B0568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UNIDADES DE APRENDIZAJE</w:t>
            </w:r>
            <w:r w:rsidR="0031745F" w:rsidRPr="001C73E3">
              <w:rPr>
                <w:rFonts w:asciiTheme="minorHAnsi" w:hAnsiTheme="minorHAnsi"/>
                <w:b/>
              </w:rPr>
              <w:t>/M</w:t>
            </w:r>
            <w:r w:rsidR="00B05685" w:rsidRPr="001C73E3">
              <w:rPr>
                <w:rFonts w:asciiTheme="minorHAnsi" w:hAnsiTheme="minorHAnsi"/>
                <w:b/>
              </w:rPr>
              <w:t>Ó</w:t>
            </w:r>
            <w:r w:rsidR="0031745F" w:rsidRPr="001C73E3">
              <w:rPr>
                <w:rFonts w:asciiTheme="minorHAnsi" w:hAnsiTheme="minorHAnsi"/>
                <w:b/>
              </w:rPr>
              <w:t>DULO/BLOQUE</w:t>
            </w:r>
            <w:r w:rsidRPr="001C73E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9574D" w:rsidRPr="001C73E3" w14:paraId="1302961D" w14:textId="77777777" w:rsidTr="00EA774C">
        <w:tc>
          <w:tcPr>
            <w:tcW w:w="4973" w:type="pct"/>
          </w:tcPr>
          <w:p w14:paraId="59CC7071" w14:textId="77777777" w:rsidR="005B3FE0" w:rsidRPr="001C73E3" w:rsidRDefault="006D722D" w:rsidP="006D722D">
            <w:pPr>
              <w:pStyle w:val="Defaul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UNIDAD 1</w:t>
            </w:r>
          </w:p>
        </w:tc>
      </w:tr>
    </w:tbl>
    <w:p w14:paraId="6545A210" w14:textId="77777777" w:rsidR="0055515C" w:rsidRPr="001C73E3" w:rsidRDefault="0055515C" w:rsidP="005B3FE0">
      <w:pPr>
        <w:spacing w:after="0" w:line="240" w:lineRule="auto"/>
        <w:rPr>
          <w:rFonts w:asciiTheme="minorHAnsi" w:hAnsiTheme="minorHAnsi"/>
          <w:bCs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2894"/>
        <w:gridCol w:w="505"/>
        <w:gridCol w:w="3604"/>
        <w:gridCol w:w="4824"/>
      </w:tblGrid>
      <w:tr w:rsidR="005C2F7C" w:rsidRPr="001C73E3" w14:paraId="2B84D6C0" w14:textId="77777777" w:rsidTr="00EA774C">
        <w:tc>
          <w:tcPr>
            <w:tcW w:w="1960" w:type="pct"/>
            <w:gridSpan w:val="3"/>
            <w:shd w:val="clear" w:color="auto" w:fill="D9D9D9"/>
            <w:vAlign w:val="center"/>
          </w:tcPr>
          <w:p w14:paraId="3B671D40" w14:textId="77777777" w:rsidR="005C2F7C" w:rsidRPr="001C73E3" w:rsidRDefault="001A07A1" w:rsidP="005B3FE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NOMBRE </w:t>
            </w:r>
            <w:r w:rsidR="005B3FE0"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DE LA </w:t>
            </w: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UNIDAD DE APREN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>DIZAJE/</w:t>
            </w:r>
            <w:r w:rsidR="005B3FE0"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>MÓDULO/</w:t>
            </w:r>
            <w:r w:rsidR="005B3FE0"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BLOQUE </w:t>
            </w:r>
            <w:r w:rsidRPr="001C73E3">
              <w:rPr>
                <w:rFonts w:asciiTheme="minorHAnsi" w:hAnsiTheme="minorHAnsi"/>
                <w:sz w:val="22"/>
                <w:szCs w:val="22"/>
                <w:shd w:val="clear" w:color="auto" w:fill="D9D9D9"/>
              </w:rPr>
              <w:t>(Se hace un cuadro de estos para cada uno)</w:t>
            </w:r>
          </w:p>
        </w:tc>
        <w:tc>
          <w:tcPr>
            <w:tcW w:w="3040" w:type="pct"/>
            <w:gridSpan w:val="2"/>
            <w:shd w:val="clear" w:color="auto" w:fill="auto"/>
            <w:vAlign w:val="center"/>
          </w:tcPr>
          <w:p w14:paraId="7DD9E721" w14:textId="77777777" w:rsidR="005C2F7C" w:rsidRPr="001C73E3" w:rsidRDefault="00CB2CAA" w:rsidP="007274E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FORMA</w:t>
            </w:r>
            <w:r w:rsidR="00E35435">
              <w:rPr>
                <w:rFonts w:asciiTheme="minorHAnsi" w:hAnsiTheme="minorHAnsi"/>
                <w:b/>
                <w:sz w:val="22"/>
                <w:szCs w:val="22"/>
              </w:rPr>
              <w:t xml:space="preserve">  Y ESPACIO</w:t>
            </w:r>
          </w:p>
        </w:tc>
      </w:tr>
      <w:tr w:rsidR="007946E4" w:rsidRPr="001C73E3" w14:paraId="3CAF912C" w14:textId="77777777" w:rsidTr="00EA774C">
        <w:tc>
          <w:tcPr>
            <w:tcW w:w="5000" w:type="pct"/>
            <w:gridSpan w:val="5"/>
            <w:shd w:val="clear" w:color="auto" w:fill="auto"/>
            <w:vAlign w:val="center"/>
          </w:tcPr>
          <w:p w14:paraId="222F3DAC" w14:textId="77777777" w:rsidR="00CB2CAA" w:rsidRDefault="00CB2CAA" w:rsidP="00CB2CA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La Unidad 1 conduce a revisar los temas básicos de la geometría elemental en el contexto de propuestas para su enseñanza; se revisan todos los contenidos de estudio de la unidad y se propicia el desarrollo de competencias al requerir evidencias del aprendizaje y producciones de carácter sicopedagógico y didáctico plenamente imbricados con el conocimiento geométrico.</w:t>
            </w:r>
          </w:p>
          <w:p w14:paraId="095DB2A0" w14:textId="77777777" w:rsidR="00EA774C" w:rsidRDefault="00EA774C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A9A4E02" w14:textId="77777777" w:rsidR="008442FD" w:rsidRPr="001C73E3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2F7C" w:rsidRPr="001C73E3" w14:paraId="16DBE638" w14:textId="77777777" w:rsidTr="0098244C">
        <w:tc>
          <w:tcPr>
            <w:tcW w:w="734" w:type="pct"/>
            <w:shd w:val="clear" w:color="auto" w:fill="D9D9D9"/>
            <w:vAlign w:val="center"/>
          </w:tcPr>
          <w:p w14:paraId="366114C9" w14:textId="77777777" w:rsidR="005C2F7C" w:rsidRPr="001C73E3" w:rsidRDefault="005C2F7C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PROPOSITOS:</w:t>
            </w:r>
          </w:p>
          <w:p w14:paraId="456727A7" w14:textId="77777777" w:rsidR="00941471" w:rsidRPr="001C73E3" w:rsidRDefault="00941471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691A32" w14:textId="77777777" w:rsidR="00941471" w:rsidRPr="001C73E3" w:rsidRDefault="00941471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14:paraId="581EB28D" w14:textId="77777777"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2CB4A284" w14:textId="77777777"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28CB6CE2" w14:textId="77777777" w:rsidR="005C2F7C" w:rsidRPr="001C73E3" w:rsidRDefault="002E6DC4" w:rsidP="006A6B43">
            <w:pPr>
              <w:pStyle w:val="Default"/>
              <w:ind w:left="360"/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B2CAA" w:rsidRPr="001C73E3"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  <w:t>Propicia</w:t>
            </w:r>
            <w:r w:rsidR="006A6B43" w:rsidRPr="001C73E3"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  <w:t>r</w:t>
            </w:r>
            <w:r w:rsidR="00CB2CAA" w:rsidRPr="001C73E3"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  <w:t xml:space="preserve"> la actualización de los conocimientos en esta asignatura del futuro docente, al mismo tiempo que se ubica dentro de las problemáticas sicopedagógicas relativas a la adquisición de los saberes geométricos por parte de quienes tienen que aprenderlos. </w:t>
            </w:r>
          </w:p>
          <w:p w14:paraId="1F1CE628" w14:textId="77777777"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</w:pPr>
          </w:p>
          <w:p w14:paraId="32B64E05" w14:textId="77777777" w:rsidR="00CB7777" w:rsidRPr="001C73E3" w:rsidRDefault="00CB7777" w:rsidP="006A6B43">
            <w:pPr>
              <w:pStyle w:val="Default"/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855C1" w:rsidRPr="001C73E3" w14:paraId="38EA6582" w14:textId="77777777" w:rsidTr="00DB1568">
        <w:trPr>
          <w:trHeight w:val="3079"/>
        </w:trPr>
        <w:tc>
          <w:tcPr>
            <w:tcW w:w="734" w:type="pct"/>
            <w:shd w:val="clear" w:color="auto" w:fill="D9D9D9"/>
            <w:vAlign w:val="center"/>
          </w:tcPr>
          <w:p w14:paraId="0D1BA200" w14:textId="77777777" w:rsidR="00632F94" w:rsidRPr="001C73E3" w:rsidRDefault="00632F94" w:rsidP="007672E5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822A18E" w14:textId="77777777" w:rsidR="008855C1" w:rsidRPr="001C73E3" w:rsidRDefault="008855C1" w:rsidP="007672E5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COMPETENCIAS DE LA 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UNIDAD DE APRENDIZAJE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</w:t>
            </w:r>
            <w:r w:rsidR="00632F94"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Plan 2012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CB055" w14:textId="77777777"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Aplica habilidades de visualización, comunicación, razonamiento y argumentación al trabajar contenidos de geometría. </w:t>
            </w:r>
          </w:p>
          <w:p w14:paraId="0D258E84" w14:textId="77777777"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Plantea y resuelve problemas geométricos en diferentes contextos con recursos tradicionales y/o el uso de la geometría dinámica. </w:t>
            </w:r>
          </w:p>
          <w:p w14:paraId="74D90510" w14:textId="77777777"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Demuestra comprensión  conceptual, procedimental y actitudinal de la geometría al establecer y fundamentar los componentes críticos y la interrelación entre contenidos del nivel básico de forma inter y multidisciplinaria. </w:t>
            </w:r>
          </w:p>
          <w:p w14:paraId="44A42FF9" w14:textId="77777777" w:rsidR="006A6B43" w:rsidRPr="001C73E3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Analiza los niveles de razonamiento geométrico y los procesos cognitivos de los estudiantes, para la comprensión y la enseñanza de la geometría. </w:t>
            </w:r>
          </w:p>
          <w:p w14:paraId="69D1325B" w14:textId="77777777" w:rsidR="008855C1" w:rsidRDefault="006D006D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  <w:r w:rsidR="006A6B43" w:rsidRPr="001C73E3">
              <w:rPr>
                <w:rFonts w:asciiTheme="minorHAnsi" w:hAnsiTheme="minorHAnsi" w:cs="Times"/>
                <w:lang w:val="es-ES" w:eastAsia="es-ES"/>
              </w:rPr>
              <w:t xml:space="preserve">-  Usa estrategias de carácter lúdico para la enseñanza y aprendizaje de contenidos de geometría. </w:t>
            </w:r>
          </w:p>
          <w:p w14:paraId="1985B12A" w14:textId="77777777" w:rsidR="003B65C0" w:rsidRPr="001C73E3" w:rsidRDefault="003B65C0" w:rsidP="006D006D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</w:p>
        </w:tc>
      </w:tr>
      <w:tr w:rsidR="00DB1568" w:rsidRPr="001C73E3" w14:paraId="1D1409DF" w14:textId="77777777" w:rsidTr="001F0DE2">
        <w:trPr>
          <w:trHeight w:val="509"/>
        </w:trPr>
        <w:tc>
          <w:tcPr>
            <w:tcW w:w="734" w:type="pct"/>
            <w:vMerge w:val="restart"/>
            <w:shd w:val="clear" w:color="auto" w:fill="D9D9D9"/>
            <w:vAlign w:val="center"/>
          </w:tcPr>
          <w:p w14:paraId="1345107C" w14:textId="77777777" w:rsidR="00DB1568" w:rsidRPr="001C73E3" w:rsidRDefault="00DB1568" w:rsidP="00DB15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lastRenderedPageBreak/>
              <w:t>RECURSOS A MOVILIZAR</w:t>
            </w:r>
          </w:p>
        </w:tc>
        <w:tc>
          <w:tcPr>
            <w:tcW w:w="1044" w:type="pct"/>
            <w:shd w:val="clear" w:color="auto" w:fill="A6A6A6"/>
            <w:vAlign w:val="center"/>
          </w:tcPr>
          <w:p w14:paraId="5B9619DF" w14:textId="77777777" w:rsidR="00DB1568" w:rsidRPr="001C73E3" w:rsidRDefault="00DB1568" w:rsidP="00DB156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SABERES</w:t>
            </w:r>
          </w:p>
        </w:tc>
        <w:tc>
          <w:tcPr>
            <w:tcW w:w="1482" w:type="pct"/>
            <w:gridSpan w:val="2"/>
            <w:shd w:val="clear" w:color="auto" w:fill="A6A6A6"/>
            <w:vAlign w:val="center"/>
          </w:tcPr>
          <w:p w14:paraId="286B5C07" w14:textId="77777777" w:rsidR="00DB1568" w:rsidRPr="001C73E3" w:rsidRDefault="00DB1568" w:rsidP="00DB156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HABILIDADES</w:t>
            </w:r>
          </w:p>
        </w:tc>
        <w:tc>
          <w:tcPr>
            <w:tcW w:w="1740" w:type="pct"/>
            <w:shd w:val="clear" w:color="auto" w:fill="A6A6A6"/>
            <w:vAlign w:val="center"/>
          </w:tcPr>
          <w:p w14:paraId="39B62E1E" w14:textId="77777777" w:rsidR="00DB1568" w:rsidRPr="001C73E3" w:rsidRDefault="00DB1568" w:rsidP="00DB156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ACTITUDES</w:t>
            </w:r>
          </w:p>
        </w:tc>
      </w:tr>
      <w:tr w:rsidR="00DB1568" w:rsidRPr="001C73E3" w14:paraId="3B092F92" w14:textId="77777777" w:rsidTr="001F0DE2">
        <w:trPr>
          <w:trHeight w:val="603"/>
        </w:trPr>
        <w:tc>
          <w:tcPr>
            <w:tcW w:w="734" w:type="pct"/>
            <w:vMerge/>
            <w:shd w:val="clear" w:color="auto" w:fill="D9D9D9"/>
            <w:vAlign w:val="center"/>
          </w:tcPr>
          <w:p w14:paraId="24CB62BD" w14:textId="77777777" w:rsidR="00DB1568" w:rsidRPr="001C73E3" w:rsidRDefault="00DB1568" w:rsidP="00F51E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44" w:type="pct"/>
            <w:shd w:val="clear" w:color="auto" w:fill="FFFFFF"/>
            <w:vAlign w:val="center"/>
          </w:tcPr>
          <w:p w14:paraId="2997C560" w14:textId="77777777" w:rsidR="00DB1568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Conocimientos previos y construcción de nuevos sobre reconocimiento de figuras y cuerpos geométricos</w:t>
            </w:r>
          </w:p>
        </w:tc>
        <w:tc>
          <w:tcPr>
            <w:tcW w:w="1482" w:type="pct"/>
            <w:gridSpan w:val="2"/>
            <w:shd w:val="clear" w:color="auto" w:fill="FFFFFF"/>
            <w:vAlign w:val="center"/>
          </w:tcPr>
          <w:p w14:paraId="3E7BD01D" w14:textId="77777777" w:rsidR="00DB1568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Resolución de problemas</w:t>
            </w:r>
          </w:p>
          <w:p w14:paraId="2EEBB304" w14:textId="77777777" w:rsidR="001F0DE2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Construcción de figuras geométricas</w:t>
            </w:r>
          </w:p>
          <w:p w14:paraId="233F6910" w14:textId="77777777" w:rsidR="001F0DE2" w:rsidRPr="001C73E3" w:rsidRDefault="001F0DE2" w:rsidP="00E660E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An</w:t>
            </w:r>
            <w:r w:rsidR="00E660E8" w:rsidRPr="001C73E3">
              <w:rPr>
                <w:rFonts w:asciiTheme="minorHAnsi" w:hAnsiTheme="minorHAnsi"/>
                <w:color w:val="auto"/>
                <w:sz w:val="22"/>
                <w:szCs w:val="22"/>
              </w:rPr>
              <w:t>á</w:t>
            </w: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lisis de textos</w:t>
            </w:r>
          </w:p>
        </w:tc>
        <w:tc>
          <w:tcPr>
            <w:tcW w:w="1740" w:type="pct"/>
            <w:shd w:val="clear" w:color="auto" w:fill="FFFFFF"/>
            <w:vAlign w:val="center"/>
          </w:tcPr>
          <w:p w14:paraId="52AE3EA9" w14:textId="77777777" w:rsidR="00DB1568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Trabajo en equipo y colaborativo</w:t>
            </w:r>
          </w:p>
          <w:p w14:paraId="01A6CDEA" w14:textId="77777777" w:rsidR="001F0DE2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Participación y disposición al trabajo</w:t>
            </w:r>
          </w:p>
          <w:p w14:paraId="7736286D" w14:textId="77777777" w:rsidR="001F0DE2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Cumplimiento de actividades</w:t>
            </w:r>
          </w:p>
          <w:p w14:paraId="73B9D40F" w14:textId="77777777" w:rsidR="00CB7777" w:rsidRPr="001C73E3" w:rsidRDefault="001F0DE2" w:rsidP="007672E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Disposición al estudio.</w:t>
            </w:r>
          </w:p>
        </w:tc>
      </w:tr>
      <w:tr w:rsidR="005C2F7C" w:rsidRPr="001C73E3" w14:paraId="629F469C" w14:textId="77777777" w:rsidTr="006975B9">
        <w:trPr>
          <w:trHeight w:val="727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72D212" w14:textId="77777777" w:rsidR="005C2F7C" w:rsidRPr="001C73E3" w:rsidRDefault="005C2F7C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66" w:type="pct"/>
            <w:gridSpan w:val="4"/>
            <w:shd w:val="clear" w:color="auto" w:fill="FFFFFF"/>
            <w:vAlign w:val="center"/>
          </w:tcPr>
          <w:p w14:paraId="51F1FB2B" w14:textId="77777777"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B3D7969" w14:textId="77777777"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067945A" w14:textId="77777777" w:rsidR="005C2F7C" w:rsidRPr="001C73E3" w:rsidRDefault="006971E4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Reconoce cuerpos y figuras geométricas por sus propiedades.</w:t>
            </w:r>
          </w:p>
          <w:p w14:paraId="70B3070D" w14:textId="77777777"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F226D12" w14:textId="77777777" w:rsidR="006971E4" w:rsidRPr="001C73E3" w:rsidRDefault="006971E4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Resuelve prob</w:t>
            </w:r>
            <w:r w:rsidR="00E660E8" w:rsidRPr="001C73E3">
              <w:rPr>
                <w:rFonts w:asciiTheme="minorHAnsi" w:hAnsiTheme="minorHAnsi"/>
                <w:sz w:val="22"/>
                <w:szCs w:val="22"/>
              </w:rPr>
              <w:t>l</w:t>
            </w:r>
            <w:r w:rsidRPr="001C73E3">
              <w:rPr>
                <w:rFonts w:asciiTheme="minorHAnsi" w:hAnsiTheme="minorHAnsi"/>
                <w:sz w:val="22"/>
                <w:szCs w:val="22"/>
              </w:rPr>
              <w:t>emas que implican aplicar conocimientos sobre cuerpos y figuras geométricas</w:t>
            </w:r>
          </w:p>
          <w:p w14:paraId="06BEFC06" w14:textId="77777777"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7D7134C" w14:textId="77777777" w:rsidR="006971E4" w:rsidRPr="001C73E3" w:rsidRDefault="00E660E8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Construye cuerpos y figur</w:t>
            </w:r>
            <w:r w:rsidR="006971E4" w:rsidRPr="001C73E3">
              <w:rPr>
                <w:rFonts w:asciiTheme="minorHAnsi" w:hAnsiTheme="minorHAnsi"/>
                <w:sz w:val="22"/>
                <w:szCs w:val="22"/>
              </w:rPr>
              <w:t>as geométricas</w:t>
            </w:r>
          </w:p>
          <w:p w14:paraId="410C2F63" w14:textId="77777777" w:rsidR="003B65C0" w:rsidRDefault="003B65C0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B82CE92" w14:textId="77777777" w:rsidR="006971E4" w:rsidRDefault="001F0DE2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Realiza simetrías de tipo axial y centra, rotaciones y traslaciones. Identifica las propiedades y diferencias entre estas</w:t>
            </w:r>
            <w:r w:rsidR="00CB7777" w:rsidRPr="001C73E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43B7634" w14:textId="77777777" w:rsidR="008442FD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8328773" w14:textId="77777777" w:rsidR="008442FD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5832974" w14:textId="77777777" w:rsidR="008442FD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3DA4FCF" w14:textId="77777777" w:rsidR="008442FD" w:rsidRPr="001C73E3" w:rsidRDefault="008442FD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9349E07" w14:textId="77777777" w:rsidR="00CB7777" w:rsidRPr="001C73E3" w:rsidRDefault="00CB7777" w:rsidP="0042627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46E4" w:rsidRPr="001C73E3" w14:paraId="1C3C063E" w14:textId="77777777" w:rsidTr="00EA774C">
        <w:trPr>
          <w:trHeight w:val="34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64C73C" w14:textId="77777777" w:rsidR="007946E4" w:rsidRPr="001C73E3" w:rsidRDefault="007946E4" w:rsidP="007946E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7946E4" w:rsidRPr="001C73E3" w14:paraId="515EDA95" w14:textId="77777777" w:rsidTr="00EA774C">
        <w:trPr>
          <w:trHeight w:val="1411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C829E7" w14:textId="77777777" w:rsidR="007946E4" w:rsidRPr="001C73E3" w:rsidRDefault="007946E4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SECUENCIA TEMÁTICA </w:t>
            </w:r>
            <w:r w:rsidR="00632F94" w:rsidRPr="001C73E3">
              <w:rPr>
                <w:rFonts w:asciiTheme="minorHAnsi" w:hAnsiTheme="minorHAnsi"/>
                <w:b/>
                <w:sz w:val="22"/>
                <w:szCs w:val="22"/>
              </w:rPr>
              <w:t>/ CONTENIDOS</w:t>
            </w:r>
          </w:p>
        </w:tc>
        <w:tc>
          <w:tcPr>
            <w:tcW w:w="42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514B" w14:textId="77777777" w:rsidR="001F0DE2" w:rsidRPr="001C73E3" w:rsidRDefault="007274EA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/>
              </w:rPr>
              <w:t xml:space="preserve"> </w:t>
            </w:r>
            <w:r w:rsidR="001F0DE2"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1.1. </w:t>
            </w:r>
            <w:r w:rsidR="001F0DE2" w:rsidRPr="001C73E3">
              <w:rPr>
                <w:rFonts w:asciiTheme="minorHAnsi" w:hAnsiTheme="minorHAnsi" w:cs="Times"/>
                <w:lang w:val="es-ES" w:eastAsia="es-ES"/>
              </w:rPr>
              <w:t>Cuerpos y figuras geométricas: triángulos, cuadriláteros.</w:t>
            </w:r>
          </w:p>
          <w:p w14:paraId="2CC783F0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1.2.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Revisión de las propiedades del rectángulo, cuadrado y triángulo rectángulo.</w:t>
            </w:r>
          </w:p>
          <w:p w14:paraId="7D1D51EB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1.3.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Ángulos y su medida: rectos, agudos y obtusos. Trazo con regla y compás.</w:t>
            </w:r>
          </w:p>
          <w:p w14:paraId="68DCAC5D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1.4.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Triángulos: equiláteros, isósceles y escalenos.</w:t>
            </w:r>
          </w:p>
          <w:p w14:paraId="74CD5FB2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1.5.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Construcción de triángulos con regla y compás. Congruencia de triángulos.</w:t>
            </w:r>
          </w:p>
          <w:p w14:paraId="05DD2FCC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1.6.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Rectas paralelas y perpendiculares en el plano. Construcción con regla y compás.</w:t>
            </w:r>
          </w:p>
          <w:p w14:paraId="117F499A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1.7.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Clasificación de cuadriláteros con base en sus propiedades.</w:t>
            </w:r>
          </w:p>
          <w:p w14:paraId="5B375E07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1.8.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Suma de los ángulos internos y externos de triángulos, cuadriláteros y otros polígonos.</w:t>
            </w:r>
          </w:p>
          <w:p w14:paraId="761F1E83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1.9.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Prismas y pirámides. Desarrollos planos.</w:t>
            </w:r>
          </w:p>
          <w:p w14:paraId="22E27DFB" w14:textId="77777777" w:rsidR="001F0DE2" w:rsidRPr="001C73E3" w:rsidRDefault="001F0DE2" w:rsidP="001F0DE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1.10.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Simetría axial y central. Rotación y traslación.</w:t>
            </w:r>
          </w:p>
          <w:p w14:paraId="6607B95C" w14:textId="77777777" w:rsidR="007946E4" w:rsidRPr="001C73E3" w:rsidRDefault="007946E4" w:rsidP="00B47EF4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EF47001" w14:textId="77777777" w:rsidR="00EA774C" w:rsidRPr="001C73E3" w:rsidRDefault="00EA774C" w:rsidP="0042627F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p w14:paraId="4279A317" w14:textId="77777777" w:rsidR="00CB7777" w:rsidRPr="001C73E3" w:rsidRDefault="00CB7777" w:rsidP="0042627F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p w14:paraId="4F728332" w14:textId="77777777" w:rsidR="00CB7777" w:rsidRPr="001C73E3" w:rsidRDefault="00CB7777" w:rsidP="0042627F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051"/>
        <w:gridCol w:w="1306"/>
        <w:gridCol w:w="532"/>
        <w:gridCol w:w="2689"/>
        <w:gridCol w:w="1236"/>
        <w:gridCol w:w="907"/>
        <w:gridCol w:w="927"/>
        <w:gridCol w:w="1973"/>
        <w:gridCol w:w="149"/>
      </w:tblGrid>
      <w:tr w:rsidR="006975B9" w:rsidRPr="001C73E3" w14:paraId="3EDD6864" w14:textId="77777777" w:rsidTr="00C87993">
        <w:trPr>
          <w:gridAfter w:val="1"/>
          <w:wAfter w:w="53" w:type="pct"/>
          <w:trHeight w:val="381"/>
        </w:trPr>
        <w:tc>
          <w:tcPr>
            <w:tcW w:w="3118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1FE6D5" w14:textId="77777777"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E77922" w14:textId="77777777"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715" w:type="pct"/>
            <w:shd w:val="clear" w:color="auto" w:fill="D9D9D9"/>
            <w:vAlign w:val="center"/>
          </w:tcPr>
          <w:p w14:paraId="541EDBA7" w14:textId="77777777"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CALENDARIZACIÓN SEMANAL</w:t>
            </w:r>
          </w:p>
        </w:tc>
      </w:tr>
      <w:tr w:rsidR="007946E4" w:rsidRPr="001C73E3" w14:paraId="12FE9595" w14:textId="77777777" w:rsidTr="00C87993">
        <w:trPr>
          <w:gridAfter w:val="1"/>
          <w:wAfter w:w="53" w:type="pct"/>
          <w:trHeight w:val="1853"/>
        </w:trPr>
        <w:tc>
          <w:tcPr>
            <w:tcW w:w="3118" w:type="pct"/>
            <w:gridSpan w:val="5"/>
            <w:shd w:val="clear" w:color="auto" w:fill="auto"/>
            <w:vAlign w:val="center"/>
          </w:tcPr>
          <w:p w14:paraId="4EFA8C2F" w14:textId="77777777" w:rsidR="00CB7777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Cs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>Presentación de la asignatura</w:t>
            </w:r>
          </w:p>
          <w:p w14:paraId="7CE0C854" w14:textId="77777777" w:rsidR="00CB7777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Cs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 xml:space="preserve">Dinámica de presentación de alumnos y docentes </w:t>
            </w:r>
          </w:p>
          <w:p w14:paraId="567235E0" w14:textId="77777777" w:rsidR="00CB7777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Cs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>Examen de diagnóstico</w:t>
            </w:r>
          </w:p>
          <w:p w14:paraId="7689B9D9" w14:textId="77777777" w:rsidR="002E6DC4" w:rsidRPr="001C73E3" w:rsidRDefault="00CB7777" w:rsidP="00D203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</w:rPr>
            </w:pPr>
            <w:r w:rsidRPr="001C73E3">
              <w:rPr>
                <w:rFonts w:asciiTheme="minorHAnsi" w:hAnsiTheme="minorHAnsi" w:cs="Arial"/>
                <w:bCs/>
                <w:lang w:val="es-ES" w:eastAsia="es-ES"/>
              </w:rPr>
              <w:t>Explicación de los elementos del portafolio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1CABB41E" w14:textId="77777777" w:rsidR="007946E4" w:rsidRPr="001C73E3" w:rsidRDefault="006975B9" w:rsidP="006975B9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B7777" w:rsidRPr="001C73E3">
              <w:rPr>
                <w:rFonts w:asciiTheme="minorHAnsi" w:hAnsiTheme="minorHAnsi"/>
                <w:sz w:val="22"/>
                <w:szCs w:val="22"/>
              </w:rPr>
              <w:t>Programa de Forma, espacio y medida, SEP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229A72A" w14:textId="77777777" w:rsidR="006975B9" w:rsidRPr="00746C64" w:rsidRDefault="00CB7777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 w:rsidRPr="00746C64">
              <w:rPr>
                <w:rFonts w:asciiTheme="minorHAnsi" w:hAnsiTheme="minorHAnsi"/>
                <w:sz w:val="22"/>
                <w:szCs w:val="22"/>
              </w:rPr>
              <w:t>5 al 8 de febrero</w:t>
            </w:r>
            <w:bookmarkEnd w:id="0"/>
          </w:p>
        </w:tc>
      </w:tr>
      <w:tr w:rsidR="00CB7777" w:rsidRPr="001C73E3" w14:paraId="1690CE31" w14:textId="77777777" w:rsidTr="00C87993">
        <w:trPr>
          <w:gridAfter w:val="1"/>
          <w:wAfter w:w="53" w:type="pct"/>
          <w:trHeight w:val="2714"/>
        </w:trPr>
        <w:tc>
          <w:tcPr>
            <w:tcW w:w="3118" w:type="pct"/>
            <w:gridSpan w:val="5"/>
            <w:shd w:val="clear" w:color="auto" w:fill="auto"/>
            <w:vAlign w:val="center"/>
          </w:tcPr>
          <w:p w14:paraId="4BBD25C2" w14:textId="77777777" w:rsidR="00246234" w:rsidRPr="001C73E3" w:rsidRDefault="00CB7777" w:rsidP="0024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lastRenderedPageBreak/>
              <w:t xml:space="preserve">1.1.1. </w:t>
            </w:r>
            <w:r w:rsidR="00CB6283" w:rsidRPr="001C73E3">
              <w:rPr>
                <w:rFonts w:asciiTheme="minorHAnsi" w:hAnsiTheme="minorHAnsi" w:cs="Arial"/>
                <w:lang w:val="es-ES" w:eastAsia="es-ES"/>
              </w:rPr>
              <w:t>Analice los materi</w:t>
            </w:r>
            <w:r w:rsidR="00D17B86" w:rsidRPr="001C73E3">
              <w:rPr>
                <w:rFonts w:asciiTheme="minorHAnsi" w:hAnsiTheme="minorHAnsi" w:cs="Arial"/>
                <w:lang w:val="es-ES" w:eastAsia="es-ES"/>
              </w:rPr>
              <w:t>ales de</w:t>
            </w:r>
            <w:r w:rsidR="00CB6283" w:rsidRPr="001C73E3">
              <w:rPr>
                <w:rFonts w:asciiTheme="minorHAnsi" w:hAnsiTheme="minorHAnsi" w:cs="Arial"/>
                <w:lang w:val="es-ES" w:eastAsia="es-ES"/>
              </w:rPr>
              <w:t xml:space="preserve"> Isoda, M. y Cedillo, T. (Eds.). (2012). Tomo I, </w:t>
            </w:r>
            <w:r w:rsidR="00246234" w:rsidRPr="001C73E3">
              <w:rPr>
                <w:rFonts w:asciiTheme="minorHAnsi" w:hAnsiTheme="minorHAnsi" w:cs="Arial"/>
                <w:lang w:val="es-ES" w:eastAsia="es-ES"/>
              </w:rPr>
              <w:t>y Tomo II</w:t>
            </w:r>
          </w:p>
          <w:p w14:paraId="325E6FE6" w14:textId="77777777" w:rsidR="00246234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6BF79E06" w14:textId="77777777" w:rsidR="00CB6283" w:rsidRPr="001C73E3" w:rsidRDefault="00CB6283" w:rsidP="0024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Realice actividades diseñadas por el profesor del grupo. </w:t>
            </w:r>
          </w:p>
          <w:p w14:paraId="1576335C" w14:textId="77777777" w:rsidR="00246234" w:rsidRPr="001C73E3" w:rsidRDefault="00246234" w:rsidP="00CB62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729D088A" w14:textId="77777777" w:rsidR="00CB6283" w:rsidRPr="001C73E3" w:rsidRDefault="00CB6283" w:rsidP="00CB62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Realice las “actividades que se sugieren para los futuros docentes” en Cedillo, T., Isoda, M., Chalini, A. y Cruz, V. (2012). </w:t>
            </w:r>
          </w:p>
          <w:p w14:paraId="0D5D9836" w14:textId="77777777" w:rsidR="00D17B86" w:rsidRPr="001C73E3" w:rsidRDefault="00FB4656" w:rsidP="00D17B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1.2.1.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los materiales de Isoda, M</w:t>
            </w:r>
            <w:r w:rsidR="00D17B86" w:rsidRPr="001C73E3">
              <w:rPr>
                <w:rFonts w:asciiTheme="minorHAnsi" w:hAnsiTheme="minorHAnsi" w:cs="Arial"/>
                <w:lang w:val="es-ES" w:eastAsia="es-ES"/>
              </w:rPr>
              <w:t>. y Cedillo, T. (Eds.). (2012) y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 Cedillo, T., I</w:t>
            </w:r>
            <w:r w:rsidR="00D17B86" w:rsidRPr="001C73E3">
              <w:rPr>
                <w:rFonts w:asciiTheme="minorHAnsi" w:hAnsiTheme="minorHAnsi" w:cs="Arial"/>
                <w:lang w:val="es-ES" w:eastAsia="es-ES"/>
              </w:rPr>
              <w:t>soda, M., Chalini, A. y Cruz, V</w:t>
            </w:r>
          </w:p>
          <w:p w14:paraId="5AA50FAE" w14:textId="77777777" w:rsidR="00D17B86" w:rsidRPr="001C73E3" w:rsidRDefault="00D17B86" w:rsidP="00D17B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1.2.2.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diversos materiales didácticos donde se trate la const</w:t>
            </w:r>
            <w:r w:rsidR="00246234" w:rsidRPr="001C73E3">
              <w:rPr>
                <w:rFonts w:asciiTheme="minorHAnsi" w:hAnsiTheme="minorHAnsi" w:cs="Arial"/>
                <w:lang w:val="es-ES" w:eastAsia="es-ES"/>
              </w:rPr>
              <w:t>rucción de figuras rela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cionadas con las propiedades del rectángulo, cuadrado y triángulo rectángulo.</w:t>
            </w:r>
          </w:p>
          <w:p w14:paraId="09576BAB" w14:textId="77777777" w:rsidR="003B65C0" w:rsidRDefault="00D17B86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1.3.1.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 Isoda, M. y Cedillo, T. </w:t>
            </w:r>
          </w:p>
          <w:p w14:paraId="79CA3059" w14:textId="77777777" w:rsidR="00246234" w:rsidRPr="001C73E3" w:rsidRDefault="00246234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1.3.2.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Elabore una presentación del tema “ángulos y su medida: rectos, agudos y obtusos. Trazo con</w:t>
            </w:r>
          </w:p>
          <w:p w14:paraId="5CADAD22" w14:textId="77777777" w:rsidR="00FB4656" w:rsidRPr="001C73E3" w:rsidRDefault="00246234" w:rsidP="0024623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regla y compás”, al nivel de secundaria con base en </w:t>
            </w:r>
          </w:p>
          <w:p w14:paraId="0DD7D349" w14:textId="77777777" w:rsidR="00CB7777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1.3.3.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Realice las “actividades que se sugieren para los futuros docentes” propuestas en Cedillo, T.,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M., Chalini, A. y Cruz, V. 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2BD15A82" w14:textId="77777777" w:rsidR="00CB7777" w:rsidRPr="001C73E3" w:rsidRDefault="00CB7777" w:rsidP="00CB6283">
            <w:pPr>
              <w:widowControl w:val="0"/>
              <w:tabs>
                <w:tab w:val="left" w:pos="371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Isoda, M. y Cedillo, T. (Eds.). (2012). Tomo I y II</w:t>
            </w:r>
          </w:p>
          <w:p w14:paraId="1989EF8A" w14:textId="77777777" w:rsidR="00CB6283" w:rsidRPr="001C73E3" w:rsidRDefault="00CB6283" w:rsidP="00CB628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Cedillo, T., Isoda, M., Chalini, A. y Cruz, V. (2012). Págs. 39 y 43.</w:t>
            </w:r>
          </w:p>
          <w:p w14:paraId="5BB75174" w14:textId="77777777" w:rsidR="00FB4656" w:rsidRPr="001C73E3" w:rsidRDefault="00FB4656" w:rsidP="00FB465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 y Cedillo, T. (Eds.). (2012). Tomo III, Vol. 2, págs. 18-29. </w:t>
            </w:r>
          </w:p>
          <w:p w14:paraId="22BCC48E" w14:textId="77777777" w:rsidR="00FB4656" w:rsidRPr="001C73E3" w:rsidRDefault="00FB4656" w:rsidP="00FB4656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513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 Cedillo, T., Isoda  M., Chalini, A. y Cruz, V. (2012). Pág. 44. </w:t>
            </w:r>
          </w:p>
          <w:p w14:paraId="3ECD4744" w14:textId="77777777" w:rsidR="00D17B86" w:rsidRPr="001C73E3" w:rsidRDefault="00D17B86" w:rsidP="00D17B86">
            <w:pPr>
              <w:widowControl w:val="0"/>
              <w:numPr>
                <w:ilvl w:val="0"/>
                <w:numId w:val="13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 y Cedillo, T. (Eds.). (2012). Tomo IV, Vol. 1. Pág. 59-67. </w:t>
            </w:r>
          </w:p>
          <w:p w14:paraId="6433C0B6" w14:textId="77777777" w:rsidR="00D17B86" w:rsidRPr="001C73E3" w:rsidRDefault="00D17B86" w:rsidP="00D17B86">
            <w:pPr>
              <w:widowControl w:val="0"/>
              <w:numPr>
                <w:ilvl w:val="0"/>
                <w:numId w:val="13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Cedillo, T., Isoda, M., Chalini, A. y Cruz, V. (2012). Pág. 52. </w:t>
            </w:r>
          </w:p>
          <w:p w14:paraId="3074EB1F" w14:textId="77777777" w:rsidR="00246234" w:rsidRPr="001C73E3" w:rsidRDefault="00246234" w:rsidP="002462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(2007).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Volumen 1, Telesecundaria, págs. 56-61 y 77-81. </w:t>
            </w:r>
          </w:p>
          <w:p w14:paraId="106CD869" w14:textId="77777777" w:rsidR="00246234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Cedillo, T., Isoda, M., Chalini, A. y Cruz, V. (2012). Págs. 39, 43, 45 y 57.</w:t>
            </w:r>
          </w:p>
          <w:p w14:paraId="3AB6E6F2" w14:textId="77777777" w:rsidR="00246234" w:rsidRPr="001C73E3" w:rsidRDefault="00246234" w:rsidP="00246234">
            <w:pPr>
              <w:widowControl w:val="0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  <w:p w14:paraId="15C6B19A" w14:textId="77777777" w:rsidR="00246234" w:rsidRPr="001C73E3" w:rsidRDefault="00246234" w:rsidP="00D17B86">
            <w:pPr>
              <w:widowControl w:val="0"/>
              <w:numPr>
                <w:ilvl w:val="0"/>
                <w:numId w:val="13"/>
              </w:numPr>
              <w:tabs>
                <w:tab w:val="left" w:pos="229"/>
              </w:tabs>
              <w:autoSpaceDE w:val="0"/>
              <w:autoSpaceDN w:val="0"/>
              <w:adjustRightInd w:val="0"/>
              <w:spacing w:after="240" w:line="240" w:lineRule="auto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  <w:p w14:paraId="029812B4" w14:textId="77777777" w:rsidR="00CB7777" w:rsidRPr="001C73E3" w:rsidRDefault="00CB7777" w:rsidP="00D203EA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88"/>
              <w:rPr>
                <w:rFonts w:asciiTheme="minorHAnsi" w:hAnsiTheme="minorHAnsi" w:cs="Aria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F1227E2" w14:textId="77777777" w:rsidR="00CB7777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t>11 al 15 de</w:t>
            </w:r>
            <w:r w:rsidR="008442FD" w:rsidRPr="008442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442FD">
              <w:rPr>
                <w:rFonts w:asciiTheme="minorHAnsi" w:hAnsiTheme="minorHAnsi"/>
                <w:sz w:val="22"/>
                <w:szCs w:val="22"/>
              </w:rPr>
              <w:t>febrero</w:t>
            </w:r>
          </w:p>
        </w:tc>
      </w:tr>
      <w:tr w:rsidR="00CB6283" w:rsidRPr="001C73E3" w14:paraId="0D753DF9" w14:textId="77777777" w:rsidTr="00C87993">
        <w:trPr>
          <w:gridAfter w:val="1"/>
          <w:wAfter w:w="53" w:type="pct"/>
          <w:trHeight w:val="1108"/>
        </w:trPr>
        <w:tc>
          <w:tcPr>
            <w:tcW w:w="3118" w:type="pct"/>
            <w:gridSpan w:val="5"/>
            <w:shd w:val="clear" w:color="auto" w:fill="auto"/>
            <w:vAlign w:val="center"/>
          </w:tcPr>
          <w:p w14:paraId="4C42E40C" w14:textId="77777777" w:rsidR="00246234" w:rsidRPr="001C73E3" w:rsidRDefault="008442FD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>
              <w:rPr>
                <w:rFonts w:asciiTheme="minorHAnsi" w:hAnsiTheme="minorHAnsi" w:cs="Arial"/>
                <w:b/>
                <w:bCs/>
                <w:lang w:val="es-ES" w:eastAsia="es-ES"/>
              </w:rPr>
              <w:lastRenderedPageBreak/>
              <w:t>1</w:t>
            </w:r>
            <w:r w:rsidR="00246234"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.4.1. </w:t>
            </w:r>
            <w:r w:rsidR="00246234" w:rsidRPr="001C73E3">
              <w:rPr>
                <w:rFonts w:asciiTheme="minorHAnsi" w:hAnsiTheme="minorHAnsi" w:cs="Arial"/>
                <w:lang w:val="es-ES" w:eastAsia="es-ES"/>
              </w:rPr>
              <w:t>Analice las páginas 72-78 en Isoda, M. y Cedillo, T. (Eds.). (2012). Tomo IV, Vol. 1.</w:t>
            </w:r>
          </w:p>
          <w:p w14:paraId="3D338DAE" w14:textId="77777777" w:rsidR="00246234" w:rsidRPr="001C73E3" w:rsidRDefault="00246234" w:rsidP="0024623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1.4.2.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el tratamiento didáctico del tema “Clasificación de Triángulos” en Cedillo, T., Isoda, M., Chalini, A. y Cruz, V. (2012). </w:t>
            </w:r>
          </w:p>
          <w:p w14:paraId="7DCF2692" w14:textId="77777777" w:rsidR="00246234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los materiales de Isoda, M. y Cedillo, T. (Eds.). (2012). Tomo IV, Vol. 1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,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Cedillo, T., Isoda, M., Chalini,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 A. y Cruz, V. (2012).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 y Olfos, R. (2009). </w:t>
            </w:r>
          </w:p>
          <w:p w14:paraId="0F07B17E" w14:textId="77777777" w:rsidR="006852EE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>o observado en 1.5.1. en térmi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nos de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El modelo de Van Hiele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, en </w:t>
            </w:r>
          </w:p>
          <w:p w14:paraId="3530EB64" w14:textId="77777777" w:rsidR="00246234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Resue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>lva los problemas que se propo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nen en SEP (2007).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</w:p>
          <w:p w14:paraId="30C33325" w14:textId="77777777" w:rsidR="00CB6283" w:rsidRPr="001C73E3" w:rsidRDefault="00246234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1.5.4.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Realice un examen escrito sobre la construcción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 de triángulos con regla y com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pás y la congruencia de triángulos.</w:t>
            </w:r>
            <w:r w:rsidR="006852EE" w:rsidRPr="001C73E3">
              <w:rPr>
                <w:rFonts w:asciiTheme="minorHAnsi" w:hAnsiTheme="minorHAnsi" w:cs="Arial"/>
                <w:lang w:val="es-ES" w:eastAsia="es-ES"/>
              </w:rPr>
              <w:t xml:space="preserve"> </w:t>
            </w:r>
            <w:r w:rsidR="00D203EA" w:rsidRPr="001C73E3">
              <w:rPr>
                <w:rFonts w:asciiTheme="minorHAnsi" w:hAnsiTheme="minorHAnsi" w:cs="Arial"/>
                <w:b/>
                <w:lang w:val="es-ES" w:eastAsia="es-ES"/>
              </w:rPr>
              <w:t>Examen parcial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4B8DE7C9" w14:textId="77777777" w:rsidR="00246234" w:rsidRPr="001C73E3" w:rsidRDefault="00246234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 y Cedillo, T. (Eds.). (2012). Tomo V y Cedillo, T., Isoda, M., Chalini, A. y Cruz, V. (2012). Pág. 58, 60 y 62. </w:t>
            </w:r>
            <w:r w:rsidRPr="001C73E3">
              <w:rPr>
                <w:rFonts w:ascii="Arial" w:hAnsi="Arial" w:cs="Arial"/>
                <w:lang w:val="es-ES" w:eastAsia="es-ES"/>
              </w:rPr>
              <w:t> </w:t>
            </w:r>
          </w:p>
          <w:p w14:paraId="1E01DF97" w14:textId="77777777" w:rsidR="00246234" w:rsidRPr="001C73E3" w:rsidRDefault="00246234" w:rsidP="006852E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35" w:hanging="72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 y Cedillo, T. (Eds.). (2012). Tomo IV, Vol. 1, págs. 79-85. </w:t>
            </w:r>
          </w:p>
          <w:p w14:paraId="48EB67F7" w14:textId="77777777" w:rsidR="00246234" w:rsidRPr="001C73E3" w:rsidRDefault="00246234" w:rsidP="006852E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35" w:hanging="72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-  Cedillo, T., Isoda, M., Chalini, A. y Cruz, V. (2012). Pág. 56. </w:t>
            </w:r>
          </w:p>
          <w:p w14:paraId="0A004CD8" w14:textId="77777777" w:rsidR="00CB6283" w:rsidRPr="001C73E3" w:rsidRDefault="00246234" w:rsidP="00EF6E92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-  Isoda, M. y Olfos, R. (2009).</w:t>
            </w:r>
          </w:p>
          <w:p w14:paraId="4890B357" w14:textId="77777777" w:rsidR="006852EE" w:rsidRPr="001C73E3" w:rsidRDefault="006852EE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Gutiérrez, A. (1990).</w:t>
            </w:r>
          </w:p>
          <w:p w14:paraId="723CE546" w14:textId="77777777" w:rsidR="006852EE" w:rsidRPr="001C73E3" w:rsidRDefault="006852EE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. Volumen 2, Telesecundaria, págs. 122-131.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5349203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t>18 al 22 de Febrero</w:t>
            </w:r>
          </w:p>
          <w:p w14:paraId="6CD24000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8EE21B5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28FF133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7250034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1859A17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6283" w:rsidRPr="001C73E3" w14:paraId="1A96BC71" w14:textId="77777777" w:rsidTr="00C87993">
        <w:trPr>
          <w:gridAfter w:val="1"/>
          <w:wAfter w:w="53" w:type="pct"/>
          <w:trHeight w:val="997"/>
        </w:trPr>
        <w:tc>
          <w:tcPr>
            <w:tcW w:w="3118" w:type="pct"/>
            <w:gridSpan w:val="5"/>
            <w:shd w:val="clear" w:color="auto" w:fill="auto"/>
            <w:vAlign w:val="center"/>
          </w:tcPr>
          <w:p w14:paraId="65D73639" w14:textId="77777777"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1.6.1.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 Isoda, M. y Cedillo, T. (Eds.). (2012). Tomo V y Cedillo, T., Isoda, M., Chalini, A. y Cruz, V. (2012). </w:t>
            </w:r>
          </w:p>
          <w:p w14:paraId="0C480E77" w14:textId="77777777" w:rsidR="00D203EA" w:rsidRPr="001C73E3" w:rsidRDefault="00D203EA" w:rsidP="00851BCD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1.6.2.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 observado en la estrategia 1.6.1. en términos de Lovell, K. (1977). </w:t>
            </w:r>
          </w:p>
          <w:p w14:paraId="435F91F8" w14:textId="77777777" w:rsidR="00D203EA" w:rsidRPr="001C73E3" w:rsidRDefault="00D203EA" w:rsidP="00851BCD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1.6.3.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Diseñe actividades para el desarrollo del tema “rectas paralelas y perpendiculares en el plano y su construcción” para niños de preescolar. </w:t>
            </w:r>
          </w:p>
          <w:p w14:paraId="446FAD69" w14:textId="77777777" w:rsidR="006852EE" w:rsidRPr="001C73E3" w:rsidRDefault="006852EE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1.6.4.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Realice las “actividades que se sugieren para los futuros docentes” propuestas en Cedillo, T.,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Isoda, M., Chalini, A. y Cru</w:t>
            </w:r>
            <w:r w:rsidR="00D203EA" w:rsidRPr="001C73E3">
              <w:rPr>
                <w:rFonts w:asciiTheme="minorHAnsi" w:hAnsiTheme="minorHAnsi" w:cs="Arial"/>
                <w:lang w:val="es-ES" w:eastAsia="es-ES"/>
              </w:rPr>
              <w:t xml:space="preserve">z, V. (2012). </w:t>
            </w:r>
          </w:p>
          <w:p w14:paraId="0B5C7894" w14:textId="77777777" w:rsidR="006852EE" w:rsidRDefault="006852EE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1.7.1. </w:t>
            </w:r>
            <w:r w:rsidR="00D203EA"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Isoda, M. y Cedillo, T. (Eds.). (2012</w:t>
            </w:r>
            <w:r w:rsidR="00D203EA" w:rsidRPr="001C73E3">
              <w:rPr>
                <w:rFonts w:asciiTheme="minorHAnsi" w:hAnsiTheme="minorHAnsi" w:cs="Arial"/>
                <w:lang w:val="es-ES" w:eastAsia="es-ES"/>
              </w:rPr>
              <w:t xml:space="preserve">). Tomo V y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 Cedillo, T., Isoda, M., Chalini, A. y Cruz, V. (2012). </w:t>
            </w:r>
          </w:p>
          <w:p w14:paraId="758A7AA9" w14:textId="77777777" w:rsidR="008442FD" w:rsidRPr="001C73E3" w:rsidRDefault="008442FD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</w:p>
          <w:p w14:paraId="5C90AEBD" w14:textId="77777777" w:rsidR="006852EE" w:rsidRPr="001C73E3" w:rsidRDefault="006852EE" w:rsidP="00136149">
            <w:pPr>
              <w:widowControl w:val="0"/>
              <w:tabs>
                <w:tab w:val="left" w:pos="220"/>
                <w:tab w:val="left" w:pos="567"/>
              </w:tabs>
              <w:autoSpaceDE w:val="0"/>
              <w:autoSpaceDN w:val="0"/>
              <w:adjustRightInd w:val="0"/>
              <w:spacing w:after="240" w:line="240" w:lineRule="auto"/>
              <w:ind w:left="567" w:hanging="567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1.7.2.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Elabore una presentación que trate la clasificación de cuadriláteros con base en sus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propiedades al nivel preescolar. </w:t>
            </w:r>
          </w:p>
          <w:p w14:paraId="358C608D" w14:textId="77777777" w:rsidR="00CB6283" w:rsidRPr="001C73E3" w:rsidRDefault="00CB6283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6560DD88" w14:textId="77777777"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left="35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>Isoda, M. y Cedillo, T. (Eds.). (2012). Tomo V y Cedillo, T., Isoda, M., Chalini, A. y Cruz, V. (2012). Pág. 58, 60 y 62.</w:t>
            </w:r>
          </w:p>
          <w:p w14:paraId="501FA237" w14:textId="77777777" w:rsidR="00CB6283" w:rsidRPr="001C73E3" w:rsidRDefault="00D203EA" w:rsidP="00D203EA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Lovell, K. (1977). Págs. 23-37</w:t>
            </w:r>
          </w:p>
          <w:p w14:paraId="689F02D3" w14:textId="77777777" w:rsidR="00D203EA" w:rsidRDefault="00D203EA" w:rsidP="00D203EA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Cedillo, T., Isoda, M., Chalini, A. y Cruz, V. (2012). Págs. 59, 61 y 63.</w:t>
            </w:r>
          </w:p>
          <w:p w14:paraId="373C599B" w14:textId="77777777" w:rsidR="008442FD" w:rsidRDefault="008442FD" w:rsidP="008442F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lang w:val="es-ES" w:eastAsia="es-ES"/>
              </w:rPr>
            </w:pPr>
          </w:p>
          <w:p w14:paraId="214659F0" w14:textId="77777777" w:rsidR="008442FD" w:rsidRPr="001C73E3" w:rsidRDefault="008442FD" w:rsidP="008442F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lang w:val="es-ES" w:eastAsia="es-ES"/>
              </w:rPr>
            </w:pPr>
          </w:p>
          <w:p w14:paraId="22F522BB" w14:textId="77777777"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 y Cedillo, T. (Eds.).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(2012). Tomo V, Vol. 1, págs. 58-74. </w:t>
            </w:r>
          </w:p>
          <w:p w14:paraId="314231E8" w14:textId="77777777" w:rsidR="00D203EA" w:rsidRPr="001C73E3" w:rsidRDefault="00D203EA" w:rsidP="00D203EA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381602E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lastRenderedPageBreak/>
              <w:t>25 de febrero al 1 de marzo</w:t>
            </w:r>
          </w:p>
          <w:p w14:paraId="2553A8D1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80272E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6BCD99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BB6821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B6283" w:rsidRPr="001C73E3" w14:paraId="68F4E0C9" w14:textId="77777777" w:rsidTr="00C87993">
        <w:trPr>
          <w:gridAfter w:val="1"/>
          <w:wAfter w:w="53" w:type="pct"/>
          <w:trHeight w:val="905"/>
        </w:trPr>
        <w:tc>
          <w:tcPr>
            <w:tcW w:w="3118" w:type="pct"/>
            <w:gridSpan w:val="5"/>
            <w:shd w:val="clear" w:color="auto" w:fill="auto"/>
            <w:vAlign w:val="center"/>
          </w:tcPr>
          <w:p w14:paraId="23C7F7AB" w14:textId="77777777"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lastRenderedPageBreak/>
              <w:t xml:space="preserve">1.7.3.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Realice las “actividades que se sugieren para los futuros docentes” que se proponen en Cedillo, T., Isoda, M., Chalini, A. y Cruz, V. (2012). Págs. 65, 67 y 69.</w:t>
            </w:r>
          </w:p>
          <w:p w14:paraId="497532F0" w14:textId="77777777" w:rsidR="00D203EA" w:rsidRPr="001C73E3" w:rsidRDefault="00D203EA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de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Isoda, M. y Ced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illo, T. (Eds.). (2012). Tomo V y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ab/>
            </w:r>
            <w:r w:rsidRPr="001C73E3">
              <w:rPr>
                <w:rFonts w:asciiTheme="minorHAnsi" w:hAnsiTheme="minorHAnsi" w:cs="Arial"/>
                <w:lang w:val="es-ES" w:eastAsia="es-ES"/>
              </w:rPr>
              <w:tab/>
              <w:t xml:space="preserve">-  Cedillo, T., Isoda, M., Chalini, A. y Cruz, V. (2012). Pág. 70 y 72. </w:t>
            </w:r>
          </w:p>
          <w:p w14:paraId="302FF688" w14:textId="77777777"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Analice l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>o observado en 1.8.1. en térmi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nos de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El modelo de Van Hiele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, en Gutiérrez, A. (1990).</w:t>
            </w:r>
          </w:p>
          <w:p w14:paraId="3B1194FA" w14:textId="77777777" w:rsidR="006852EE" w:rsidRPr="001C73E3" w:rsidRDefault="006852EE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Use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 el programa de geometría diná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mica de Geoge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>bra para realizar las construc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ciones geométricas que se mues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tran que se muestran en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(2006),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I, 1er. Grado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. Volumen 1 y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>. Volumen 1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</w:p>
          <w:p w14:paraId="2C8CFEEF" w14:textId="77777777" w:rsidR="006852EE" w:rsidRPr="001C73E3" w:rsidRDefault="006852EE" w:rsidP="00A25D5B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1.8.4.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Examen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 escrito para valorar los avan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ces de lo</w:t>
            </w:r>
            <w:r w:rsidR="00C92C60" w:rsidRPr="001C73E3">
              <w:rPr>
                <w:rFonts w:asciiTheme="minorHAnsi" w:hAnsiTheme="minorHAnsi" w:cs="Arial"/>
                <w:lang w:val="es-ES" w:eastAsia="es-ES"/>
              </w:rPr>
              <w:t xml:space="preserve">s estudiantes en la suma de los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ángulos internos y externos de triángulos, cuadriláteros y otros polígonos.</w:t>
            </w:r>
          </w:p>
          <w:p w14:paraId="381CCE92" w14:textId="77777777" w:rsidR="00CB6283" w:rsidRPr="001C73E3" w:rsidRDefault="006852EE" w:rsidP="00A25D5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 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14:paraId="442D9646" w14:textId="77777777" w:rsidR="00C92C60" w:rsidRPr="001C73E3" w:rsidRDefault="00C92C60" w:rsidP="00C92C6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Cedillo, T., Isoda, M., Chalini, A. y Cruz, V. (2012). Págs. 65, 67 y 69.</w:t>
            </w:r>
          </w:p>
          <w:p w14:paraId="23EAD01A" w14:textId="77777777"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Isoda, M. y Cedillo, T. (Eds.). (2012). Tomo V, Vol. 1, págs. 99-107. </w:t>
            </w:r>
          </w:p>
          <w:p w14:paraId="023E32AA" w14:textId="77777777"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ab/>
              <w:t xml:space="preserve">Cedillo, T., Isoda, M., Chalini, A. y Cruz, V. (2012). Pág. 70 y 72. </w:t>
            </w:r>
          </w:p>
          <w:p w14:paraId="272A6698" w14:textId="77777777" w:rsidR="00C92C60" w:rsidRPr="001C73E3" w:rsidRDefault="00C92C60" w:rsidP="00C92C6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Gutiérrez, A. (1990).</w:t>
            </w:r>
          </w:p>
          <w:p w14:paraId="20AEAFF6" w14:textId="77777777"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(2006),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Volumen 1, Telesecundaria, págs. 160-167 </w:t>
            </w:r>
          </w:p>
          <w:p w14:paraId="68A13992" w14:textId="77777777"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ab/>
              <w:t xml:space="preserve">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Volumen 1, Telesecundaria, págs. 62-69. </w:t>
            </w:r>
          </w:p>
          <w:p w14:paraId="0C2A81A4" w14:textId="77777777"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Descargar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>Geogebra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: </w:t>
            </w:r>
            <w:hyperlink r:id="rId10" w:history="1">
              <w:r w:rsidRPr="001C73E3">
                <w:rPr>
                  <w:rStyle w:val="Hipervnculo"/>
                  <w:rFonts w:asciiTheme="minorHAnsi" w:hAnsiTheme="minorHAnsi" w:cs="Arial"/>
                  <w:lang w:val="es-ES" w:eastAsia="es-ES"/>
                </w:rPr>
                <w:t>http://www.geogebra.org/cms/</w:t>
              </w:r>
            </w:hyperlink>
            <w:r w:rsidRPr="001C73E3">
              <w:rPr>
                <w:rFonts w:asciiTheme="minorHAnsi" w:hAnsiTheme="minorHAnsi" w:cs="Arial"/>
                <w:lang w:val="es-ES" w:eastAsia="es-ES"/>
              </w:rPr>
              <w:t xml:space="preserve"> </w:t>
            </w:r>
          </w:p>
          <w:p w14:paraId="55BC1DC2" w14:textId="77777777" w:rsidR="00CB6283" w:rsidRPr="001C73E3" w:rsidRDefault="00CB6283" w:rsidP="00CB7777">
            <w:pPr>
              <w:widowControl w:val="0"/>
              <w:numPr>
                <w:ilvl w:val="0"/>
                <w:numId w:val="13"/>
              </w:numPr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 w:firstLine="0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CCE899F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t>4 al 8 de marzo</w:t>
            </w:r>
          </w:p>
          <w:p w14:paraId="0A82730E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848ED7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68B521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F9A9D3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B6283" w:rsidRPr="001C73E3" w14:paraId="713587E5" w14:textId="77777777" w:rsidTr="00C87993">
        <w:trPr>
          <w:gridAfter w:val="1"/>
          <w:wAfter w:w="53" w:type="pct"/>
          <w:trHeight w:val="835"/>
        </w:trPr>
        <w:tc>
          <w:tcPr>
            <w:tcW w:w="311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076C2" w14:textId="77777777"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30B8ADFE" w14:textId="77777777"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37F7C7FC" w14:textId="77777777" w:rsidR="00C92C60" w:rsidRPr="001C73E3" w:rsidRDefault="00C92C6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1.9.1.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Analice los materiales de Isoda, M. y Cedillo, T. (Eds.). (2012). Tomo III y Tomo VI, Vol. 1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y Cedillo, T., Isoda, M., Chalini, A. y Cruz, V. (2012). </w:t>
            </w:r>
          </w:p>
          <w:p w14:paraId="37BFD8CD" w14:textId="77777777"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55ED0A89" w14:textId="77777777"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01BA105A" w14:textId="77777777"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1.9.2.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Elabore una presentación del tema a nivel de secundaria con base en 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Volumen 1, Telesecundaria, págs.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176-181.</w:t>
            </w:r>
          </w:p>
          <w:p w14:paraId="5A11F35B" w14:textId="77777777" w:rsidR="00D203EA" w:rsidRPr="001C73E3" w:rsidRDefault="00D203EA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1.9.3.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Construcción de desarrollos planos de prismas y pirámides.</w:t>
            </w:r>
          </w:p>
          <w:p w14:paraId="7DB1DFC5" w14:textId="77777777" w:rsidR="00A25D5B" w:rsidRPr="001C73E3" w:rsidRDefault="00A25D5B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</w:p>
          <w:p w14:paraId="2BE2871F" w14:textId="77777777" w:rsidR="00A25D5B" w:rsidRPr="001C73E3" w:rsidRDefault="00A25D5B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b/>
                <w:bCs/>
                <w:lang w:val="es-ES" w:eastAsia="es-ES"/>
              </w:rPr>
            </w:pPr>
          </w:p>
          <w:p w14:paraId="2C668229" w14:textId="77777777" w:rsidR="004D7319" w:rsidRPr="001C73E3" w:rsidRDefault="004D7319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1.10.1. 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>Elabore una presentación de simetría axial y central con base</w:t>
            </w:r>
          </w:p>
          <w:p w14:paraId="739C26D3" w14:textId="77777777" w:rsidR="003B65C0" w:rsidRDefault="003B65C0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488A54E1" w14:textId="77777777" w:rsidR="003B65C0" w:rsidRDefault="003B65C0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7DE708B0" w14:textId="77777777" w:rsidR="003B65C0" w:rsidRDefault="003B65C0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234536AF" w14:textId="77777777" w:rsidR="006852EE" w:rsidRPr="001C73E3" w:rsidRDefault="006852EE" w:rsidP="006852E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1.10.2.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Elabore un resumen de la propuesta de Alsina, C., Pérez, R y Ruiz, C. (1999).</w:t>
            </w:r>
          </w:p>
          <w:p w14:paraId="314F9D09" w14:textId="77777777" w:rsidR="003B65C0" w:rsidRDefault="003B65C0" w:rsidP="00D203E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b/>
                <w:bCs/>
                <w:lang w:val="es-ES" w:eastAsia="es-ES"/>
              </w:rPr>
            </w:pPr>
          </w:p>
          <w:p w14:paraId="5648245B" w14:textId="77777777" w:rsidR="00CB6283" w:rsidRPr="001C73E3" w:rsidRDefault="00D203EA" w:rsidP="00ED779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b/>
                <w:bCs/>
                <w:lang w:val="es-ES" w:eastAsia="es-ES"/>
              </w:rPr>
              <w:t xml:space="preserve">1.10.3.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Examen escrito para valorar el dominio del contenido matemático del tema “simetría axial y central.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Rotación y traslación”</w:t>
            </w:r>
            <w:r w:rsidR="004D7319" w:rsidRPr="001C73E3">
              <w:rPr>
                <w:rFonts w:asciiTheme="minorHAnsi" w:hAnsiTheme="minorHAnsi" w:cs="Arial"/>
                <w:lang w:val="es-ES" w:eastAsia="es-ES"/>
              </w:rPr>
              <w:t xml:space="preserve"> Examen Parcial</w:t>
            </w: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98D7" w14:textId="77777777" w:rsidR="00C92C60" w:rsidRPr="001C73E3" w:rsidRDefault="00C92C60" w:rsidP="00C92C6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left="0" w:firstLine="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Isoda, M. y Cedillo, T. (Eds.). (2012). Tomo III, Vol. 2, págs. 78-83. soda, M. y Cedillo, T. (Eds.). (2012). Tomo VI, Vol. 1,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lastRenderedPageBreak/>
              <w:t xml:space="preserve">págs. 37-42. </w:t>
            </w:r>
          </w:p>
          <w:p w14:paraId="409F4B85" w14:textId="77777777" w:rsidR="00CB6283" w:rsidRPr="001C73E3" w:rsidRDefault="00C92C60" w:rsidP="004D7319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Cedillo, T., Isoda, M., Chalini, A. y Cruz, V. (2012). Págs. 40, 74 y 76</w:t>
            </w:r>
          </w:p>
          <w:p w14:paraId="3A20F7DF" w14:textId="77777777" w:rsidR="00C92C60" w:rsidRPr="001C73E3" w:rsidRDefault="00C92C60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 xml:space="preserve">SEP (2007), </w:t>
            </w:r>
            <w:r w:rsidRPr="001C73E3">
              <w:rPr>
                <w:rFonts w:asciiTheme="minorHAnsi" w:hAnsiTheme="minorHAnsi" w:cs="Arial"/>
                <w:i/>
                <w:iCs/>
                <w:lang w:val="es-ES" w:eastAsia="es-ES"/>
              </w:rPr>
              <w:t>Matemáticas II, 2o Grado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 xml:space="preserve">. </w:t>
            </w:r>
            <w:r w:rsidR="0036179B" w:rsidRPr="001C73E3">
              <w:rPr>
                <w:rFonts w:asciiTheme="minorHAnsi" w:hAnsiTheme="minorHAnsi" w:cs="Arial"/>
                <w:lang w:val="es-ES" w:eastAsia="es-ES"/>
              </w:rPr>
              <w:t xml:space="preserve">Volumen 1, Telesecundaria, págs. </w:t>
            </w:r>
            <w:r w:rsidRPr="001C73E3">
              <w:rPr>
                <w:rFonts w:asciiTheme="minorHAnsi" w:hAnsiTheme="minorHAnsi" w:cs="Arial"/>
                <w:lang w:val="es-ES" w:eastAsia="es-ES"/>
              </w:rPr>
              <w:t>176-181.</w:t>
            </w:r>
          </w:p>
          <w:p w14:paraId="1DD1F597" w14:textId="77777777" w:rsidR="004D7319" w:rsidRPr="003B65C0" w:rsidRDefault="004D7319" w:rsidP="003B65C0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34" w:hanging="34"/>
              <w:rPr>
                <w:rFonts w:asciiTheme="minorHAnsi" w:hAnsiTheme="minorHAnsi" w:cs="Times"/>
                <w:lang w:val="es-ES" w:eastAsia="es-ES"/>
              </w:rPr>
            </w:pPr>
            <w:r w:rsidRPr="003B65C0">
              <w:rPr>
                <w:rFonts w:asciiTheme="minorHAnsi" w:hAnsiTheme="minorHAnsi" w:cs="Times"/>
                <w:lang w:val="es-ES" w:eastAsia="es-ES"/>
              </w:rPr>
              <w:t xml:space="preserve">SEP (2006). </w:t>
            </w:r>
            <w:r w:rsidRPr="003B65C0">
              <w:rPr>
                <w:rFonts w:asciiTheme="minorHAnsi" w:hAnsiTheme="minorHAnsi" w:cs="Times"/>
                <w:i/>
                <w:iCs/>
                <w:lang w:val="es-ES" w:eastAsia="es-ES"/>
              </w:rPr>
              <w:t>Matemáticas I, 1er. Grado</w:t>
            </w:r>
            <w:r w:rsidRPr="003B65C0">
              <w:rPr>
                <w:rFonts w:asciiTheme="minorHAnsi" w:hAnsiTheme="minorHAnsi" w:cs="Times"/>
                <w:lang w:val="es-ES" w:eastAsia="es-ES"/>
              </w:rPr>
              <w:t xml:space="preserve">. Volumen 1, Telesecundaria, págs. 60-73. </w:t>
            </w:r>
          </w:p>
          <w:p w14:paraId="1AC75196" w14:textId="77777777" w:rsidR="004D7319" w:rsidRPr="001C73E3" w:rsidRDefault="004D7319" w:rsidP="004D731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34" w:hanging="34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  <w:t xml:space="preserve">SEP (2007). </w:t>
            </w:r>
            <w:r w:rsidRPr="001C73E3">
              <w:rPr>
                <w:rFonts w:asciiTheme="minorHAnsi" w:hAnsiTheme="minorHAnsi" w:cs="Times"/>
                <w:i/>
                <w:iCs/>
                <w:lang w:val="es-ES" w:eastAsia="es-ES"/>
              </w:rPr>
              <w:t>Matemáticas II. 2o Grado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 xml:space="preserve">. Volumen 2, Telesecundaria, págs. 214-229. </w:t>
            </w:r>
          </w:p>
          <w:p w14:paraId="6B91B604" w14:textId="77777777" w:rsidR="004D7319" w:rsidRPr="001C73E3" w:rsidRDefault="004D7319" w:rsidP="004D731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240" w:line="240" w:lineRule="auto"/>
              <w:ind w:left="34" w:hanging="34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  <w:t xml:space="preserve">SEP (2004). </w:t>
            </w:r>
            <w:r w:rsidRPr="001C73E3">
              <w:rPr>
                <w:rFonts w:asciiTheme="minorHAnsi" w:hAnsiTheme="minorHAnsi" w:cs="Times"/>
                <w:i/>
                <w:iCs/>
                <w:lang w:val="es-ES" w:eastAsia="es-ES"/>
              </w:rPr>
              <w:t>Fichero de actividades didácticas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 xml:space="preserve">. Matemáticas de Secundaria, pág. 26. </w:t>
            </w:r>
          </w:p>
          <w:p w14:paraId="50009F14" w14:textId="77777777" w:rsidR="00C92C60" w:rsidRPr="001C73E3" w:rsidRDefault="00C92C60" w:rsidP="00C92C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Alsina, C., Pérez, R y Ruiz, C. (1999)</w:t>
            </w:r>
          </w:p>
          <w:p w14:paraId="42E3A432" w14:textId="77777777" w:rsidR="008442FD" w:rsidRPr="001C73E3" w:rsidRDefault="008442FD" w:rsidP="00C92C60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/>
              <w:ind w:left="88"/>
              <w:rPr>
                <w:rFonts w:asciiTheme="minorHAnsi" w:hAnsiTheme="minorHAnsi" w:cs="Arial"/>
                <w:lang w:val="es-ES" w:eastAsia="es-E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21EFB84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9A3B943" w14:textId="77777777" w:rsidR="00CB6283" w:rsidRPr="008442FD" w:rsidRDefault="00CB6283" w:rsidP="00B47EF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442FD">
              <w:rPr>
                <w:rFonts w:asciiTheme="minorHAnsi" w:hAnsiTheme="minorHAnsi"/>
                <w:sz w:val="22"/>
                <w:szCs w:val="22"/>
              </w:rPr>
              <w:t>11 al 15  de marzo</w:t>
            </w:r>
          </w:p>
          <w:p w14:paraId="49073607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B07998" w14:textId="77777777" w:rsidR="00CB6283" w:rsidRPr="001C73E3" w:rsidRDefault="00CB6283" w:rsidP="00B47EF4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2B02" w:rsidRPr="001C73E3" w14:paraId="5C7D8B71" w14:textId="77777777" w:rsidTr="006D478D">
        <w:trPr>
          <w:trHeight w:val="42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AB4791" w14:textId="77777777" w:rsidR="00B32B02" w:rsidRPr="001C73E3" w:rsidRDefault="00B32B02" w:rsidP="007946E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EVALUACIÓN</w:t>
            </w:r>
          </w:p>
          <w:p w14:paraId="1EE54465" w14:textId="77777777" w:rsidR="009A27DF" w:rsidRPr="001C73E3" w:rsidRDefault="009A27DF" w:rsidP="007946E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A27DF" w:rsidRPr="001C73E3" w14:paraId="78F7B613" w14:textId="77777777" w:rsidTr="00C87993">
        <w:trPr>
          <w:trHeight w:val="704"/>
        </w:trPr>
        <w:tc>
          <w:tcPr>
            <w:tcW w:w="1476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5B4318" w14:textId="77777777"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EVIDENCIAS DE APRENDIZAJE DE LA UNIDAD/</w:t>
            </w:r>
            <w:r w:rsidR="00EA774C"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MÓDULO/</w:t>
            </w:r>
            <w:r w:rsidR="00EA774C"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BLOQUE PARA EL PORTAFOLIO</w:t>
            </w:r>
          </w:p>
        </w:tc>
        <w:tc>
          <w:tcPr>
            <w:tcW w:w="2419" w:type="pct"/>
            <w:gridSpan w:val="5"/>
            <w:shd w:val="clear" w:color="auto" w:fill="D9D9D9"/>
            <w:vAlign w:val="center"/>
          </w:tcPr>
          <w:p w14:paraId="6329CFC6" w14:textId="77777777"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CRITERIOS DE DESEMPEÑO</w:t>
            </w:r>
          </w:p>
        </w:tc>
        <w:tc>
          <w:tcPr>
            <w:tcW w:w="1105" w:type="pct"/>
            <w:gridSpan w:val="3"/>
            <w:shd w:val="clear" w:color="auto" w:fill="D9D9D9"/>
            <w:vAlign w:val="center"/>
          </w:tcPr>
          <w:p w14:paraId="5614D9E3" w14:textId="77777777" w:rsidR="007946E4" w:rsidRPr="001C73E3" w:rsidRDefault="007946E4" w:rsidP="006975B9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RECURSOS DE EVALAUCIÓN</w:t>
            </w:r>
          </w:p>
        </w:tc>
      </w:tr>
      <w:tr w:rsidR="009A27DF" w:rsidRPr="001C73E3" w14:paraId="3A665BBB" w14:textId="77777777" w:rsidTr="00C87993">
        <w:trPr>
          <w:trHeight w:val="1053"/>
        </w:trPr>
        <w:tc>
          <w:tcPr>
            <w:tcW w:w="1476" w:type="pct"/>
            <w:gridSpan w:val="2"/>
            <w:shd w:val="clear" w:color="auto" w:fill="auto"/>
            <w:vAlign w:val="center"/>
          </w:tcPr>
          <w:p w14:paraId="5210E439" w14:textId="77777777" w:rsidR="003B65C0" w:rsidRPr="001C73E3" w:rsidRDefault="009A27DF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lastRenderedPageBreak/>
              <w:t>1.6.3.</w:t>
            </w:r>
            <w:r w:rsidR="003B65C0">
              <w:rPr>
                <w:rFonts w:asciiTheme="minorHAnsi" w:hAnsiTheme="minorHAnsi" w:cs="Times"/>
                <w:b/>
                <w:bCs/>
                <w:lang w:val="es-ES" w:eastAsia="es-ES"/>
              </w:rPr>
              <w:t xml:space="preserve"> </w:t>
            </w:r>
            <w:r w:rsidR="003B65C0" w:rsidRPr="001C73E3">
              <w:rPr>
                <w:rFonts w:asciiTheme="minorHAnsi" w:hAnsiTheme="minorHAnsi" w:cs="Times"/>
                <w:lang w:val="es-ES" w:eastAsia="es-ES"/>
              </w:rPr>
              <w:t>Presentación de secuencias didácticas para el desarrollo del tema “rectas paralelas y su construcción” para niños de preescolar que se deriven del análisis de Lovell, K. (1997).</w:t>
            </w:r>
          </w:p>
          <w:p w14:paraId="6D103925" w14:textId="77777777" w:rsidR="007946E4" w:rsidRPr="003B65C0" w:rsidRDefault="007946E4" w:rsidP="0042627F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2419" w:type="pct"/>
            <w:gridSpan w:val="5"/>
            <w:shd w:val="clear" w:color="auto" w:fill="auto"/>
            <w:vAlign w:val="center"/>
          </w:tcPr>
          <w:p w14:paraId="226D2380" w14:textId="77777777" w:rsidR="007946E4" w:rsidRDefault="003B65C0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Presentación de secuencias didácticas para el desarrollo del tema “rectas paralelas y </w:t>
            </w:r>
            <w:r w:rsidR="00314141">
              <w:rPr>
                <w:rFonts w:asciiTheme="minorHAnsi" w:hAnsiTheme="minorHAnsi" w:cs="Times"/>
                <w:lang w:val="es-ES" w:eastAsia="es-ES"/>
              </w:rPr>
              <w:t>perpendiculares” para niños de preescolar</w:t>
            </w:r>
          </w:p>
          <w:p w14:paraId="4FF79E12" w14:textId="77777777" w:rsidR="00314141" w:rsidRPr="001C73E3" w:rsidRDefault="00314141" w:rsidP="003B65C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>Propuesta que considere centralmente los intereses, las posibilidades y las necesidades de aprendizaje de los alumnos</w:t>
            </w: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14:paraId="6977F7B2" w14:textId="77777777" w:rsidR="009A27DF" w:rsidRPr="001C73E3" w:rsidRDefault="00ED7797" w:rsidP="00ED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ED7797">
              <w:rPr>
                <w:rFonts w:asciiTheme="minorHAnsi" w:hAnsiTheme="minorHAnsi" w:cs="Interstate-Regular"/>
                <w:sz w:val="18"/>
                <w:szCs w:val="18"/>
                <w:lang w:val="es-ES" w:eastAsia="es-ES"/>
              </w:rPr>
              <w:t xml:space="preserve">Los elementos principales que las conforman son: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a) 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propósitos claros para los alumnos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alcanzables y que se puedan valorar en función de los logros de aprendizaje; b) s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ecuencia de actividades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que son el conjunto de acciones sistematizadas y organizadas que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apoyan la adquisición de contenido de estudio y se definen a partir de las características de alumnos, el contexto escolar y el nivel  educativo; c) i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nstrumentos o procedimientos de evaluación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se lleva a cabo el diseño o selección de instrumentos para obtener información acerca del logro de los propósitos de aprendizaje. Los instrumentos deben ser consistentes con los propósitos a lograr y con la secuencia de actividades; d) 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materiales de enseñanza y</w:t>
            </w:r>
            <w:r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Italic"/>
                <w:i/>
                <w:iCs/>
                <w:sz w:val="18"/>
                <w:szCs w:val="18"/>
                <w:lang w:val="es-ES" w:eastAsia="es-ES"/>
              </w:rPr>
              <w:t>recursos didácticos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la selección debe hacerse con base en los propósitos, la conveniencia de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ED7797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su uso en las actividades y  conforme al entorno social o contexto escolar de trabajo.</w:t>
            </w:r>
          </w:p>
        </w:tc>
      </w:tr>
      <w:tr w:rsidR="009A27DF" w:rsidRPr="001C73E3" w14:paraId="3B78C713" w14:textId="77777777" w:rsidTr="00C87993">
        <w:trPr>
          <w:trHeight w:val="1256"/>
        </w:trPr>
        <w:tc>
          <w:tcPr>
            <w:tcW w:w="1476" w:type="pct"/>
            <w:gridSpan w:val="2"/>
            <w:shd w:val="clear" w:color="auto" w:fill="auto"/>
            <w:vAlign w:val="center"/>
          </w:tcPr>
          <w:p w14:paraId="03D9D646" w14:textId="77777777" w:rsidR="00314141" w:rsidRPr="001C73E3" w:rsidRDefault="009A27DF" w:rsidP="0031414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>1.7.2</w:t>
            </w:r>
            <w:r w:rsidR="00314141" w:rsidRPr="001C73E3">
              <w:rPr>
                <w:rFonts w:asciiTheme="minorHAnsi" w:hAnsiTheme="minorHAnsi" w:cs="Times"/>
                <w:lang w:val="es-ES" w:eastAsia="es-ES"/>
              </w:rPr>
              <w:t xml:space="preserve"> Presentación de una secuencia didáctica que trate la clasificación de cuadriláteros con base en sus propiedades en el nivel preescolar.</w:t>
            </w:r>
          </w:p>
          <w:p w14:paraId="56FDFDE4" w14:textId="77777777" w:rsidR="009A27DF" w:rsidRPr="001C73E3" w:rsidRDefault="009A27DF" w:rsidP="0042627F">
            <w:pPr>
              <w:pStyle w:val="Default"/>
              <w:rPr>
                <w:rFonts w:asciiTheme="minorHAnsi" w:hAnsiTheme="minorHAnsi" w:cs="Times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2419" w:type="pct"/>
            <w:gridSpan w:val="5"/>
            <w:shd w:val="clear" w:color="auto" w:fill="auto"/>
            <w:vAlign w:val="center"/>
          </w:tcPr>
          <w:p w14:paraId="6901F216" w14:textId="77777777" w:rsidR="00C87993" w:rsidRPr="001C73E3" w:rsidRDefault="00C87993" w:rsidP="00C8799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S</w:t>
            </w:r>
            <w:r w:rsidRPr="001C73E3">
              <w:rPr>
                <w:rFonts w:asciiTheme="minorHAnsi" w:hAnsiTheme="minorHAnsi"/>
                <w:sz w:val="22"/>
                <w:szCs w:val="22"/>
              </w:rPr>
              <w:t>ecuencia de actividades, instrumentos de evaluación, materiales y recursos didácticos.</w:t>
            </w:r>
          </w:p>
          <w:p w14:paraId="0AB1232B" w14:textId="77777777" w:rsidR="009A27DF" w:rsidRPr="00C87993" w:rsidRDefault="009A27DF" w:rsidP="00B47EF4">
            <w:pPr>
              <w:pStyle w:val="Default"/>
              <w:ind w:left="170"/>
              <w:rPr>
                <w:rFonts w:asciiTheme="minorHAnsi" w:hAnsiTheme="minorHAnsi" w:cs="Times"/>
                <w:sz w:val="22"/>
                <w:szCs w:val="22"/>
                <w:lang w:eastAsia="es-ES"/>
              </w:rPr>
            </w:pPr>
          </w:p>
          <w:p w14:paraId="489ECEAF" w14:textId="77777777" w:rsidR="009A27DF" w:rsidRPr="001C73E3" w:rsidRDefault="009A27DF" w:rsidP="00B47EF4">
            <w:pPr>
              <w:pStyle w:val="Default"/>
              <w:ind w:left="170"/>
              <w:rPr>
                <w:rFonts w:asciiTheme="minorHAnsi" w:hAnsiTheme="minorHAnsi" w:cs="Times"/>
                <w:sz w:val="22"/>
                <w:szCs w:val="22"/>
                <w:lang w:val="es-ES" w:eastAsia="es-ES"/>
              </w:rPr>
            </w:pP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14:paraId="0F6BF3E8" w14:textId="77777777" w:rsidR="009A27DF" w:rsidRPr="001C73E3" w:rsidRDefault="006A64EB" w:rsidP="006A6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6A64EB">
              <w:rPr>
                <w:rFonts w:asciiTheme="minorHAnsi" w:hAnsiTheme="minorHAnsi" w:cs="Interstate-Regular"/>
                <w:sz w:val="18"/>
                <w:szCs w:val="18"/>
                <w:lang w:val="es-ES" w:eastAsia="es-ES"/>
              </w:rPr>
              <w:t xml:space="preserve">La presentación debe: </w:t>
            </w:r>
            <w:r w:rsidRPr="006A64EB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considerar los aspectos o puntos críticos para el aprendizaje por parte de los alumnos. También debe incluir: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6A64EB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introducción al tema, desarrollo del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6A64EB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tema, conclusiones y bibliografía o referencias de las fuentes utilizadas.</w:t>
            </w:r>
          </w:p>
        </w:tc>
      </w:tr>
      <w:tr w:rsidR="009A27DF" w:rsidRPr="001C73E3" w14:paraId="6B7A5252" w14:textId="77777777" w:rsidTr="00C87993">
        <w:trPr>
          <w:trHeight w:val="352"/>
        </w:trPr>
        <w:tc>
          <w:tcPr>
            <w:tcW w:w="1476" w:type="pct"/>
            <w:gridSpan w:val="2"/>
            <w:shd w:val="clear" w:color="auto" w:fill="auto"/>
            <w:vAlign w:val="center"/>
          </w:tcPr>
          <w:p w14:paraId="2379FBCC" w14:textId="77777777" w:rsidR="00314141" w:rsidRPr="001C73E3" w:rsidRDefault="009A27DF" w:rsidP="0031414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b/>
                <w:bCs/>
                <w:lang w:val="es-ES" w:eastAsia="es-ES"/>
              </w:rPr>
              <w:t>1.10.1</w:t>
            </w:r>
            <w:r w:rsidR="00314141" w:rsidRPr="001C73E3">
              <w:rPr>
                <w:rFonts w:asciiTheme="minorHAnsi" w:hAnsiTheme="minorHAnsi" w:cs="Arial"/>
                <w:lang w:val="es-ES" w:eastAsia="es-ES"/>
              </w:rPr>
              <w:t xml:space="preserve"> Presentación de un ensayo respecto a las demandas cognitivas que enfrenta el alumno al estudiar y/o resolver problemas relativos a simetría axial y central.</w:t>
            </w:r>
          </w:p>
          <w:p w14:paraId="19BD770F" w14:textId="77777777" w:rsidR="009A27DF" w:rsidRPr="001C73E3" w:rsidRDefault="009A27DF" w:rsidP="0042627F">
            <w:pPr>
              <w:pStyle w:val="Default"/>
              <w:rPr>
                <w:rFonts w:asciiTheme="minorHAnsi" w:hAnsiTheme="minorHAnsi" w:cs="Times"/>
                <w:b/>
                <w:bCs/>
                <w:sz w:val="22"/>
                <w:szCs w:val="22"/>
                <w:lang w:val="es-ES" w:eastAsia="es-ES"/>
              </w:rPr>
            </w:pPr>
          </w:p>
        </w:tc>
        <w:tc>
          <w:tcPr>
            <w:tcW w:w="2419" w:type="pct"/>
            <w:gridSpan w:val="5"/>
            <w:shd w:val="clear" w:color="auto" w:fill="auto"/>
            <w:vAlign w:val="center"/>
          </w:tcPr>
          <w:p w14:paraId="148D4BE6" w14:textId="77777777" w:rsidR="00C87993" w:rsidRPr="001C73E3" w:rsidRDefault="00C87993" w:rsidP="00C8799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Arial"/>
                <w:lang w:val="es-ES" w:eastAsia="es-ES"/>
              </w:rPr>
            </w:pPr>
            <w:r w:rsidRPr="001C73E3">
              <w:rPr>
                <w:rFonts w:asciiTheme="minorHAnsi" w:hAnsiTheme="minorHAnsi" w:cs="Arial"/>
                <w:lang w:val="es-ES" w:eastAsia="es-ES"/>
              </w:rPr>
              <w:t>Título, autor, introducción, desarrollo del tema, conclusiones y bibliografía o referencias de las fuentes utilizadas.</w:t>
            </w:r>
          </w:p>
          <w:p w14:paraId="0BA57B0B" w14:textId="77777777" w:rsidR="009A27DF" w:rsidRPr="001C73E3" w:rsidRDefault="009A27DF" w:rsidP="00B47EF4">
            <w:pPr>
              <w:pStyle w:val="Default"/>
              <w:ind w:left="170"/>
              <w:rPr>
                <w:rFonts w:asciiTheme="minorHAnsi" w:hAnsiTheme="minorHAnsi"/>
                <w:sz w:val="22"/>
                <w:szCs w:val="22"/>
                <w:lang w:val="es-ES" w:eastAsia="es-ES"/>
              </w:rPr>
            </w:pPr>
          </w:p>
          <w:p w14:paraId="666E0938" w14:textId="77777777" w:rsidR="00A25D5B" w:rsidRPr="001C73E3" w:rsidRDefault="00A25D5B" w:rsidP="00B47EF4">
            <w:pPr>
              <w:pStyle w:val="Default"/>
              <w:ind w:left="170"/>
              <w:rPr>
                <w:rFonts w:asciiTheme="minorHAnsi" w:hAnsi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1105" w:type="pct"/>
            <w:gridSpan w:val="3"/>
            <w:shd w:val="clear" w:color="auto" w:fill="auto"/>
            <w:vAlign w:val="center"/>
          </w:tcPr>
          <w:p w14:paraId="26649A56" w14:textId="77777777" w:rsidR="009A27DF" w:rsidRDefault="009A27DF" w:rsidP="006975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C81ABC8" w14:textId="77777777" w:rsidR="006D478D" w:rsidRDefault="006A64EB" w:rsidP="006975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Evaluación según rúbricas establecidas.</w:t>
            </w:r>
          </w:p>
          <w:p w14:paraId="15A80FFE" w14:textId="77777777" w:rsidR="006D478D" w:rsidRPr="001C73E3" w:rsidRDefault="006D478D" w:rsidP="006975B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FBB" w:rsidRPr="001C73E3" w14:paraId="484F57B6" w14:textId="77777777" w:rsidTr="00C87993">
        <w:tc>
          <w:tcPr>
            <w:tcW w:w="1950" w:type="pct"/>
            <w:gridSpan w:val="3"/>
            <w:shd w:val="clear" w:color="auto" w:fill="D9D9D9"/>
            <w:vAlign w:val="center"/>
          </w:tcPr>
          <w:p w14:paraId="4EB505D4" w14:textId="77777777" w:rsidR="00B06FBB" w:rsidRPr="001C73E3" w:rsidRDefault="00B06FBB" w:rsidP="00E64CF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NOMBRE  DE LA UNIDAD DE APREN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DIZAJE/ MÓDULO/ BLOQUE </w:t>
            </w:r>
          </w:p>
        </w:tc>
        <w:tc>
          <w:tcPr>
            <w:tcW w:w="3050" w:type="pct"/>
            <w:gridSpan w:val="7"/>
            <w:shd w:val="clear" w:color="auto" w:fill="auto"/>
            <w:vAlign w:val="center"/>
          </w:tcPr>
          <w:p w14:paraId="11AD818A" w14:textId="77777777" w:rsidR="00B06FBB" w:rsidRPr="001C73E3" w:rsidRDefault="00412CA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E660E8" w:rsidRPr="001C73E3">
              <w:rPr>
                <w:rFonts w:asciiTheme="minorHAnsi" w:hAnsiTheme="minorHAnsi"/>
                <w:b/>
                <w:sz w:val="22"/>
                <w:szCs w:val="22"/>
              </w:rPr>
              <w:t>.- MEDIDA Y CÁLCULO GEOMÉTRICO</w:t>
            </w:r>
          </w:p>
        </w:tc>
      </w:tr>
      <w:tr w:rsidR="00B06FBB" w:rsidRPr="001C73E3" w14:paraId="2DCE72BB" w14:textId="77777777" w:rsidTr="006D478D">
        <w:tc>
          <w:tcPr>
            <w:tcW w:w="5000" w:type="pct"/>
            <w:gridSpan w:val="10"/>
            <w:shd w:val="clear" w:color="auto" w:fill="auto"/>
            <w:vAlign w:val="center"/>
          </w:tcPr>
          <w:p w14:paraId="26E4AD05" w14:textId="77777777" w:rsidR="00B06FBB" w:rsidRPr="001C73E3" w:rsidRDefault="00E660E8" w:rsidP="00E660E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lastRenderedPageBreak/>
              <w:t>En esta unidad se aborda el tema de medida, en  el cual confluyen la aritmética y la geometría, por lo que se estudian problemas que el futuro docente debe conocer y saber atender durante su próxima práctica escolar con relación al aprendizaje de los alumnos.</w:t>
            </w:r>
            <w:r w:rsidRPr="001C73E3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B06FBB" w:rsidRPr="001C73E3" w14:paraId="40489D50" w14:textId="77777777" w:rsidTr="003B65C0">
        <w:tc>
          <w:tcPr>
            <w:tcW w:w="732" w:type="pct"/>
            <w:shd w:val="clear" w:color="auto" w:fill="D9D9D9"/>
            <w:vAlign w:val="center"/>
          </w:tcPr>
          <w:p w14:paraId="64144892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PROPOSITOS:</w:t>
            </w:r>
          </w:p>
          <w:p w14:paraId="793104AB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8D0915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68" w:type="pct"/>
            <w:gridSpan w:val="9"/>
            <w:shd w:val="clear" w:color="auto" w:fill="FFFFFF"/>
            <w:vAlign w:val="center"/>
          </w:tcPr>
          <w:p w14:paraId="05A2594D" w14:textId="77777777" w:rsidR="00B06FBB" w:rsidRPr="001C73E3" w:rsidRDefault="00E660E8" w:rsidP="00412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Propiciar el desarrollo de competencias al requerir evidencias del aprendizaje y producciones de carácter sicopedagógico y didáctico</w:t>
            </w:r>
            <w:r w:rsidR="00E64CFE"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="00412CAB" w:rsidRPr="001C73E3">
              <w:rPr>
                <w:rFonts w:asciiTheme="minorHAnsi" w:hAnsiTheme="minorHAnsi" w:cs="Interstate-Light"/>
                <w:lang w:val="es-ES" w:eastAsia="es-ES"/>
              </w:rPr>
              <w:t>plenamente impl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icados con el conocimiento</w:t>
            </w:r>
            <w:r w:rsidR="009F33FF"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geométrico.</w:t>
            </w:r>
          </w:p>
        </w:tc>
      </w:tr>
      <w:tr w:rsidR="00931406" w:rsidRPr="001C73E3" w14:paraId="69C2BCC9" w14:textId="77777777" w:rsidTr="003B65C0">
        <w:trPr>
          <w:trHeight w:val="2954"/>
        </w:trPr>
        <w:tc>
          <w:tcPr>
            <w:tcW w:w="732" w:type="pct"/>
            <w:shd w:val="clear" w:color="auto" w:fill="D9D9D9"/>
            <w:vAlign w:val="center"/>
          </w:tcPr>
          <w:p w14:paraId="3CC7E4B3" w14:textId="77777777" w:rsidR="00931406" w:rsidRPr="001C73E3" w:rsidRDefault="00931406" w:rsidP="00F6604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B9D6A50" w14:textId="77777777" w:rsidR="00931406" w:rsidRPr="001C73E3" w:rsidRDefault="00931406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highlight w:val="yellow"/>
              </w:rPr>
            </w:pPr>
            <w:r w:rsidRPr="001C73E3">
              <w:rPr>
                <w:rFonts w:asciiTheme="minorHAnsi" w:hAnsiTheme="minorHAnsi"/>
                <w:b/>
                <w:bCs/>
              </w:rPr>
              <w:t xml:space="preserve">COMPETENCIAS DE LA </w:t>
            </w:r>
            <w:r w:rsidRPr="001C73E3">
              <w:rPr>
                <w:rFonts w:asciiTheme="minorHAnsi" w:hAnsiTheme="minorHAnsi"/>
                <w:b/>
                <w:bCs/>
                <w:u w:val="single"/>
              </w:rPr>
              <w:t>UNIDAD DE APRENDIZAJE</w:t>
            </w:r>
            <w:r w:rsidRPr="001C73E3">
              <w:rPr>
                <w:rFonts w:asciiTheme="minorHAnsi" w:hAnsiTheme="minorHAnsi"/>
                <w:b/>
                <w:bCs/>
              </w:rPr>
              <w:t xml:space="preserve"> (Plan 2012)</w:t>
            </w:r>
          </w:p>
        </w:tc>
        <w:tc>
          <w:tcPr>
            <w:tcW w:w="4268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045D3F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-Demuestra habilidades de visualización, comunicación, razonamiento y argumentación al trabajar contenidos de geometría.</w:t>
            </w:r>
          </w:p>
          <w:p w14:paraId="5F7A2016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6B2DE2E7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Plantea y resuelve problemas geométricos en diferentes contextos con recursos tradicionales y/o el uso de la geometría dinámica.</w:t>
            </w:r>
          </w:p>
          <w:p w14:paraId="5A669BDF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2D769FD7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Demuestra comprensión conceptual, procedimental y actitudinal de la geometría, al establecer y fundamentar los componentes críticos y la </w:t>
            </w:r>
          </w:p>
          <w:p w14:paraId="3ADECF2D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interrelación entre contenidos del nivel básico de forma inter y multidisciplinaria.</w:t>
            </w:r>
          </w:p>
          <w:p w14:paraId="10BEC38C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01608F4E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Analiza los niveles de razonamiento geométrico y los procesos cognitivos de los estudiantes, para la comprensión y la enseñanza de la geometría.</w:t>
            </w:r>
          </w:p>
          <w:p w14:paraId="706654B6" w14:textId="77777777" w:rsidR="00931406" w:rsidRPr="001C73E3" w:rsidRDefault="00931406" w:rsidP="009314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20CCBEDC" w14:textId="77777777" w:rsidR="00931406" w:rsidRPr="001C73E3" w:rsidRDefault="00931406" w:rsidP="00931406">
            <w:pPr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419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Usa estrategias de carácter lúdico para la enseñanza y aprendizaje de contenidos de geometría</w:t>
            </w:r>
            <w:r w:rsidRPr="001C73E3">
              <w:rPr>
                <w:rFonts w:asciiTheme="minorHAnsi" w:hAnsiTheme="minorHAnsi" w:cs="Times"/>
                <w:lang w:val="es-ES" w:eastAsia="es-ES"/>
              </w:rPr>
              <w:tab/>
              <w:t xml:space="preserve">  </w:t>
            </w:r>
          </w:p>
        </w:tc>
      </w:tr>
      <w:tr w:rsidR="00931406" w:rsidRPr="001C73E3" w14:paraId="25361C0D" w14:textId="77777777" w:rsidTr="00C87993">
        <w:trPr>
          <w:trHeight w:val="678"/>
        </w:trPr>
        <w:tc>
          <w:tcPr>
            <w:tcW w:w="732" w:type="pct"/>
            <w:vMerge w:val="restart"/>
            <w:shd w:val="clear" w:color="auto" w:fill="D9D9D9"/>
            <w:vAlign w:val="center"/>
          </w:tcPr>
          <w:p w14:paraId="6ED15411" w14:textId="77777777" w:rsidR="00931406" w:rsidRPr="001C73E3" w:rsidRDefault="00931406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RECURSOS A MOVILIZAR</w:t>
            </w:r>
          </w:p>
        </w:tc>
        <w:tc>
          <w:tcPr>
            <w:tcW w:w="1411" w:type="pct"/>
            <w:gridSpan w:val="3"/>
            <w:shd w:val="clear" w:color="auto" w:fill="A6A6A6"/>
            <w:vAlign w:val="center"/>
          </w:tcPr>
          <w:p w14:paraId="6F930357" w14:textId="77777777"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SABERES</w:t>
            </w:r>
          </w:p>
        </w:tc>
        <w:tc>
          <w:tcPr>
            <w:tcW w:w="1423" w:type="pct"/>
            <w:gridSpan w:val="2"/>
            <w:shd w:val="clear" w:color="auto" w:fill="A6A6A6"/>
            <w:vAlign w:val="center"/>
          </w:tcPr>
          <w:p w14:paraId="75F4017C" w14:textId="77777777"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HABILIDADES</w:t>
            </w:r>
          </w:p>
        </w:tc>
        <w:tc>
          <w:tcPr>
            <w:tcW w:w="1433" w:type="pct"/>
            <w:gridSpan w:val="4"/>
            <w:shd w:val="clear" w:color="auto" w:fill="A6A6A6"/>
            <w:vAlign w:val="center"/>
          </w:tcPr>
          <w:p w14:paraId="2CE9ED01" w14:textId="77777777"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ACTITUDES</w:t>
            </w:r>
          </w:p>
        </w:tc>
      </w:tr>
      <w:tr w:rsidR="00931406" w:rsidRPr="001C73E3" w14:paraId="6E3F3365" w14:textId="77777777" w:rsidTr="00C87993">
        <w:trPr>
          <w:trHeight w:val="678"/>
        </w:trPr>
        <w:tc>
          <w:tcPr>
            <w:tcW w:w="732" w:type="pct"/>
            <w:vMerge/>
            <w:shd w:val="clear" w:color="auto" w:fill="D9D9D9"/>
            <w:vAlign w:val="center"/>
          </w:tcPr>
          <w:p w14:paraId="27DEECA6" w14:textId="77777777" w:rsidR="00931406" w:rsidRPr="001C73E3" w:rsidRDefault="00931406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411" w:type="pct"/>
            <w:gridSpan w:val="3"/>
            <w:shd w:val="clear" w:color="auto" w:fill="FFFFFF"/>
            <w:vAlign w:val="center"/>
          </w:tcPr>
          <w:p w14:paraId="2E29728C" w14:textId="77777777" w:rsidR="00931406" w:rsidRPr="001C73E3" w:rsidRDefault="002B6D92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Conocimientos previos sobre conceptos de longitud, perímetro, área y Volumen</w:t>
            </w:r>
          </w:p>
        </w:tc>
        <w:tc>
          <w:tcPr>
            <w:tcW w:w="1423" w:type="pct"/>
            <w:gridSpan w:val="2"/>
            <w:shd w:val="clear" w:color="auto" w:fill="FFFFFF"/>
            <w:vAlign w:val="center"/>
          </w:tcPr>
          <w:p w14:paraId="071C4153" w14:textId="77777777" w:rsidR="00931406" w:rsidRPr="001C73E3" w:rsidRDefault="002B6D92" w:rsidP="002B6D9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Resolución de problemas</w:t>
            </w:r>
          </w:p>
          <w:p w14:paraId="6202C62C" w14:textId="77777777" w:rsidR="002B6D92" w:rsidRPr="001C73E3" w:rsidRDefault="002B6D92" w:rsidP="002B6D9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Determinar área, y volumen de diferentes figuras y cuerpos geométricos</w:t>
            </w:r>
          </w:p>
          <w:p w14:paraId="1F796898" w14:textId="77777777" w:rsidR="002B6D92" w:rsidRPr="001C73E3" w:rsidRDefault="002B6D92" w:rsidP="002B6D92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Análisis de textos</w:t>
            </w:r>
          </w:p>
        </w:tc>
        <w:tc>
          <w:tcPr>
            <w:tcW w:w="1433" w:type="pct"/>
            <w:gridSpan w:val="4"/>
            <w:shd w:val="clear" w:color="auto" w:fill="FFFFFF"/>
            <w:vAlign w:val="center"/>
          </w:tcPr>
          <w:p w14:paraId="0FAE4432" w14:textId="77777777" w:rsidR="002B6D92" w:rsidRPr="001C73E3" w:rsidRDefault="002B6D92" w:rsidP="002B6D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Trabajo en equipo y colaborativo</w:t>
            </w:r>
          </w:p>
          <w:p w14:paraId="2B7AF5C0" w14:textId="77777777" w:rsidR="002B6D92" w:rsidRPr="001C73E3" w:rsidRDefault="002B6D92" w:rsidP="002B6D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Participación y disposición al trabajo</w:t>
            </w:r>
          </w:p>
          <w:p w14:paraId="27329A72" w14:textId="77777777" w:rsidR="002B6D92" w:rsidRPr="001C73E3" w:rsidRDefault="002B6D92" w:rsidP="002B6D9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Cumplimiento de actividades</w:t>
            </w:r>
          </w:p>
          <w:p w14:paraId="5B5BDD21" w14:textId="77777777" w:rsidR="00931406" w:rsidRPr="001C73E3" w:rsidRDefault="002B6D92" w:rsidP="002B6D9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Disposición al estudio</w:t>
            </w:r>
          </w:p>
        </w:tc>
      </w:tr>
      <w:tr w:rsidR="00931406" w:rsidRPr="001C73E3" w14:paraId="26B92F81" w14:textId="77777777" w:rsidTr="003B65C0">
        <w:trPr>
          <w:trHeight w:val="1411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A3A5ED" w14:textId="77777777" w:rsidR="00931406" w:rsidRPr="001C73E3" w:rsidRDefault="00931406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68" w:type="pct"/>
            <w:gridSpan w:val="9"/>
            <w:shd w:val="clear" w:color="auto" w:fill="FFFFFF"/>
            <w:vAlign w:val="center"/>
          </w:tcPr>
          <w:p w14:paraId="66212EDE" w14:textId="77777777" w:rsidR="00931406" w:rsidRPr="001C73E3" w:rsidRDefault="002B6D92" w:rsidP="002B6D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Resuelve problemas de área y volumen de cuerpos y figuras geométricas</w:t>
            </w:r>
          </w:p>
          <w:p w14:paraId="220FD637" w14:textId="77777777" w:rsidR="002B6D92" w:rsidRPr="001C73E3" w:rsidRDefault="002B6D92" w:rsidP="002B6D9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sz w:val="22"/>
                <w:szCs w:val="22"/>
              </w:rPr>
              <w:t>Construye cuerpos y figuras geométricas</w:t>
            </w:r>
          </w:p>
          <w:p w14:paraId="5499AE1B" w14:textId="77777777" w:rsidR="002B6D92" w:rsidRPr="001C73E3" w:rsidRDefault="002B6D92" w:rsidP="002B6D9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31406" w:rsidRPr="001C73E3" w14:paraId="6C526D3C" w14:textId="77777777" w:rsidTr="006D478D">
        <w:trPr>
          <w:trHeight w:val="34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603EB5" w14:textId="77777777" w:rsidR="00931406" w:rsidRPr="001C73E3" w:rsidRDefault="00931406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931406" w:rsidRPr="001C73E3" w14:paraId="6D49EF9D" w14:textId="77777777" w:rsidTr="003B65C0">
        <w:trPr>
          <w:trHeight w:val="1411"/>
        </w:trPr>
        <w:tc>
          <w:tcPr>
            <w:tcW w:w="73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357B94" w14:textId="77777777" w:rsidR="00931406" w:rsidRPr="001C73E3" w:rsidRDefault="00931406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SECUENCIA TEMÁTICA / CONTENIDOS</w:t>
            </w:r>
          </w:p>
        </w:tc>
        <w:tc>
          <w:tcPr>
            <w:tcW w:w="426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9C14" w14:textId="77777777" w:rsidR="0004652B" w:rsidRPr="001C73E3" w:rsidRDefault="0004652B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Longitud y perímetro.</w:t>
            </w:r>
          </w:p>
          <w:p w14:paraId="09BA97C4" w14:textId="77777777" w:rsidR="0004652B" w:rsidRPr="001C73E3" w:rsidRDefault="0004652B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Área.</w:t>
            </w:r>
          </w:p>
          <w:p w14:paraId="565CEE47" w14:textId="77777777" w:rsidR="0004652B" w:rsidRPr="001C73E3" w:rsidRDefault="0004652B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Volumen.</w:t>
            </w:r>
          </w:p>
          <w:p w14:paraId="462DFCD9" w14:textId="77777777" w:rsidR="00931406" w:rsidRPr="001C73E3" w:rsidRDefault="0004652B" w:rsidP="0004652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 w:cs="Interstate-Black"/>
                <w:sz w:val="22"/>
                <w:szCs w:val="22"/>
                <w:lang w:val="es-ES" w:eastAsia="es-ES"/>
              </w:rPr>
              <w:t xml:space="preserve">2.4. 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Tiempo, peso y otras magnitudes medibles.</w:t>
            </w:r>
          </w:p>
        </w:tc>
      </w:tr>
    </w:tbl>
    <w:p w14:paraId="487A519F" w14:textId="77777777" w:rsidR="0004652B" w:rsidRDefault="0004652B" w:rsidP="0055515C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p w14:paraId="179A16B5" w14:textId="77777777" w:rsidR="008442FD" w:rsidRPr="001C73E3" w:rsidRDefault="008442FD" w:rsidP="0055515C">
      <w:pPr>
        <w:pStyle w:val="Default"/>
        <w:tabs>
          <w:tab w:val="left" w:pos="1951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4597"/>
        <w:gridCol w:w="1357"/>
        <w:gridCol w:w="2043"/>
        <w:gridCol w:w="2211"/>
      </w:tblGrid>
      <w:tr w:rsidR="00B06FBB" w:rsidRPr="001C73E3" w14:paraId="1D6C3D3D" w14:textId="77777777" w:rsidTr="00C87993">
        <w:trPr>
          <w:trHeight w:val="38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65DE58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80F9F7A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773" w:type="pct"/>
            <w:shd w:val="clear" w:color="auto" w:fill="D9D9D9"/>
          </w:tcPr>
          <w:p w14:paraId="2A65C611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CALENDARIZACIÓN SEMANAL </w:t>
            </w:r>
          </w:p>
        </w:tc>
      </w:tr>
      <w:tr w:rsidR="00B06FBB" w:rsidRPr="001C73E3" w14:paraId="59B7A24B" w14:textId="77777777" w:rsidTr="00C87993">
        <w:trPr>
          <w:trHeight w:val="141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61670" w14:textId="77777777" w:rsidR="00B06FBB" w:rsidRPr="001C73E3" w:rsidRDefault="0004652B" w:rsidP="003712D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Analice los materiales que se indican a continuación: - Isoda, M. y Ced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>illo, T. (Eds.). (2012). Tomo I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Tomo II, 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>Vol. 2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Tomo 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>III, Vol. 1,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- Cedillo, T., Isoda, M., Chalini, A. y Cruz, V. (2012</w:t>
            </w:r>
            <w:r w:rsidR="00A2679F" w:rsidRPr="001C73E3">
              <w:rPr>
                <w:rFonts w:asciiTheme="minorHAnsi" w:hAnsiTheme="minorHAnsi" w:cs="Interstate-Light"/>
                <w:lang w:val="es-ES" w:eastAsia="es-ES"/>
              </w:rPr>
              <w:t xml:space="preserve">). </w:t>
            </w:r>
          </w:p>
          <w:p w14:paraId="3947B941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inorHAnsi" w:hAnsiTheme="minorHAnsi" w:cs="Interstate-Light"/>
                <w:lang w:val="es-ES" w:eastAsia="es-ES"/>
              </w:rPr>
            </w:pPr>
          </w:p>
          <w:p w14:paraId="0F9AC20A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Theme="minorHAnsi" w:hAnsiTheme="minorHAnsi" w:cs="Interstate-Light"/>
                <w:lang w:val="es-ES" w:eastAsia="es-ES"/>
              </w:rPr>
            </w:pPr>
          </w:p>
          <w:p w14:paraId="3F12C1CA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14:paraId="4DA13926" w14:textId="77777777" w:rsidR="0004652B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Analice el capítulo “conceptos de longitud y medida” en Lovell, K. (1977).</w:t>
            </w:r>
          </w:p>
          <w:p w14:paraId="3D1A4DAF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3522F51D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Elabore una presentación sobre el tema “longitud y perímetro” a nivel de secundaria con base en: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1, Telesecundaria - SEP (2007).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II, 2º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Volumen 1, Telesecundaria</w:t>
            </w:r>
          </w:p>
          <w:p w14:paraId="19221867" w14:textId="77777777" w:rsidR="0004652B" w:rsidRPr="001C73E3" w:rsidRDefault="00303C39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</w:p>
          <w:p w14:paraId="4C0EEA1B" w14:textId="77777777" w:rsidR="00A2679F" w:rsidRPr="001C73E3" w:rsidRDefault="00A2679F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337DA9B" w14:textId="77777777" w:rsidR="003712D2" w:rsidRPr="001C73E3" w:rsidRDefault="003712D2" w:rsidP="000465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0CA737B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31BD033C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2.1.4 Haga un resumen de la propuesta de Chamorro, M.C. y Belmonte, J.M. (1999).</w:t>
            </w:r>
          </w:p>
          <w:p w14:paraId="3B31EE90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0599D505" w14:textId="77777777"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798DD7F6" w14:textId="77777777"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51A2EC95" w14:textId="77777777"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725ADF7A" w14:textId="77777777"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233C32E0" w14:textId="77777777" w:rsidR="002E5BAB" w:rsidRDefault="002E5BAB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5778700C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2.1.5.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diferentes propuestas para el aprendizaje, textuales o virtuales, que estudian la relación entre el diámetro y la circunferencia con base en: - Isoda, M. y Cedillo, T. (Eds.). (2012). Tomo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V,Vol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>. 2, - Cedillo, T., Isoda, M. Chalini, A. y Cruz, V. (2012)</w:t>
            </w:r>
          </w:p>
          <w:p w14:paraId="426F70CC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4847264A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C94B91A" w14:textId="77777777" w:rsidR="003712D2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2.2.1 Analice los materiales que se indican a continuación: - Isoda, M. y Cedillo, T. (Eds.). (2012). Tomo IV, Vol. 2, - Isoda, M. y Cedillo, T. (Eds.). (2012). Tomo V, Vol. 2,  - Isoda, M. y Cedillo, T. (Eds.). (2012). Tomo VI, Vol. 2,  - Cedillo, T., Isoda, M., Chalini, A. y Cruz, V. (2012). </w:t>
            </w:r>
          </w:p>
          <w:p w14:paraId="208DFA95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01D2DB68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1137DDE1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2747C3F4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07352F80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14:paraId="1E6BFC65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lo observado en 2.2.1 en el marco de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El Modelo de Van Hiele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, en Gutiérrez, A. (1990).</w:t>
            </w:r>
          </w:p>
          <w:p w14:paraId="2FBE7FB1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3A356A57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2E3D588F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Elabore un ensayo sobre el concepto de área a nivel de secundaria con base en: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1, Telesecundaria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2, Telesecundaria - SEP (2008).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III, 3er.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Volumen 1, Telesecundaria</w:t>
            </w:r>
          </w:p>
          <w:p w14:paraId="027B2E56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4AAD3830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/>
                <w:b/>
              </w:rPr>
            </w:pPr>
          </w:p>
          <w:p w14:paraId="725163F3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/>
                <w:b/>
              </w:rPr>
            </w:pPr>
          </w:p>
          <w:p w14:paraId="3774624E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Theme="minorHAnsi" w:hAnsiTheme="minorHAnsi"/>
                <w:b/>
              </w:rPr>
            </w:pPr>
          </w:p>
          <w:p w14:paraId="06EC1C16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2.2.4.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Redacte un resumen del texto de Del Olmo, M., Moreno, M., y Gil, F. (1999).</w:t>
            </w:r>
          </w:p>
          <w:p w14:paraId="2AFE31FD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74D08103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7DF24294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51F11695" w14:textId="77777777" w:rsidR="002F5D55" w:rsidRPr="001C73E3" w:rsidRDefault="002F5D55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2.2.5</w:t>
            </w:r>
            <w:r w:rsidR="00026CCF" w:rsidRPr="001C73E3">
              <w:rPr>
                <w:rFonts w:asciiTheme="minorHAnsi" w:hAnsiTheme="minorHAnsi" w:cs="Interstate-Light"/>
                <w:lang w:val="es-ES" w:eastAsia="es-ES"/>
              </w:rPr>
              <w:t xml:space="preserve"> 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Realice las “actividades que se sugieren para los futuros docentes” propuestas en Cedillo, T., Isoda, M. Chalini, A. y Cruz, V. (2012). </w:t>
            </w:r>
          </w:p>
          <w:p w14:paraId="28FC44D9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9EFD4" w14:textId="77777777"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lastRenderedPageBreak/>
              <w:t xml:space="preserve">Tomo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I,págs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101-107. </w:t>
            </w:r>
          </w:p>
          <w:p w14:paraId="59A27E4B" w14:textId="77777777"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Tomo II, Vol. 2, págs. 49-54.</w:t>
            </w:r>
          </w:p>
          <w:p w14:paraId="49D3DAD6" w14:textId="77777777"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Tomo III, Vol. 1, págs. 73-82.</w:t>
            </w:r>
          </w:p>
          <w:p w14:paraId="5F7F2A8B" w14:textId="77777777"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Guía de geometría. págs. 80, 81, 82, 83 y 86.</w:t>
            </w:r>
          </w:p>
          <w:p w14:paraId="2C8FF86E" w14:textId="77777777" w:rsidR="003712D2" w:rsidRPr="001C73E3" w:rsidRDefault="003712D2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2A3A56F3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“conceptos de longitud y medida” en Lovell, K. (1977).</w:t>
            </w:r>
          </w:p>
          <w:p w14:paraId="1B266A97" w14:textId="77777777" w:rsidR="00A2679F" w:rsidRPr="001C73E3" w:rsidRDefault="00A2679F" w:rsidP="00A267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2BD3F32E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</w:t>
            </w:r>
          </w:p>
          <w:p w14:paraId="7D24FAC2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Volumen 1, Telesecundaria, págs. 52-55.</w:t>
            </w:r>
          </w:p>
          <w:p w14:paraId="0EB4D685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SEP (2007).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II, 2º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</w:t>
            </w:r>
          </w:p>
          <w:p w14:paraId="4A96717A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Volumen 1, Telesecundaria, págs. 150-157.</w:t>
            </w:r>
          </w:p>
          <w:p w14:paraId="088C21E7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Chamorro,</w:t>
            </w:r>
          </w:p>
          <w:p w14:paraId="02FD4076" w14:textId="77777777" w:rsidR="003712D2" w:rsidRPr="001C73E3" w:rsidRDefault="003712D2" w:rsidP="003712D2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489EA26B" w14:textId="77777777" w:rsidR="00B06FBB" w:rsidRPr="001C73E3" w:rsidRDefault="003712D2" w:rsidP="003712D2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M.C. y Belmonte, J.M. (1999).</w:t>
            </w:r>
          </w:p>
          <w:p w14:paraId="08C9BB84" w14:textId="77777777" w:rsidR="003712D2" w:rsidRPr="001C73E3" w:rsidRDefault="003712D2" w:rsidP="003712D2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3E2B7CDD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: - Isoda, M. y Cedillo, T. (Eds.). (2012). Tomo </w:t>
            </w:r>
            <w:proofErr w:type="spellStart"/>
            <w:r w:rsidRPr="001C73E3">
              <w:rPr>
                <w:rFonts w:asciiTheme="minorHAnsi" w:hAnsiTheme="minorHAnsi" w:cs="Interstate-Light"/>
                <w:lang w:val="es-ES" w:eastAsia="es-ES"/>
              </w:rPr>
              <w:t>V,Vol</w:t>
            </w:r>
            <w:proofErr w:type="spellEnd"/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2, págs. 40-43. </w:t>
            </w:r>
          </w:p>
          <w:p w14:paraId="2561EFD2" w14:textId="77777777" w:rsidR="003712D2" w:rsidRPr="001C73E3" w:rsidRDefault="003712D2" w:rsidP="003712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Cedillo, T., Isoda, M. Chalini, A. y Cruz, V. (2012). Pág. 102.</w:t>
            </w:r>
          </w:p>
          <w:p w14:paraId="393A1458" w14:textId="77777777" w:rsidR="003712D2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- Isoda, M. y Cedillo, T. (Eds.). 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lastRenderedPageBreak/>
              <w:t>(2012). Tomo IV, Vol. 2, págs. 4-17. - Isoda, M. y Cedillo, T. (Eds.). (2012). Tomo V, Vol. 2, págs. 3-20 y 40-54. - Isoda, M. y Cedillo, T. (Eds.). (2012). Tomo VI, Vol. 2, págs. 29-30. - Cedillo, T., Isoda, M., Chalini, A. y Cruz, V. (2012). Págs. 92, 94, 96, 98, 100, 103 y 114.</w:t>
            </w:r>
          </w:p>
          <w:p w14:paraId="042B51A2" w14:textId="77777777" w:rsidR="002F5D55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0CE76947" w14:textId="77777777" w:rsidR="002F5D55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Italic"/>
                <w:i/>
                <w:iCs/>
                <w:sz w:val="22"/>
                <w:szCs w:val="22"/>
                <w:lang w:val="es-ES" w:eastAsia="es-ES"/>
              </w:rPr>
              <w:t>El Modelo de Van Hiele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en Gutiérrez, A. (1990).</w:t>
            </w:r>
          </w:p>
          <w:p w14:paraId="24BE8FD4" w14:textId="77777777" w:rsidR="002F5D55" w:rsidRPr="001C73E3" w:rsidRDefault="002F5D55" w:rsidP="002F5D5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3DA072FC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1, Telesecundaria, págs. 56-59 y 170-183. - SEP (2006).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I, 1er.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. Volumen 2, Telesecundaria, págs. 40-49, 158-163 y 200-203. - SEP (2008).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Matemáticas III, 3er. Grado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Volumen 1, Telesecundaria, págs. 58-61.</w:t>
            </w:r>
          </w:p>
          <w:p w14:paraId="4F680583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64A855DE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Del Olmo, M., Moreno, M., y Gil, F. (1999).</w:t>
            </w:r>
          </w:p>
          <w:p w14:paraId="28F31957" w14:textId="77777777" w:rsidR="002F5D55" w:rsidRPr="001C73E3" w:rsidRDefault="002F5D55" w:rsidP="003712D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1FE378" w14:textId="77777777" w:rsidR="002F5D55" w:rsidRPr="001C73E3" w:rsidRDefault="002F5D55" w:rsidP="002F5D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Cedillo, T., Isoda, M. Chalini, A. y Cruz, V. (2012). Págs. 99, 101 y 115</w:t>
            </w:r>
          </w:p>
          <w:p w14:paraId="0F66234D" w14:textId="77777777" w:rsidR="002F5D55" w:rsidRPr="001C73E3" w:rsidRDefault="002F5D55" w:rsidP="003712D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5C64F6FF" w14:textId="77777777" w:rsidR="00B06FBB" w:rsidRDefault="002E5BAB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BAB">
              <w:rPr>
                <w:rFonts w:asciiTheme="minorHAnsi" w:hAnsiTheme="minorHAnsi"/>
                <w:sz w:val="22"/>
                <w:szCs w:val="22"/>
              </w:rPr>
              <w:lastRenderedPageBreak/>
              <w:t>18 – 22 de Marzo</w:t>
            </w:r>
          </w:p>
          <w:p w14:paraId="28646D0E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FB87273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20B80BD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56C022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1159A4B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4CCDCBB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23CAF3A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D1B1960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3A95D23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3670765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29374F2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DFA5E26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8FAC9C6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81B6EF8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 al 12 de Abril</w:t>
            </w:r>
          </w:p>
          <w:p w14:paraId="7F7D0937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AD77D1C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7E79E5F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BB37E73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006D6BF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169367A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5BBF0A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6BC9883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C337DB5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E6A515C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FC010A3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64B0B5D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7FFD9EF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D5875EC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al 19 de Abril</w:t>
            </w:r>
          </w:p>
          <w:p w14:paraId="05B0BF3F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8A58590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101CF90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D849085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1A9038D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BFA0BC4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2A24C5A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22 al 26 de Abril</w:t>
            </w:r>
          </w:p>
          <w:p w14:paraId="4757CC9F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E51C4E2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1FAD2C3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E7479AD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56CBEFD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7E79AEC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B2F0D40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71C2EF6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F425D9F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00E76D3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5F1633C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8789B76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5F0CD37" w14:textId="77777777" w:rsid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1FD9E88" w14:textId="77777777" w:rsidR="00C7656E" w:rsidRPr="002E5BAB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29 de Abril al 3 de Mayo</w:t>
            </w:r>
          </w:p>
        </w:tc>
      </w:tr>
      <w:tr w:rsidR="00E034AE" w:rsidRPr="001C73E3" w14:paraId="7EB6300D" w14:textId="77777777" w:rsidTr="00C87993">
        <w:trPr>
          <w:trHeight w:val="141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9FDBF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69E874CE" w14:textId="77777777" w:rsidR="00E034AE" w:rsidRPr="001C73E3" w:rsidRDefault="00443068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Analice los materiales que de indican a continuación: - Isoda, M. y Cedillo, T. (Eds.). (2012). Tomo </w:t>
            </w:r>
            <w:r w:rsidR="00026CCF" w:rsidRPr="001C73E3">
              <w:rPr>
                <w:rFonts w:asciiTheme="minorHAnsi" w:hAnsiTheme="minorHAnsi" w:cs="Interstate-Light"/>
                <w:lang w:val="es-ES" w:eastAsia="es-ES"/>
              </w:rPr>
              <w:t>III, Vol. 1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 - Isoda, M. y Cedillo, T. (Eds.). (2012). Tomo VI, Vol. 1</w:t>
            </w:r>
            <w:r w:rsidR="00026CCF" w:rsidRPr="001C73E3">
              <w:rPr>
                <w:rFonts w:asciiTheme="minorHAnsi" w:hAnsiTheme="minorHAnsi" w:cs="Interstate-Light"/>
                <w:lang w:val="es-ES" w:eastAsia="es-ES"/>
              </w:rPr>
              <w:t xml:space="preserve">-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Cedillo, T., Isoda, M., Chalini, A. y Cruz, V. (2012). </w:t>
            </w:r>
          </w:p>
          <w:p w14:paraId="15D5FCBF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4D4DF32B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427692E9" w14:textId="77777777" w:rsidR="00412CAB" w:rsidRPr="001C73E3" w:rsidRDefault="00412CAB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14:paraId="59EEC9C3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Analice lo observado en la estrategia 2.3.1. en  el marco de lo propuesto por Lovell, K. (1977).</w:t>
            </w:r>
          </w:p>
          <w:p w14:paraId="38BF24DE" w14:textId="77777777" w:rsidR="00026CCF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17F62920" w14:textId="77777777" w:rsidR="008442FD" w:rsidRDefault="008442FD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5994673F" w14:textId="77777777" w:rsidR="008442FD" w:rsidRDefault="008442FD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2D49C5B0" w14:textId="77777777" w:rsidR="008442FD" w:rsidRPr="001C73E3" w:rsidRDefault="008442FD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0231B6B3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2.3.3.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Aplique un examen sobre el dominio del contenido matemático abordado en la Unidad 2.</w:t>
            </w:r>
          </w:p>
          <w:p w14:paraId="483AA8A0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D36E" w14:textId="77777777"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C7656E">
              <w:rPr>
                <w:rFonts w:asciiTheme="minorHAnsi" w:hAnsiTheme="minorHAnsi" w:cs="Interstate-Light"/>
                <w:lang w:val="es-ES" w:eastAsia="es-ES"/>
              </w:rPr>
              <w:lastRenderedPageBreak/>
              <w:t>- Isoda, M. y Cedillo, T. (Eds.). (2012). Tomo III, Vol. 1, págs. 83-92. - Isoda, M. y Cedillo, T. (Eds.). (2012). Tomo VI, Vol. 1, págs. 53-67.</w:t>
            </w:r>
          </w:p>
          <w:p w14:paraId="49B2CA26" w14:textId="77777777" w:rsidR="00E034AE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C7656E">
              <w:rPr>
                <w:rFonts w:asciiTheme="minorHAnsi" w:hAnsiTheme="minorHAnsi" w:cs="Interstate-Light"/>
                <w:lang w:val="es-ES" w:eastAsia="es-ES"/>
              </w:rPr>
              <w:t xml:space="preserve">- Cedillo, T., Isoda, M., Chalini, A. y </w:t>
            </w:r>
            <w:r w:rsidRPr="00C7656E">
              <w:rPr>
                <w:rFonts w:asciiTheme="minorHAnsi" w:hAnsiTheme="minorHAnsi" w:cs="Interstate-Light"/>
                <w:lang w:val="es-ES" w:eastAsia="es-ES"/>
              </w:rPr>
              <w:lastRenderedPageBreak/>
              <w:t>Cruz, V. (2012). Págs. 88, 104 y 106.</w:t>
            </w:r>
          </w:p>
          <w:p w14:paraId="6B01ED91" w14:textId="77777777"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4403C4BE" w14:textId="77777777"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C7656E">
              <w:rPr>
                <w:rFonts w:asciiTheme="minorHAnsi" w:hAnsiTheme="minorHAnsi" w:cs="Interstate-Light"/>
                <w:lang w:val="es-ES" w:eastAsia="es-ES"/>
              </w:rPr>
              <w:t>Lovell, K. (1977).</w:t>
            </w:r>
          </w:p>
          <w:p w14:paraId="5F9F8A9B" w14:textId="77777777"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0695577F" w14:textId="77777777" w:rsidR="00026CCF" w:rsidRPr="00C7656E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2A4A47EE" w14:textId="77777777" w:rsidR="00E034AE" w:rsidRP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 al 10 de Mayo</w:t>
            </w:r>
          </w:p>
        </w:tc>
      </w:tr>
      <w:tr w:rsidR="00026CCF" w:rsidRPr="001C73E3" w14:paraId="09C5DAB0" w14:textId="77777777" w:rsidTr="00C87993">
        <w:trPr>
          <w:trHeight w:val="1411"/>
        </w:trPr>
        <w:tc>
          <w:tcPr>
            <w:tcW w:w="303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E6493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lastRenderedPageBreak/>
              <w:t xml:space="preserve">2.4.1.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Analice los materiales que se enuncian a continuación: - Isoda, M. y Cedillo, T. (Eds.). (2012). Tomo III, Vol. 1 - Isoda, M. y Cedillo, T. (Eds.). (2012). Tomo III, Vol. 1 - Isoda, M. y Cedillo, T. (Eds.). (2012). Tomo VI, Vol. 1, - Cedillo, T., Isoda, M. Chalini, A. y Cruz, V. (2012).</w:t>
            </w:r>
          </w:p>
          <w:p w14:paraId="76452CFF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56DC2B6C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577AA094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166F3F82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44E42DBA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00BB07B3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22230A50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354F5FF4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2.4.2.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Realice las “actividades que se sugieren para los futuros docentes” propuestas en Cedillo, T., Isoda, M. Chalini, A. y Cruz, V. (2012).</w:t>
            </w:r>
          </w:p>
          <w:p w14:paraId="4120DE28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24F783CE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46883AC5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73437599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7E036D35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1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898E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Isoda, M. y Cedillo, T. (Eds.). (2012). Tomo III, Vol. 1, págs. 48-56. - Isoda, M. y Cedillo, T. (Eds.). (2012). Tomo III, Vol. 1, págs. 83-92. - Isoda, M. y Cedillo, T. (Eds.). (2012). Tomo VI, Vol. 1, págs. 70-85. - Cedillo, T., Isoda, M. Chalini, A. y Cruz, V. (2012). Págs. 84, 85, 87, 108, 110 y 112.</w:t>
            </w:r>
          </w:p>
          <w:p w14:paraId="5886FDCD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4DC38CEB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Cedillo, T., Isoda, M. Chalini, A. y Cruz, V. (2012). Págs. 84 y 85, 87, 109, 111 y 113.</w:t>
            </w:r>
          </w:p>
          <w:p w14:paraId="6201FF57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01ADA2FF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7D52C3CF" w14:textId="77777777" w:rsidR="00026CCF" w:rsidRPr="001C73E3" w:rsidRDefault="00026CCF" w:rsidP="00026C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14:paraId="6B2EDEB9" w14:textId="77777777" w:rsidR="00026CCF" w:rsidRPr="00C7656E" w:rsidRDefault="00026CCF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023602A" w14:textId="77777777" w:rsidR="00026CCF" w:rsidRPr="001C73E3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2CCF99" w14:textId="77777777" w:rsidR="00026CCF" w:rsidRPr="00C7656E" w:rsidRDefault="00C7656E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7656E">
              <w:rPr>
                <w:rFonts w:asciiTheme="minorHAnsi" w:hAnsiTheme="minorHAnsi"/>
                <w:sz w:val="22"/>
                <w:szCs w:val="22"/>
              </w:rPr>
              <w:t>13 al 17 de Mayo</w:t>
            </w:r>
          </w:p>
          <w:p w14:paraId="1A24FE19" w14:textId="77777777" w:rsidR="00026CCF" w:rsidRPr="001C73E3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34BAF5" w14:textId="77777777" w:rsidR="00026CCF" w:rsidRPr="001C73E3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F5137C" w14:textId="77777777" w:rsidR="00026CCF" w:rsidRDefault="00026CCF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9F944A8" w14:textId="77777777"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CB94E2" w14:textId="77777777"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1B7041" w14:textId="77777777"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AE3266" w14:textId="77777777"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D04328" w14:textId="77777777"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AD0FAD" w14:textId="77777777" w:rsidR="00C7656E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3F37E4" w14:textId="77777777" w:rsidR="00C7656E" w:rsidRPr="00C7656E" w:rsidRDefault="00C7656E" w:rsidP="00C7656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7656E">
              <w:rPr>
                <w:rFonts w:asciiTheme="minorHAnsi" w:hAnsiTheme="minorHAnsi"/>
                <w:sz w:val="22"/>
                <w:szCs w:val="22"/>
              </w:rPr>
              <w:t>13 al 17 de Mayo</w:t>
            </w:r>
          </w:p>
          <w:p w14:paraId="794FE9B6" w14:textId="77777777" w:rsidR="00C7656E" w:rsidRPr="001C73E3" w:rsidRDefault="00C7656E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06FBB" w:rsidRPr="001C73E3" w14:paraId="2C16E667" w14:textId="77777777" w:rsidTr="00C87993">
        <w:trPr>
          <w:trHeight w:val="42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635740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EVALUACIÓN</w:t>
            </w:r>
          </w:p>
        </w:tc>
      </w:tr>
      <w:tr w:rsidR="00B06FBB" w:rsidRPr="001C73E3" w14:paraId="155B43E0" w14:textId="77777777" w:rsidTr="00C87993">
        <w:trPr>
          <w:trHeight w:val="704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91C115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 xml:space="preserve"> EVIDENCIAS DE APRENDIZAJE DE LA UNIDAD/ MÓDULO/ BLOQUE PARA EL PORTAFOLIO </w:t>
            </w:r>
          </w:p>
        </w:tc>
        <w:tc>
          <w:tcPr>
            <w:tcW w:w="2084" w:type="pct"/>
            <w:gridSpan w:val="2"/>
            <w:shd w:val="clear" w:color="auto" w:fill="D9D9D9"/>
            <w:vAlign w:val="center"/>
          </w:tcPr>
          <w:p w14:paraId="43A8F6EE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CRITERIOS DE DESEMPEÑO</w:t>
            </w: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4415DA0F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RECURSOS DE EVALAUCIÓN</w:t>
            </w:r>
          </w:p>
        </w:tc>
      </w:tr>
      <w:tr w:rsidR="00B06FBB" w:rsidRPr="001C73E3" w14:paraId="33B5BEBC" w14:textId="77777777" w:rsidTr="00C87993">
        <w:trPr>
          <w:trHeight w:val="969"/>
        </w:trPr>
        <w:tc>
          <w:tcPr>
            <w:tcW w:w="1427" w:type="pct"/>
            <w:shd w:val="clear" w:color="auto" w:fill="auto"/>
            <w:vAlign w:val="center"/>
          </w:tcPr>
          <w:p w14:paraId="6947945B" w14:textId="77777777" w:rsidR="00314141" w:rsidRDefault="00186521" w:rsidP="00314141">
            <w:pPr>
              <w:pStyle w:val="Default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86521">
              <w:rPr>
                <w:rFonts w:asciiTheme="minorHAnsi" w:hAnsiTheme="minorHAnsi" w:cs="Interstate-Black"/>
                <w:lang w:val="es-ES" w:eastAsia="es-ES"/>
              </w:rPr>
              <w:lastRenderedPageBreak/>
              <w:t>2.2.1.</w:t>
            </w:r>
            <w:r w:rsidR="00314141" w:rsidRPr="00186521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 Planeación de una clase sobre el tema de “área”.</w:t>
            </w:r>
          </w:p>
          <w:p w14:paraId="7A1358CC" w14:textId="77777777" w:rsidR="00B06FBB" w:rsidRDefault="00B06FBB" w:rsidP="001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14:paraId="53427FF9" w14:textId="77777777" w:rsidR="00E74EEC" w:rsidRPr="00186521" w:rsidRDefault="00E74EEC" w:rsidP="001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084" w:type="pct"/>
            <w:gridSpan w:val="2"/>
            <w:shd w:val="clear" w:color="auto" w:fill="auto"/>
            <w:vAlign w:val="center"/>
          </w:tcPr>
          <w:p w14:paraId="393442A8" w14:textId="77777777" w:rsidR="00C87993" w:rsidRPr="00186521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86521">
              <w:rPr>
                <w:rFonts w:asciiTheme="minorHAnsi" w:hAnsiTheme="minorHAnsi" w:cs="Interstate-Regular"/>
                <w:lang w:val="es-ES" w:eastAsia="es-ES"/>
              </w:rPr>
              <w:t xml:space="preserve">La planeación debe: </w:t>
            </w:r>
            <w:r w:rsidRPr="00186521">
              <w:rPr>
                <w:rFonts w:asciiTheme="minorHAnsi" w:hAnsiTheme="minorHAnsi" w:cs="Interstate-Light"/>
                <w:lang w:val="es-ES" w:eastAsia="es-ES"/>
              </w:rPr>
              <w:t>presentar los propósitos</w:t>
            </w:r>
          </w:p>
          <w:p w14:paraId="24EE00A6" w14:textId="77777777" w:rsidR="00C87993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86521">
              <w:rPr>
                <w:rFonts w:asciiTheme="minorHAnsi" w:hAnsiTheme="minorHAnsi" w:cs="Interstate-Light"/>
                <w:lang w:val="es-ES" w:eastAsia="es-ES"/>
              </w:rPr>
              <w:t>de aprendizaje, los materiales que se emplearían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86521">
              <w:rPr>
                <w:rFonts w:asciiTheme="minorHAnsi" w:hAnsiTheme="minorHAnsi" w:cs="Interstate-Light"/>
                <w:lang w:val="es-ES" w:eastAsia="es-ES"/>
              </w:rPr>
              <w:t>para ponerla en práctica y una clara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86521">
              <w:rPr>
                <w:rFonts w:asciiTheme="minorHAnsi" w:hAnsiTheme="minorHAnsi" w:cs="Interstate-Light"/>
                <w:lang w:val="es-ES" w:eastAsia="es-ES"/>
              </w:rPr>
              <w:t>relación entre sus partes</w:t>
            </w:r>
          </w:p>
          <w:p w14:paraId="599B9D12" w14:textId="77777777" w:rsidR="00E74EEC" w:rsidRPr="00C87993" w:rsidRDefault="00E74EEC" w:rsidP="00314141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14:paraId="41E5A14B" w14:textId="77777777" w:rsidR="00A759E9" w:rsidRPr="00A759E9" w:rsidRDefault="00844E89" w:rsidP="00A75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6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 secuencia no contiene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errores conceptuales;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7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 secuencia no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contiene errores conceptuales y presenta un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tratamiento aceptablemente completo;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8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secuencia no contiene errores conceptuales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y es completa;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9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, si la secuencia no contiene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errores conceptuales, es completa e incluye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una sección donde se anticipen los posibles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obstáculos que pueden presentar los alumnos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y alternativas para ayudarlos a que los</w:t>
            </w:r>
            <w:r w:rsid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superen. 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10,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si la secuencia no contiene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errores conceptuales, es completa e incluye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una sección donde se anticipen los posibles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obstáculos que pueden presentar los alumnos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y alternativas para ayudarlos a que los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superen e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Identifica los elementos centrales,</w:t>
            </w:r>
            <w:r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 xml:space="preserve"> </w:t>
            </w:r>
            <w:r w:rsidR="00A759E9"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en la planeación de clases, relacionados con</w:t>
            </w:r>
          </w:p>
          <w:p w14:paraId="21698759" w14:textId="77777777" w:rsidR="00186521" w:rsidRPr="00A759E9" w:rsidRDefault="00A759E9" w:rsidP="00A75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A759E9">
              <w:rPr>
                <w:rFonts w:asciiTheme="minorHAnsi" w:hAnsiTheme="minorHAnsi" w:cs="Interstate-Light"/>
                <w:sz w:val="18"/>
                <w:szCs w:val="18"/>
                <w:lang w:val="es-ES" w:eastAsia="es-ES"/>
              </w:rPr>
              <w:t>el desarrollo de competencias.</w:t>
            </w:r>
          </w:p>
          <w:p w14:paraId="687A37A6" w14:textId="77777777" w:rsidR="00186521" w:rsidRPr="00186521" w:rsidRDefault="00186521" w:rsidP="00186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E74EEC" w:rsidRPr="00E74EEC" w14:paraId="205E345D" w14:textId="77777777" w:rsidTr="00C87993">
        <w:trPr>
          <w:trHeight w:val="969"/>
        </w:trPr>
        <w:tc>
          <w:tcPr>
            <w:tcW w:w="1427" w:type="pct"/>
            <w:shd w:val="clear" w:color="auto" w:fill="auto"/>
            <w:vAlign w:val="center"/>
          </w:tcPr>
          <w:p w14:paraId="5E630D8F" w14:textId="77777777" w:rsidR="00E74EEC" w:rsidRPr="00E74EEC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Black"/>
                <w:lang w:val="es-ES" w:eastAsia="es-ES"/>
              </w:rPr>
            </w:pPr>
            <w:r w:rsidRPr="00E74EEC">
              <w:rPr>
                <w:rFonts w:asciiTheme="minorHAnsi" w:hAnsiTheme="minorHAnsi" w:cs="Interstate-Black"/>
                <w:lang w:val="es-ES" w:eastAsia="es-ES"/>
              </w:rPr>
              <w:t xml:space="preserve">2.3.3. </w:t>
            </w:r>
            <w:r w:rsidR="00314141" w:rsidRPr="00E74EEC">
              <w:rPr>
                <w:rFonts w:asciiTheme="minorHAnsi" w:hAnsiTheme="minorHAnsi" w:cs="Interstate-Light"/>
                <w:lang w:val="es-ES" w:eastAsia="es-ES"/>
              </w:rPr>
              <w:t>Examen para conocer el dominio del contenido matemático de la Unidad 2.</w:t>
            </w:r>
          </w:p>
          <w:p w14:paraId="190C09EF" w14:textId="77777777" w:rsidR="00E74EEC" w:rsidRPr="00E74EEC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2084" w:type="pct"/>
            <w:gridSpan w:val="2"/>
            <w:shd w:val="clear" w:color="auto" w:fill="auto"/>
            <w:vAlign w:val="center"/>
          </w:tcPr>
          <w:p w14:paraId="7DE5C746" w14:textId="77777777" w:rsidR="00C87993" w:rsidRPr="00E74EEC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74EEC">
              <w:rPr>
                <w:rFonts w:asciiTheme="minorHAnsi" w:hAnsiTheme="minorHAnsi" w:cs="Interstate-Light"/>
                <w:lang w:val="es-ES" w:eastAsia="es-ES"/>
              </w:rPr>
              <w:t>No acredita si  responde correctamente a menos del 60% de las preguntas o problemas del examen</w:t>
            </w:r>
          </w:p>
          <w:p w14:paraId="731AC422" w14:textId="77777777" w:rsidR="00C87993" w:rsidRPr="00E74EEC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64E3485B" w14:textId="77777777" w:rsidR="00E74EEC" w:rsidRPr="00E74EEC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74EEC">
              <w:rPr>
                <w:rFonts w:asciiTheme="minorHAnsi" w:hAnsiTheme="minorHAnsi" w:cs="Interstate-Light"/>
                <w:lang w:val="es-ES" w:eastAsia="es-ES"/>
              </w:rPr>
              <w:t>Acredita si responde correctamente más del l 60% de las preguntas o problemas del examen.</w:t>
            </w:r>
          </w:p>
        </w:tc>
        <w:tc>
          <w:tcPr>
            <w:tcW w:w="1489" w:type="pct"/>
            <w:gridSpan w:val="2"/>
            <w:shd w:val="clear" w:color="auto" w:fill="auto"/>
            <w:vAlign w:val="center"/>
          </w:tcPr>
          <w:p w14:paraId="7E5BBC92" w14:textId="77777777" w:rsidR="00E74EEC" w:rsidRPr="00E74EEC" w:rsidRDefault="00E8687F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Regular"/>
                <w:lang w:val="es-ES" w:eastAsia="es-ES"/>
              </w:rPr>
            </w:pPr>
            <w:r>
              <w:rPr>
                <w:rFonts w:asciiTheme="minorHAnsi" w:hAnsiTheme="minorHAnsi" w:cs="Interstate-Regular"/>
                <w:lang w:val="es-ES" w:eastAsia="es-ES"/>
              </w:rPr>
              <w:t>Según rúbricas para resolución de problemas</w:t>
            </w:r>
          </w:p>
        </w:tc>
      </w:tr>
    </w:tbl>
    <w:p w14:paraId="590B890F" w14:textId="77777777" w:rsidR="0098244C" w:rsidRPr="00E74EEC" w:rsidRDefault="0098244C" w:rsidP="00E74EEC">
      <w:pPr>
        <w:pStyle w:val="Default"/>
        <w:tabs>
          <w:tab w:val="left" w:pos="1951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1757"/>
        <w:gridCol w:w="1336"/>
        <w:gridCol w:w="869"/>
        <w:gridCol w:w="2949"/>
        <w:gridCol w:w="234"/>
        <w:gridCol w:w="993"/>
        <w:gridCol w:w="1982"/>
        <w:gridCol w:w="2202"/>
        <w:gridCol w:w="69"/>
      </w:tblGrid>
      <w:tr w:rsidR="00B06FBB" w:rsidRPr="001C73E3" w14:paraId="0473BCC7" w14:textId="77777777" w:rsidTr="001D1414">
        <w:tc>
          <w:tcPr>
            <w:tcW w:w="2079" w:type="pct"/>
            <w:gridSpan w:val="4"/>
            <w:shd w:val="clear" w:color="auto" w:fill="D9D9D9"/>
            <w:vAlign w:val="center"/>
          </w:tcPr>
          <w:p w14:paraId="2A95E3E9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NOMBRE  DE LA UNIDAD DE APREN</w:t>
            </w:r>
            <w:r w:rsidRPr="001C73E3">
              <w:rPr>
                <w:rFonts w:asciiTheme="minorHAnsi" w:hAnsiTheme="minorHAnsi"/>
                <w:b/>
                <w:sz w:val="22"/>
                <w:szCs w:val="22"/>
                <w:shd w:val="clear" w:color="auto" w:fill="D9D9D9"/>
              </w:rPr>
              <w:t xml:space="preserve">DIZAJE/ MÓDULO/ BLOQUE </w:t>
            </w:r>
            <w:r w:rsidR="00F66042" w:rsidRPr="001C73E3">
              <w:rPr>
                <w:rFonts w:asciiTheme="minorHAnsi" w:hAnsiTheme="minorHAnsi"/>
                <w:sz w:val="22"/>
                <w:szCs w:val="22"/>
                <w:shd w:val="clear" w:color="auto" w:fill="D9D9D9"/>
              </w:rPr>
              <w:t xml:space="preserve">                             3</w:t>
            </w:r>
          </w:p>
        </w:tc>
        <w:tc>
          <w:tcPr>
            <w:tcW w:w="2921" w:type="pct"/>
            <w:gridSpan w:val="6"/>
            <w:shd w:val="clear" w:color="auto" w:fill="auto"/>
            <w:vAlign w:val="center"/>
          </w:tcPr>
          <w:p w14:paraId="535524DB" w14:textId="77777777" w:rsidR="00B06FBB" w:rsidRPr="001C73E3" w:rsidRDefault="00F66042" w:rsidP="00412C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La geometría como objeto de enseñanza en el</w:t>
            </w:r>
            <w:r w:rsidR="00412CAB" w:rsidRPr="001C73E3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nivel preescolar</w:t>
            </w:r>
          </w:p>
        </w:tc>
      </w:tr>
      <w:tr w:rsidR="00B06FBB" w:rsidRPr="001C73E3" w14:paraId="6F9AB17E" w14:textId="77777777" w:rsidTr="001D1414">
        <w:tc>
          <w:tcPr>
            <w:tcW w:w="5000" w:type="pct"/>
            <w:gridSpan w:val="10"/>
            <w:shd w:val="clear" w:color="auto" w:fill="auto"/>
            <w:vAlign w:val="center"/>
          </w:tcPr>
          <w:p w14:paraId="671DE240" w14:textId="77777777" w:rsidR="00B06FBB" w:rsidRDefault="00412CAB" w:rsidP="0041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La Unidad 3 consiste en sintetizar y reflexionar en un contexto más general sobre la construcción del conocimiento geométrico en el Jardín de Niños. Primero se abordan la problemática de la construcción del espacio y los procesos de medida desde el punto de vista del niño de entre 3 y 6 años y la racionalidad con que se tratan  posteriormente estos procesos en un curso de geometría. Después, se estudia lo referente a la producción de secuencias didácticas en el marco de la metodología del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Estudio de Clases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 Asimismo, se aborda cómo evaluar el desarrollo que van alcanzan</w:t>
            </w:r>
            <w:r w:rsidR="00314141">
              <w:rPr>
                <w:rFonts w:asciiTheme="minorHAnsi" w:hAnsiTheme="minorHAnsi" w:cs="Interstate-Light"/>
                <w:lang w:val="es-ES" w:eastAsia="es-ES"/>
              </w:rPr>
              <w:t xml:space="preserve">do los niños y se analizan los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contenidos del eje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 xml:space="preserve">Forma, espacio y medida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del programa de educación preescolar.</w:t>
            </w:r>
          </w:p>
          <w:p w14:paraId="007DA7CA" w14:textId="77777777" w:rsidR="00C7656E" w:rsidRPr="001C73E3" w:rsidRDefault="00C7656E" w:rsidP="0041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B06FBB" w:rsidRPr="001C73E3" w14:paraId="4ED9B220" w14:textId="77777777" w:rsidTr="001D1414">
        <w:tc>
          <w:tcPr>
            <w:tcW w:w="706" w:type="pct"/>
            <w:shd w:val="clear" w:color="auto" w:fill="D9D9D9"/>
            <w:vAlign w:val="center"/>
          </w:tcPr>
          <w:p w14:paraId="1C98290F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PROPOSITOS:</w:t>
            </w:r>
          </w:p>
          <w:p w14:paraId="146BF440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85FFE3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94" w:type="pct"/>
            <w:gridSpan w:val="9"/>
            <w:shd w:val="clear" w:color="auto" w:fill="FFFFFF"/>
            <w:vAlign w:val="center"/>
          </w:tcPr>
          <w:p w14:paraId="0BB669A1" w14:textId="77777777" w:rsidR="00B06FBB" w:rsidRPr="001C73E3" w:rsidRDefault="0059784B" w:rsidP="0059784B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Abordar  la problemática de la construcción del espacio y los procesos de medida desde el punto de vista del niño de entre 3 y 6 años.</w:t>
            </w:r>
          </w:p>
          <w:p w14:paraId="6FFF07DF" w14:textId="77777777" w:rsidR="0059784B" w:rsidRPr="001C73E3" w:rsidRDefault="0059784B" w:rsidP="0059784B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Estudiar  lo referente a la producción de secuencias didácticas en el marco de la metodología del </w:t>
            </w:r>
            <w:r w:rsidRPr="001C73E3">
              <w:rPr>
                <w:rFonts w:asciiTheme="minorHAnsi" w:hAnsiTheme="minorHAnsi" w:cs="Interstate-LightItalic"/>
                <w:i/>
                <w:iCs/>
                <w:sz w:val="22"/>
                <w:szCs w:val="22"/>
                <w:lang w:val="es-ES" w:eastAsia="es-ES"/>
              </w:rPr>
              <w:t>Estudio de Clases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.</w:t>
            </w:r>
          </w:p>
          <w:p w14:paraId="25DDF3AB" w14:textId="77777777" w:rsidR="0059784B" w:rsidRPr="001C73E3" w:rsidRDefault="0059784B" w:rsidP="0059784B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Aborda cómo evaluar el desarrollo que van alcanzando los niños y se analizan los 0contenidos del eje </w:t>
            </w:r>
            <w:r w:rsidRPr="001C73E3">
              <w:rPr>
                <w:rFonts w:asciiTheme="minorHAnsi" w:hAnsiTheme="minorHAnsi" w:cs="Interstate-LightItalic"/>
                <w:i/>
                <w:iCs/>
                <w:sz w:val="22"/>
                <w:szCs w:val="22"/>
                <w:lang w:val="es-ES" w:eastAsia="es-ES"/>
              </w:rPr>
              <w:t xml:space="preserve">Forma, espacio y medida </w:t>
            </w:r>
            <w:r w:rsidRPr="001C73E3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del programa de educación preescolar.</w:t>
            </w:r>
          </w:p>
        </w:tc>
      </w:tr>
      <w:tr w:rsidR="00B06FBB" w:rsidRPr="001C73E3" w14:paraId="3B4AF01F" w14:textId="77777777" w:rsidTr="001D1414">
        <w:trPr>
          <w:trHeight w:val="3079"/>
        </w:trPr>
        <w:tc>
          <w:tcPr>
            <w:tcW w:w="706" w:type="pct"/>
            <w:shd w:val="clear" w:color="auto" w:fill="D9D9D9"/>
            <w:vAlign w:val="center"/>
          </w:tcPr>
          <w:p w14:paraId="109348A6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COMPETENCIAS DE LA 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UNIDAD DE APRENDIZAJE</w:t>
            </w:r>
            <w:r w:rsidRPr="001C73E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(Plan 2012)</w:t>
            </w:r>
          </w:p>
        </w:tc>
        <w:tc>
          <w:tcPr>
            <w:tcW w:w="4294" w:type="pct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56C5AB" w14:textId="77777777" w:rsidR="00A6266B" w:rsidRDefault="00B06FBB" w:rsidP="00A6266B">
            <w:pPr>
              <w:widowControl w:val="0"/>
              <w:numPr>
                <w:ilvl w:val="0"/>
                <w:numId w:val="13"/>
              </w:numPr>
              <w:tabs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/>
              </w:rPr>
              <w:t xml:space="preserve"> </w:t>
            </w:r>
            <w:r w:rsidR="00A6266B">
              <w:rPr>
                <w:rFonts w:asciiTheme="minorHAnsi" w:hAnsiTheme="minorHAnsi" w:cs="Times"/>
                <w:lang w:val="es-ES" w:eastAsia="es-ES"/>
              </w:rPr>
              <w:t>-  Demuestra</w:t>
            </w:r>
            <w:r w:rsidR="009115ED" w:rsidRPr="001C73E3">
              <w:rPr>
                <w:rFonts w:asciiTheme="minorHAnsi" w:hAnsiTheme="minorHAnsi" w:cs="Times"/>
                <w:lang w:val="es-ES" w:eastAsia="es-ES"/>
              </w:rPr>
              <w:t xml:space="preserve"> habilidades de visualización, comunicación, razonamiento y argumentación al trabajar contenidos de geometría. </w:t>
            </w:r>
          </w:p>
          <w:p w14:paraId="04EA2843" w14:textId="77777777"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-</w:t>
            </w: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Identifica problemas de la enseñanza y el aprendizaje de la geometría en la educación  preescolar y los considera en el diseño de    </w:t>
            </w:r>
          </w:p>
          <w:p w14:paraId="26173EA0" w14:textId="77777777" w:rsidR="009115ED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secuencias didácticas.</w:t>
            </w:r>
            <w:r w:rsidR="009115ED" w:rsidRPr="00A6266B">
              <w:rPr>
                <w:rFonts w:asciiTheme="minorHAnsi" w:hAnsiTheme="minorHAnsi" w:cs="Times"/>
                <w:lang w:val="es-ES" w:eastAsia="es-ES"/>
              </w:rPr>
              <w:t xml:space="preserve"> </w:t>
            </w:r>
          </w:p>
          <w:p w14:paraId="64CA4103" w14:textId="77777777"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         </w:t>
            </w:r>
          </w:p>
          <w:p w14:paraId="3E2CF578" w14:textId="77777777"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 </w:t>
            </w: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- Describe los procesos de construcción del pensamiento geométrico por los que atraviesan los niños preescolares y construye </w:t>
            </w:r>
          </w:p>
          <w:p w14:paraId="5DD1CD37" w14:textId="77777777"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  estrategias para apoyar su desarrollo.</w:t>
            </w:r>
          </w:p>
          <w:p w14:paraId="54BAA1E7" w14:textId="77777777"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       </w:t>
            </w:r>
          </w:p>
          <w:p w14:paraId="16E1FC7A" w14:textId="77777777" w:rsid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- Propone para su validación material y secuencias didácticas e instrumentos de evaluación en</w:t>
            </w:r>
          </w:p>
          <w:p w14:paraId="769F9AD3" w14:textId="77777777" w:rsidR="00A6266B" w:rsidRPr="00A6266B" w:rsidRDefault="00A6266B" w:rsidP="00A6266B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ind w:left="232" w:hanging="141"/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 xml:space="preserve">       la enseñanza de los contenidos del eje </w:t>
            </w:r>
            <w:r>
              <w:rPr>
                <w:rFonts w:ascii="Interstate-LightItalic" w:hAnsi="Interstate-LightItalic" w:cs="Interstate-LightItalic"/>
                <w:i/>
                <w:iCs/>
                <w:sz w:val="18"/>
                <w:szCs w:val="18"/>
                <w:lang w:val="es-ES" w:eastAsia="es-ES"/>
              </w:rPr>
              <w:t>forma, espacio y medida</w:t>
            </w:r>
            <w:r>
              <w:rPr>
                <w:rFonts w:ascii="Interstate-Light" w:hAnsi="Interstate-Light" w:cs="Interstate-Light"/>
                <w:sz w:val="18"/>
                <w:szCs w:val="18"/>
                <w:lang w:val="es-ES" w:eastAsia="es-ES"/>
              </w:rPr>
              <w:t>.</w:t>
            </w:r>
          </w:p>
          <w:p w14:paraId="64038DEE" w14:textId="77777777" w:rsidR="00A6266B" w:rsidRDefault="009115ED" w:rsidP="00A6266B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ab/>
            </w:r>
          </w:p>
          <w:p w14:paraId="7768D845" w14:textId="77777777" w:rsidR="00A6266B" w:rsidRDefault="00A6266B" w:rsidP="00A6266B">
            <w:pPr>
              <w:widowControl w:val="0"/>
              <w:tabs>
                <w:tab w:val="left" w:pos="220"/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>
              <w:rPr>
                <w:rFonts w:asciiTheme="minorHAnsi" w:hAnsiTheme="minorHAnsi" w:cs="Times"/>
                <w:lang w:val="es-ES" w:eastAsia="es-ES"/>
              </w:rPr>
              <w:t xml:space="preserve">      </w:t>
            </w:r>
            <w:r w:rsidR="009115ED" w:rsidRPr="00A6266B">
              <w:rPr>
                <w:rFonts w:asciiTheme="minorHAnsi" w:hAnsiTheme="minorHAnsi" w:cs="Times"/>
                <w:lang w:val="es-ES" w:eastAsia="es-ES"/>
              </w:rPr>
              <w:t>-  Analiza los niveles de razonamiento geométrico y los procesos cognitivos de los estudiantes, para la comprensión y la enseñanza de la geometría.</w:t>
            </w:r>
          </w:p>
          <w:p w14:paraId="0C3DD617" w14:textId="77777777" w:rsidR="008442FD" w:rsidRPr="00C87993" w:rsidRDefault="009115ED" w:rsidP="00C87993">
            <w:pPr>
              <w:widowControl w:val="0"/>
              <w:tabs>
                <w:tab w:val="left" w:pos="220"/>
                <w:tab w:val="left" w:pos="1225"/>
              </w:tabs>
              <w:autoSpaceDE w:val="0"/>
              <w:autoSpaceDN w:val="0"/>
              <w:adjustRightInd w:val="0"/>
              <w:spacing w:after="240" w:line="240" w:lineRule="auto"/>
              <w:ind w:left="232" w:hanging="141"/>
              <w:jc w:val="both"/>
              <w:rPr>
                <w:rFonts w:asciiTheme="minorHAnsi" w:hAnsiTheme="minorHAnsi" w:cs="Times"/>
                <w:lang w:val="es-ES" w:eastAsia="es-ES"/>
              </w:rPr>
            </w:pPr>
            <w:r w:rsidRPr="001C73E3">
              <w:rPr>
                <w:rFonts w:asciiTheme="minorHAnsi" w:hAnsiTheme="minorHAnsi" w:cs="Times"/>
                <w:lang w:val="es-ES" w:eastAsia="es-ES"/>
              </w:rPr>
              <w:t>-  Usa estrategias de carácter lúdico para la enseñanza y aprendizaje de contenidos de geometría.</w:t>
            </w:r>
          </w:p>
        </w:tc>
      </w:tr>
      <w:tr w:rsidR="00B06FBB" w:rsidRPr="001C73E3" w14:paraId="124A29DB" w14:textId="77777777" w:rsidTr="001D1414">
        <w:trPr>
          <w:trHeight w:val="509"/>
        </w:trPr>
        <w:tc>
          <w:tcPr>
            <w:tcW w:w="706" w:type="pct"/>
            <w:vMerge w:val="restart"/>
            <w:shd w:val="clear" w:color="auto" w:fill="D9D9D9"/>
            <w:vAlign w:val="center"/>
          </w:tcPr>
          <w:p w14:paraId="44EA9ED7" w14:textId="77777777" w:rsidR="00B06FBB" w:rsidRPr="001C73E3" w:rsidRDefault="00B06FBB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1C73E3">
              <w:rPr>
                <w:rFonts w:asciiTheme="minorHAnsi" w:hAnsiTheme="minorHAnsi"/>
                <w:b/>
              </w:rPr>
              <w:t>RECURSOS A MOVILIZAR</w:t>
            </w:r>
          </w:p>
        </w:tc>
        <w:tc>
          <w:tcPr>
            <w:tcW w:w="1072" w:type="pct"/>
            <w:gridSpan w:val="2"/>
            <w:shd w:val="clear" w:color="auto" w:fill="A6A6A6"/>
            <w:vAlign w:val="center"/>
          </w:tcPr>
          <w:p w14:paraId="77DC862E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SABERES</w:t>
            </w:r>
          </w:p>
        </w:tc>
        <w:tc>
          <w:tcPr>
            <w:tcW w:w="1323" w:type="pct"/>
            <w:gridSpan w:val="2"/>
            <w:shd w:val="clear" w:color="auto" w:fill="A6A6A6"/>
            <w:vAlign w:val="center"/>
          </w:tcPr>
          <w:p w14:paraId="62147803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HABILIDADES</w:t>
            </w:r>
          </w:p>
        </w:tc>
        <w:tc>
          <w:tcPr>
            <w:tcW w:w="1899" w:type="pct"/>
            <w:gridSpan w:val="5"/>
            <w:shd w:val="clear" w:color="auto" w:fill="A6A6A6"/>
            <w:vAlign w:val="center"/>
          </w:tcPr>
          <w:p w14:paraId="464CFB1C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ACTITUDES</w:t>
            </w:r>
          </w:p>
        </w:tc>
      </w:tr>
      <w:tr w:rsidR="00B06FBB" w:rsidRPr="001C73E3" w14:paraId="2D1990D9" w14:textId="77777777" w:rsidTr="001D1414">
        <w:trPr>
          <w:trHeight w:val="603"/>
        </w:trPr>
        <w:tc>
          <w:tcPr>
            <w:tcW w:w="706" w:type="pct"/>
            <w:vMerge/>
            <w:shd w:val="clear" w:color="auto" w:fill="D9D9D9"/>
            <w:vAlign w:val="center"/>
          </w:tcPr>
          <w:p w14:paraId="42347161" w14:textId="77777777" w:rsidR="00B06FBB" w:rsidRPr="001C73E3" w:rsidRDefault="00B06FBB" w:rsidP="00F660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72" w:type="pct"/>
            <w:gridSpan w:val="2"/>
            <w:shd w:val="clear" w:color="auto" w:fill="FFFFFF"/>
            <w:vAlign w:val="center"/>
          </w:tcPr>
          <w:p w14:paraId="70EE6044" w14:textId="77777777" w:rsidR="00B06FBB" w:rsidRPr="001C73E3" w:rsidRDefault="001C73E3" w:rsidP="00F6604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Elaboración de secuencias didácticas y material didáctico</w:t>
            </w:r>
          </w:p>
        </w:tc>
        <w:tc>
          <w:tcPr>
            <w:tcW w:w="1323" w:type="pct"/>
            <w:gridSpan w:val="2"/>
            <w:shd w:val="clear" w:color="auto" w:fill="FFFFFF"/>
            <w:vAlign w:val="center"/>
          </w:tcPr>
          <w:p w14:paraId="03EFFC3B" w14:textId="77777777" w:rsidR="00B06FBB" w:rsidRPr="001C73E3" w:rsidRDefault="001C73E3" w:rsidP="00F6604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Aplicar la metodología de Estudio de clases</w:t>
            </w:r>
          </w:p>
        </w:tc>
        <w:tc>
          <w:tcPr>
            <w:tcW w:w="1899" w:type="pct"/>
            <w:gridSpan w:val="5"/>
            <w:shd w:val="clear" w:color="auto" w:fill="FFFFFF"/>
            <w:vAlign w:val="center"/>
          </w:tcPr>
          <w:p w14:paraId="28AC09B9" w14:textId="77777777" w:rsidR="001C73E3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Trabajo en equipo y colaborativo</w:t>
            </w:r>
          </w:p>
          <w:p w14:paraId="6AFDD113" w14:textId="77777777" w:rsidR="001C73E3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Participación y disposición al trabajo</w:t>
            </w:r>
          </w:p>
          <w:p w14:paraId="264AC20F" w14:textId="77777777" w:rsidR="001C73E3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Cumplimiento de actividades</w:t>
            </w:r>
          </w:p>
          <w:p w14:paraId="1D03928B" w14:textId="77777777" w:rsidR="00B06FBB" w:rsidRPr="001C73E3" w:rsidRDefault="001C73E3" w:rsidP="001C7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73E3">
              <w:rPr>
                <w:rFonts w:asciiTheme="minorHAnsi" w:hAnsiTheme="minorHAnsi"/>
                <w:color w:val="auto"/>
                <w:sz w:val="22"/>
                <w:szCs w:val="22"/>
              </w:rPr>
              <w:t>Disposición al estudio</w:t>
            </w:r>
          </w:p>
        </w:tc>
      </w:tr>
      <w:tr w:rsidR="00B06FBB" w:rsidRPr="001C73E3" w14:paraId="4C2BE29B" w14:textId="77777777" w:rsidTr="001D1414">
        <w:trPr>
          <w:trHeight w:val="727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6B112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INDICADORES DE APRENDIZAJE</w:t>
            </w:r>
          </w:p>
        </w:tc>
        <w:tc>
          <w:tcPr>
            <w:tcW w:w="4294" w:type="pct"/>
            <w:gridSpan w:val="9"/>
            <w:shd w:val="clear" w:color="auto" w:fill="FFFFFF"/>
            <w:vAlign w:val="center"/>
          </w:tcPr>
          <w:p w14:paraId="6F53CA04" w14:textId="77777777"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Identifica problemas de la enseñanza y el aprendizaje de la geometría en la educación preescolar y los considera en el diseño de secuencias didácticas. </w:t>
            </w:r>
          </w:p>
          <w:p w14:paraId="7C79EA6B" w14:textId="77777777"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Analiza los niveles de razonamiento geométrico y los procesos cognitivos de los estudiantes, para la comprensión y la enseñanza de la geometría.</w:t>
            </w:r>
          </w:p>
          <w:p w14:paraId="6C230B85" w14:textId="77777777"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 Describe los procesos de construcción del pensamiento geométrico por los que atraviesan los niños preescolares y construye estrategias para apoyar su desarrollo.</w:t>
            </w:r>
          </w:p>
          <w:p w14:paraId="177DE8E0" w14:textId="77777777"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- Propone para su validación material y secuencias didácticas e instrumentos de evaluación en la enseñanza de los contenidos del eje </w:t>
            </w:r>
            <w:r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forma, espacio y medida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.</w:t>
            </w:r>
          </w:p>
          <w:p w14:paraId="545BA115" w14:textId="77777777" w:rsidR="00B06FBB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Light"/>
                <w:lang w:val="es-ES" w:eastAsia="es-ES"/>
              </w:rPr>
              <w:t>-Usa estrategias de carácter lúdico en el diseño de ambientes para la enseñanza y aprendizaje de contenidos de geometría.</w:t>
            </w:r>
          </w:p>
          <w:p w14:paraId="5A3F75F3" w14:textId="77777777" w:rsidR="00C7656E" w:rsidRDefault="00C7656E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4F9CC484" w14:textId="77777777"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B06FBB" w:rsidRPr="001C73E3" w14:paraId="23940391" w14:textId="77777777" w:rsidTr="001D1414">
        <w:trPr>
          <w:trHeight w:val="34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A1284E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t>DESARROLLO DE LA UNIDAD DE APRENDIZAJE /MÓDULO / BLOQUE</w:t>
            </w:r>
          </w:p>
        </w:tc>
      </w:tr>
      <w:tr w:rsidR="00B06FBB" w:rsidRPr="001C73E3" w14:paraId="14B90B4B" w14:textId="77777777" w:rsidTr="001D1414">
        <w:trPr>
          <w:trHeight w:val="1411"/>
        </w:trPr>
        <w:tc>
          <w:tcPr>
            <w:tcW w:w="70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59933E" w14:textId="77777777" w:rsidR="00B06FBB" w:rsidRPr="001C73E3" w:rsidRDefault="00B06FBB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1C73E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SECUENCIA TEMÁTICA / CONTENIDOS</w:t>
            </w:r>
          </w:p>
        </w:tc>
        <w:tc>
          <w:tcPr>
            <w:tcW w:w="4294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6288" w14:textId="77777777" w:rsidR="001C73E3" w:rsidRPr="001C73E3" w:rsidRDefault="00B06FBB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/>
              </w:rPr>
              <w:t xml:space="preserve"> </w:t>
            </w:r>
            <w:r w:rsidR="001C73E3" w:rsidRPr="001C73E3">
              <w:rPr>
                <w:rFonts w:asciiTheme="minorHAnsi" w:hAnsiTheme="minorHAnsi" w:cs="Interstate-Black"/>
                <w:lang w:val="es-ES" w:eastAsia="es-ES"/>
              </w:rPr>
              <w:t xml:space="preserve">3.1. </w:t>
            </w:r>
            <w:r w:rsidR="001C73E3" w:rsidRPr="001C73E3">
              <w:rPr>
                <w:rFonts w:asciiTheme="minorHAnsi" w:hAnsiTheme="minorHAnsi" w:cs="Interstate-Light"/>
                <w:lang w:val="es-ES" w:eastAsia="es-ES"/>
              </w:rPr>
              <w:t xml:space="preserve">El eje </w:t>
            </w:r>
            <w:r w:rsidR="001C73E3" w:rsidRPr="001C73E3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>forma, espacio y medida</w:t>
            </w:r>
            <w:r w:rsidR="001C73E3" w:rsidRPr="001C73E3">
              <w:rPr>
                <w:rFonts w:asciiTheme="minorHAnsi" w:hAnsiTheme="minorHAnsi" w:cs="Interstate-Light"/>
                <w:lang w:val="es-ES" w:eastAsia="es-ES"/>
              </w:rPr>
              <w:t xml:space="preserve">. </w:t>
            </w:r>
            <w:r w:rsidR="001C73E3" w:rsidRPr="001C73E3">
              <w:rPr>
                <w:rFonts w:asciiTheme="minorHAnsi" w:hAnsiTheme="minorHAnsi" w:cs="Interstate-Black"/>
                <w:lang w:val="es-ES" w:eastAsia="es-ES"/>
              </w:rPr>
              <w:t xml:space="preserve">3.2. </w:t>
            </w:r>
            <w:r w:rsidR="001C73E3" w:rsidRPr="001C73E3">
              <w:rPr>
                <w:rFonts w:asciiTheme="minorHAnsi" w:hAnsiTheme="minorHAnsi" w:cs="Interstate-Light"/>
                <w:lang w:val="es-ES" w:eastAsia="es-ES"/>
              </w:rPr>
              <w:t>Conocimiento del espacio y de la geometría: la perspectiva del niño.</w:t>
            </w:r>
          </w:p>
          <w:p w14:paraId="4A3AA6F1" w14:textId="77777777"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3.3.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Desarrollo de los procesos de medida en niños de 3 a 6 años.</w:t>
            </w:r>
          </w:p>
          <w:p w14:paraId="472341DC" w14:textId="77777777" w:rsidR="001C73E3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3.4.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Diseño de secuencias didácticas y material de apoyo para la enseñanza de la geometría.</w:t>
            </w:r>
          </w:p>
          <w:p w14:paraId="2EA26911" w14:textId="77777777" w:rsidR="001C73E3" w:rsidRPr="001C73E3" w:rsidRDefault="001C73E3" w:rsidP="001E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3.5.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Construcción de estrategias para la promoción de los procesos de medida dedicados</w:t>
            </w:r>
            <w:r w:rsidR="001E02A5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 xml:space="preserve">a los niños. </w:t>
            </w:r>
          </w:p>
          <w:p w14:paraId="27A58A58" w14:textId="77777777" w:rsidR="00B06FBB" w:rsidRPr="001C73E3" w:rsidRDefault="001C73E3" w:rsidP="001C7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1C73E3">
              <w:rPr>
                <w:rFonts w:asciiTheme="minorHAnsi" w:hAnsiTheme="minorHAnsi" w:cs="Interstate-Black"/>
                <w:lang w:val="es-ES" w:eastAsia="es-ES"/>
              </w:rPr>
              <w:t xml:space="preserve">3.6. </w:t>
            </w:r>
            <w:r w:rsidRPr="001C73E3">
              <w:rPr>
                <w:rFonts w:asciiTheme="minorHAnsi" w:hAnsiTheme="minorHAnsi" w:cs="Interstate-Light"/>
                <w:lang w:val="es-ES" w:eastAsia="es-ES"/>
              </w:rPr>
              <w:t>Diseño de recursos para evaluar los avances en la construcción del pensamiento geométrico de los preescolares</w:t>
            </w:r>
          </w:p>
        </w:tc>
      </w:tr>
      <w:tr w:rsidR="00B06FBB" w:rsidRPr="001C73E3" w14:paraId="18D43D8D" w14:textId="77777777" w:rsidTr="001D1414">
        <w:trPr>
          <w:gridAfter w:val="1"/>
          <w:wAfter w:w="24" w:type="pct"/>
          <w:trHeight w:val="381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F2EE00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A140DB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763" w:type="pct"/>
            <w:shd w:val="clear" w:color="auto" w:fill="D9D9D9"/>
            <w:vAlign w:val="center"/>
          </w:tcPr>
          <w:p w14:paraId="2041D6A5" w14:textId="77777777" w:rsidR="00B06FBB" w:rsidRPr="001C73E3" w:rsidRDefault="00B06FBB" w:rsidP="00F66042">
            <w:pPr>
              <w:pStyle w:val="Default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C73E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CALENDARIZACIÓN SEMANAL</w:t>
            </w:r>
          </w:p>
        </w:tc>
      </w:tr>
      <w:tr w:rsidR="00B06FBB" w:rsidRPr="007D662F" w14:paraId="286CE5FF" w14:textId="77777777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A1A40" w14:textId="77777777" w:rsidR="00B06FBB" w:rsidRDefault="001C73E3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3.1.1.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Análisis del eje </w:t>
            </w:r>
            <w:r w:rsidRPr="007D662F">
              <w:rPr>
                <w:rFonts w:asciiTheme="minorHAnsi" w:hAnsiTheme="minorHAnsi" w:cs="Interstate-LightItalic"/>
                <w:i/>
                <w:iCs/>
                <w:lang w:val="es-ES" w:eastAsia="es-ES"/>
              </w:rPr>
              <w:t xml:space="preserve">forma, espacio y medida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en el Programa de Educación Básica Preescolar vigente; Programa de Estudio 2011, Guía para la educadora.</w:t>
            </w:r>
          </w:p>
          <w:p w14:paraId="32DDBC6D" w14:textId="77777777" w:rsidR="008B3DD0" w:rsidRPr="007D662F" w:rsidRDefault="008B3DD0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>
              <w:rPr>
                <w:rFonts w:asciiTheme="minorHAnsi" w:hAnsiTheme="minorHAnsi" w:cs="Interstate-Light"/>
                <w:lang w:val="es-ES" w:eastAsia="es-ES"/>
              </w:rPr>
              <w:t>Foro  en escuela en red sobre ¿cómo se evidencian  las competencias  del aspecto de forma, espacio y medida en los niños de preescolar</w:t>
            </w:r>
            <w:r w:rsidR="003E3E54">
              <w:rPr>
                <w:rFonts w:asciiTheme="minorHAnsi" w:hAnsiTheme="minorHAnsi" w:cs="Interstate-Light"/>
                <w:lang w:val="es-ES" w:eastAsia="es-ES"/>
              </w:rPr>
              <w:t xml:space="preserve"> y có</w:t>
            </w:r>
            <w:r>
              <w:rPr>
                <w:rFonts w:asciiTheme="minorHAnsi" w:hAnsiTheme="minorHAnsi" w:cs="Interstate-Light"/>
                <w:lang w:val="es-ES" w:eastAsia="es-ES"/>
              </w:rPr>
              <w:t>mo dan muestra de los aprendizajes en su contexto?</w:t>
            </w:r>
          </w:p>
          <w:p w14:paraId="7F927DC2" w14:textId="77777777" w:rsidR="00ED5665" w:rsidRPr="007D662F" w:rsidRDefault="00ED5665" w:rsidP="001C73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655A" w14:textId="77777777" w:rsidR="00ED5665" w:rsidRPr="007D662F" w:rsidRDefault="00B06FBB" w:rsidP="00ED5665">
            <w:pPr>
              <w:autoSpaceDE w:val="0"/>
              <w:autoSpaceDN w:val="0"/>
              <w:adjustRightInd w:val="0"/>
              <w:spacing w:after="0" w:line="240" w:lineRule="auto"/>
              <w:ind w:left="87" w:hanging="8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/>
              </w:rPr>
              <w:t xml:space="preserve"> </w:t>
            </w:r>
            <w:r w:rsidR="00ED5665" w:rsidRPr="007D662F">
              <w:rPr>
                <w:rFonts w:asciiTheme="minorHAnsi" w:hAnsiTheme="minorHAnsi" w:cs="Interstate-Light"/>
                <w:lang w:val="es-ES" w:eastAsia="es-ES"/>
              </w:rPr>
              <w:t>Programa de Estudio 2011, Guía para la educadora.</w:t>
            </w:r>
          </w:p>
          <w:p w14:paraId="480FFA7F" w14:textId="77777777" w:rsidR="00B06FBB" w:rsidRPr="003E3E54" w:rsidRDefault="00B06FBB" w:rsidP="00F66042">
            <w:pPr>
              <w:pStyle w:val="Defaul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2809BAF2" w14:textId="77777777" w:rsidR="003E3E54" w:rsidRPr="007D662F" w:rsidRDefault="003E3E54" w:rsidP="00F66042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3E3E54">
              <w:rPr>
                <w:rFonts w:asciiTheme="minorHAnsi" w:hAnsiTheme="minorHAnsi"/>
                <w:sz w:val="22"/>
                <w:szCs w:val="22"/>
                <w:lang w:val="es-ES"/>
              </w:rPr>
              <w:t>Plataforma de escuela en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="003B617A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</w:t>
            </w:r>
            <w:r w:rsidRPr="003E3E54">
              <w:rPr>
                <w:rFonts w:asciiTheme="minorHAnsi" w:hAnsiTheme="minorHAnsi"/>
                <w:sz w:val="22"/>
                <w:szCs w:val="22"/>
                <w:lang w:val="es-ES"/>
              </w:rPr>
              <w:t>red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855A378" w14:textId="77777777" w:rsidR="00B06FBB" w:rsidRPr="00C7656E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al 24</w:t>
            </w:r>
            <w:r w:rsidR="00C7656E" w:rsidRPr="00C7656E">
              <w:rPr>
                <w:rFonts w:asciiTheme="minorHAnsi" w:hAnsiTheme="minorHAnsi"/>
                <w:sz w:val="22"/>
                <w:szCs w:val="22"/>
              </w:rPr>
              <w:t xml:space="preserve"> de Mayo</w:t>
            </w:r>
          </w:p>
        </w:tc>
      </w:tr>
      <w:tr w:rsidR="0041526B" w:rsidRPr="007D662F" w14:paraId="757458EF" w14:textId="77777777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03256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0C58111F" w14:textId="77777777" w:rsidR="00ED5665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299579C0" w14:textId="77777777" w:rsidR="0041526B" w:rsidRPr="007D662F" w:rsidRDefault="00C7656E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>
              <w:rPr>
                <w:rFonts w:asciiTheme="minorHAnsi" w:hAnsiTheme="minorHAnsi" w:cs="Interstate-Black"/>
                <w:lang w:val="es-ES" w:eastAsia="es-ES"/>
              </w:rPr>
              <w:t>3</w:t>
            </w:r>
            <w:r w:rsidR="00ED5665" w:rsidRPr="007D662F">
              <w:rPr>
                <w:rFonts w:asciiTheme="minorHAnsi" w:hAnsiTheme="minorHAnsi" w:cs="Interstate-Black"/>
                <w:lang w:val="es-ES" w:eastAsia="es-ES"/>
              </w:rPr>
              <w:t xml:space="preserve">.2.1. </w:t>
            </w:r>
            <w:r w:rsidR="00ED5665" w:rsidRPr="007D662F">
              <w:rPr>
                <w:rFonts w:asciiTheme="minorHAnsi" w:hAnsiTheme="minorHAnsi" w:cs="Interstate-Light"/>
                <w:lang w:val="es-ES" w:eastAsia="es-ES"/>
              </w:rPr>
              <w:t>Revisión crítica del tema “conocimiento del espacio y de la geometría: la perspectiva del niño” a la luz del trabajo desarrollado con el estudio de las dos primeras unidades del curso, apoyarse en los materiales bibliográficos propuestos en las unidades 1 y 2 de este curso.</w:t>
            </w:r>
          </w:p>
          <w:p w14:paraId="666C8A06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Black"/>
                <w:lang w:val="es-ES" w:eastAsia="es-ES"/>
              </w:rPr>
            </w:pPr>
          </w:p>
          <w:p w14:paraId="6CF7E8C3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3.2.2.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Investigación bibliográfica sobre el proceso de desarrollo de las relaciones espaciales en los niños entre los 3 y 6 años. Consulte en Lovell, K. (1977).</w:t>
            </w:r>
          </w:p>
          <w:p w14:paraId="7DA95FD8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65CEEDF5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4E8BC005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3.2.3.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Preparación de una compilación fotográfica o de video en la que se muestre los procesos típicos del desarrollo de las relaciones espaciales en los niños. Consulte en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P. (2005).</w:t>
            </w:r>
          </w:p>
          <w:p w14:paraId="62526EDC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0F73CF1B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</w:p>
          <w:p w14:paraId="68DD08D6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8E545" w14:textId="77777777" w:rsidR="0041526B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Materiales bibliográficos propuestos en las unidades 1 y 2 de este curso.</w:t>
            </w:r>
          </w:p>
          <w:p w14:paraId="24702E48" w14:textId="77777777"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7EAC4C0F" w14:textId="77777777" w:rsidR="00ED5665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32EECC5E" w14:textId="77777777" w:rsidR="00C7656E" w:rsidRDefault="00C7656E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0E2301CD" w14:textId="77777777"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Lovell, K. (1977).</w:t>
            </w:r>
          </w:p>
          <w:p w14:paraId="7008CC2B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P. (2005).</w:t>
            </w:r>
          </w:p>
          <w:p w14:paraId="1C8D7E64" w14:textId="77777777"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7B368409" w14:textId="77777777" w:rsidR="0041526B" w:rsidRPr="00C7656E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 al 24</w:t>
            </w:r>
            <w:r w:rsidRPr="00C7656E">
              <w:rPr>
                <w:rFonts w:asciiTheme="minorHAnsi" w:hAnsiTheme="minorHAnsi"/>
                <w:sz w:val="22"/>
                <w:szCs w:val="22"/>
              </w:rPr>
              <w:t xml:space="preserve"> de Mayo</w:t>
            </w:r>
          </w:p>
        </w:tc>
      </w:tr>
      <w:tr w:rsidR="00ED5665" w:rsidRPr="007D662F" w14:paraId="2C9A96BB" w14:textId="77777777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4B8D8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3.3.1.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Lectura de textos relacionados con la construcción de los procesos de medida que construyen los niños preescolares. Consulte Chamorro M.C. y Belmonte, J.M. (1999).</w:t>
            </w:r>
          </w:p>
          <w:p w14:paraId="7DB3FF38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15DB" w14:textId="77777777"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Chamorro M.C. y Belmonte, J.M. (1999).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77A5EFA" w14:textId="77777777" w:rsidR="00ED5665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27 al 31 de Mayo</w:t>
            </w:r>
          </w:p>
        </w:tc>
      </w:tr>
      <w:tr w:rsidR="00ED5665" w:rsidRPr="007D662F" w14:paraId="32B145C7" w14:textId="77777777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4BCA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eastAsia="es-ES"/>
              </w:rPr>
            </w:pPr>
          </w:p>
          <w:p w14:paraId="178965A4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3.4.1.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Visite un Jardín de Niños para observar cómo es que los preescolares se involucran en el conocimiento geométrico.</w:t>
            </w:r>
          </w:p>
          <w:p w14:paraId="0D0D1594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4A018FCE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3.4.2.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Diseño y puesta en práctica de secuencias didácticas basadas en la información que se obtuvo durante la visita al Jardín de Niños. Consulte Isoda, M.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A. y Lorca, A. (2007b).</w:t>
            </w:r>
          </w:p>
          <w:p w14:paraId="38F69ECA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683673C3" w14:textId="77777777" w:rsidR="00ED5665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3.4.3.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Análisis en grupo de la experiencia obtenida acerca de la enseñanza de la geometría en el nivel de educación preescolar.</w:t>
            </w:r>
          </w:p>
          <w:p w14:paraId="0C03EB84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EDB1B" w14:textId="77777777" w:rsidR="00ED5665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lastRenderedPageBreak/>
              <w:t>Vi</w:t>
            </w:r>
            <w:r w:rsidR="00ED5665"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deograbación</w:t>
            </w:r>
          </w:p>
          <w:p w14:paraId="70D85E77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37ACFC42" w14:textId="77777777" w:rsidR="00ED5665" w:rsidRPr="007D662F" w:rsidRDefault="00ED5665" w:rsidP="00ED566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Isoda, M.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, A. y Lorca, A.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lastRenderedPageBreak/>
              <w:t>(2007b).</w:t>
            </w:r>
          </w:p>
          <w:p w14:paraId="025641BA" w14:textId="77777777"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42243691" w14:textId="77777777"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024E22C9" w14:textId="77777777" w:rsidR="00ED5665" w:rsidRPr="007D662F" w:rsidRDefault="00ED5665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0A9935CA" w14:textId="77777777" w:rsidR="00ED5665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lastRenderedPageBreak/>
              <w:t>3 al 7 de Junio</w:t>
            </w:r>
          </w:p>
        </w:tc>
      </w:tr>
      <w:tr w:rsidR="003D375A" w:rsidRPr="007D662F" w14:paraId="73915272" w14:textId="77777777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A106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lastRenderedPageBreak/>
              <w:t xml:space="preserve">3.5.1.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Visita a un Jardín de Niños para observar cómo se involucran los niños en los procesos de medida.</w:t>
            </w:r>
          </w:p>
          <w:p w14:paraId="7304478B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06399849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3.5.2.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Diseño y puesta en práctica de secuencias didácticas basadas en la información que se obtuvo durante la visita al Jardín de Niños. Consulte en Isoda, M.;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A. y Lorca, A. (2007b)</w:t>
            </w:r>
          </w:p>
          <w:p w14:paraId="6A93D480" w14:textId="77777777" w:rsidR="003D375A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444C243E" w14:textId="77777777" w:rsidR="008442FD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38172E06" w14:textId="77777777" w:rsidR="008442FD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6C4D6B4D" w14:textId="77777777" w:rsidR="008442FD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711A61FB" w14:textId="77777777" w:rsidR="008442FD" w:rsidRPr="007D662F" w:rsidRDefault="008442FD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1C2DC183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3.5.3.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Presentación al grupo y retroalimentación de secuencias didácticas.</w:t>
            </w:r>
          </w:p>
          <w:p w14:paraId="226584A6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2B9EA7C7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00973E1C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3.5.4.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Análisis en grupo de la experiencia vivida con los procesos de medida.</w:t>
            </w:r>
          </w:p>
          <w:p w14:paraId="45367038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547BE917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E701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Videograbación</w:t>
            </w:r>
          </w:p>
          <w:p w14:paraId="010FEE6E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5B3A9600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Isoda, M.; </w:t>
            </w:r>
            <w:proofErr w:type="spellStart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Arcavi</w:t>
            </w:r>
            <w:proofErr w:type="spellEnd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A. y Lorca, A. (2007b)</w:t>
            </w:r>
          </w:p>
          <w:p w14:paraId="71996600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24EAF7CD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Estudio de clases</w:t>
            </w:r>
          </w:p>
          <w:p w14:paraId="6531393B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2C6D6A65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7C9775FC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  <w:p w14:paraId="599647D2" w14:textId="77777777" w:rsidR="003D375A" w:rsidRPr="007D662F" w:rsidRDefault="003D375A" w:rsidP="00ED5665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754E261E" w14:textId="77777777" w:rsid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3 al 7 de Junio</w:t>
            </w:r>
          </w:p>
          <w:p w14:paraId="52193D24" w14:textId="77777777" w:rsid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D4B6BD1" w14:textId="77777777" w:rsid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173ED51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76425B4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80725BB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53F71BE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DFB54C6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DF0061A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C26C294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60364E9" w14:textId="77777777" w:rsidR="008442FD" w:rsidRDefault="008442FD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B42FA84" w14:textId="77777777" w:rsidR="003D375A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10 al 14 de Junio</w:t>
            </w:r>
          </w:p>
        </w:tc>
      </w:tr>
      <w:tr w:rsidR="003D375A" w:rsidRPr="007D662F" w14:paraId="153847F5" w14:textId="77777777" w:rsidTr="001D1414">
        <w:trPr>
          <w:gridAfter w:val="1"/>
          <w:wAfter w:w="24" w:type="pct"/>
          <w:trHeight w:val="982"/>
        </w:trPr>
        <w:tc>
          <w:tcPr>
            <w:tcW w:w="318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DDF8" w14:textId="77777777" w:rsidR="007D662F" w:rsidRDefault="007D662F" w:rsidP="003D375A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14:paraId="209444FE" w14:textId="77777777" w:rsidR="007D662F" w:rsidRDefault="007D662F" w:rsidP="003D375A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14:paraId="73278C34" w14:textId="77777777" w:rsidR="003D375A" w:rsidRDefault="003D375A" w:rsidP="002E5BAB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3.6.1.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Taller de diseño de estrategias y recursos para la evaluación, con particular énfasis en la evaluación como instrumento didáctico para fortalecer la formación del estudiante. Consulte Clark, D. (2002), Chamorro, M.C.</w:t>
            </w:r>
            <w:r w:rsidR="002E5BAB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 xml:space="preserve">(2003); </w:t>
            </w:r>
            <w:proofErr w:type="spellStart"/>
            <w:r w:rsidRPr="007D662F">
              <w:rPr>
                <w:rFonts w:asciiTheme="minorHAnsi" w:hAnsiTheme="minorHAnsi" w:cs="Interstate-Light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lang w:val="es-ES" w:eastAsia="es-ES"/>
              </w:rPr>
              <w:t>, P. (2005).</w:t>
            </w:r>
          </w:p>
          <w:p w14:paraId="4F3A8F1E" w14:textId="77777777" w:rsidR="007D662F" w:rsidRDefault="007D662F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14:paraId="14913EDA" w14:textId="77777777" w:rsidR="002E5BAB" w:rsidRDefault="002E5BAB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14:paraId="2324F994" w14:textId="77777777" w:rsidR="002E5BAB" w:rsidRDefault="002E5BAB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14:paraId="5C876813" w14:textId="77777777" w:rsidR="00434FE3" w:rsidRDefault="00434FE3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  <w:p w14:paraId="51B07B6A" w14:textId="77777777" w:rsidR="002E5BAB" w:rsidRPr="007D662F" w:rsidRDefault="002E5BAB" w:rsidP="003D375A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B7B87" w14:textId="77777777" w:rsidR="003D375A" w:rsidRPr="007D662F" w:rsidRDefault="003D375A" w:rsidP="003D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lang w:val="es-ES" w:eastAsia="es-ES"/>
              </w:rPr>
              <w:t>Clark, D. (2002), Chamorro, M.C.</w:t>
            </w:r>
          </w:p>
          <w:p w14:paraId="6E3EEB11" w14:textId="77777777" w:rsidR="003D375A" w:rsidRPr="007D662F" w:rsidRDefault="003D375A" w:rsidP="003D375A">
            <w:pPr>
              <w:pStyle w:val="Default"/>
              <w:jc w:val="both"/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</w:pPr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 xml:space="preserve">(2003); </w:t>
            </w:r>
            <w:proofErr w:type="spellStart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Sadovsky</w:t>
            </w:r>
            <w:proofErr w:type="spellEnd"/>
            <w:r w:rsidRPr="007D662F">
              <w:rPr>
                <w:rFonts w:asciiTheme="minorHAnsi" w:hAnsiTheme="minorHAnsi" w:cs="Interstate-Light"/>
                <w:sz w:val="22"/>
                <w:szCs w:val="22"/>
                <w:lang w:val="es-ES" w:eastAsia="es-ES"/>
              </w:rPr>
              <w:t>, P. (2005)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ECCE348" w14:textId="77777777" w:rsidR="003D375A" w:rsidRPr="00434FE3" w:rsidRDefault="00434FE3" w:rsidP="00F6604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34FE3">
              <w:rPr>
                <w:rFonts w:asciiTheme="minorHAnsi" w:hAnsiTheme="minorHAnsi"/>
                <w:sz w:val="22"/>
                <w:szCs w:val="22"/>
              </w:rPr>
              <w:t>17 al 21 de Junio</w:t>
            </w:r>
          </w:p>
        </w:tc>
      </w:tr>
      <w:tr w:rsidR="00B06FBB" w:rsidRPr="001C73E3" w14:paraId="7F1C105B" w14:textId="77777777" w:rsidTr="001D1414">
        <w:trPr>
          <w:trHeight w:val="42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2D2CCA" w14:textId="77777777"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t>EVALUACIÓN</w:t>
            </w:r>
          </w:p>
        </w:tc>
      </w:tr>
      <w:tr w:rsidR="00B06FBB" w:rsidRPr="001C73E3" w14:paraId="3E09C47E" w14:textId="77777777" w:rsidTr="00814E00">
        <w:trPr>
          <w:trHeight w:val="704"/>
        </w:trPr>
        <w:tc>
          <w:tcPr>
            <w:tcW w:w="131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AC5E21" w14:textId="77777777"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EVIDENCIAS DE APRENDIZAJE DE LA UNIDAD/ MÓDULO/ BLOQUE PARA EL PORTAFOLIO</w:t>
            </w:r>
          </w:p>
        </w:tc>
        <w:tc>
          <w:tcPr>
            <w:tcW w:w="2211" w:type="pct"/>
            <w:gridSpan w:val="5"/>
            <w:shd w:val="clear" w:color="auto" w:fill="D9D9D9"/>
            <w:vAlign w:val="center"/>
          </w:tcPr>
          <w:p w14:paraId="59A4078E" w14:textId="77777777"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t>CRITERIOS DE DESEMPEÑO</w:t>
            </w:r>
          </w:p>
        </w:tc>
        <w:tc>
          <w:tcPr>
            <w:tcW w:w="1474" w:type="pct"/>
            <w:gridSpan w:val="3"/>
            <w:shd w:val="clear" w:color="auto" w:fill="D9D9D9"/>
            <w:vAlign w:val="center"/>
          </w:tcPr>
          <w:p w14:paraId="04C2BE43" w14:textId="77777777" w:rsidR="00B06FBB" w:rsidRPr="007D662F" w:rsidRDefault="00B06FBB" w:rsidP="00F66042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662F">
              <w:rPr>
                <w:rFonts w:asciiTheme="minorHAnsi" w:hAnsiTheme="minorHAnsi"/>
                <w:b/>
                <w:sz w:val="22"/>
                <w:szCs w:val="22"/>
              </w:rPr>
              <w:t>RECURSOS DE EVALAUCIÓN</w:t>
            </w:r>
          </w:p>
        </w:tc>
      </w:tr>
      <w:tr w:rsidR="00B06FBB" w:rsidRPr="001C73E3" w14:paraId="71DBB005" w14:textId="77777777" w:rsidTr="00814E00">
        <w:trPr>
          <w:trHeight w:val="969"/>
        </w:trPr>
        <w:tc>
          <w:tcPr>
            <w:tcW w:w="1315" w:type="pct"/>
            <w:gridSpan w:val="2"/>
            <w:shd w:val="clear" w:color="auto" w:fill="auto"/>
            <w:vAlign w:val="center"/>
          </w:tcPr>
          <w:p w14:paraId="17C3D970" w14:textId="77777777" w:rsidR="001D1414" w:rsidRPr="007D662F" w:rsidRDefault="00E74EEC" w:rsidP="001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 xml:space="preserve">3.1.1. </w:t>
            </w:r>
            <w:r w:rsidR="001D1414" w:rsidRPr="007D662F">
              <w:rPr>
                <w:rFonts w:asciiTheme="minorHAnsi" w:hAnsiTheme="minorHAnsi" w:cs="Interstate-Light"/>
                <w:lang w:val="es-ES" w:eastAsia="es-ES"/>
              </w:rPr>
              <w:t>Presentación de un glosario de conceptos geométricos y de medida que son típicos en los niños preescolares.</w:t>
            </w:r>
          </w:p>
          <w:p w14:paraId="4F7951FD" w14:textId="77777777" w:rsidR="001D1414" w:rsidRPr="007D662F" w:rsidRDefault="001D1414" w:rsidP="001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  <w:p w14:paraId="7C4B2881" w14:textId="77777777" w:rsidR="00E74EEC" w:rsidRPr="001D1414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es-ES"/>
              </w:rPr>
            </w:pPr>
          </w:p>
          <w:p w14:paraId="6A5DD5A5" w14:textId="77777777" w:rsidR="00B06FBB" w:rsidRPr="007D662F" w:rsidRDefault="00B06FBB" w:rsidP="00E74EE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DA13A7" w14:textId="77777777" w:rsidR="00E74EEC" w:rsidRPr="007D662F" w:rsidRDefault="00E74EEC" w:rsidP="00E74EE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30B90C" w14:textId="77777777" w:rsidR="00E74EEC" w:rsidRPr="007D662F" w:rsidRDefault="00E74EEC" w:rsidP="00E74EEC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7937D0DB" w14:textId="77777777" w:rsidR="00C87993" w:rsidRPr="007D662F" w:rsidRDefault="00C87993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Regular"/>
                <w:lang w:val="es-ES" w:eastAsia="es-ES"/>
              </w:rPr>
              <w:t xml:space="preserve">Debe: </w:t>
            </w:r>
            <w:r w:rsidRPr="007D662F">
              <w:rPr>
                <w:rFonts w:asciiTheme="minorHAnsi" w:hAnsiTheme="minorHAnsi" w:cs="Interstate-Light"/>
                <w:lang w:val="es-ES" w:eastAsia="es-ES"/>
              </w:rPr>
              <w:t>incluir por lo menos la descripción de 10 conceptos geométricos o de medida con los que se involucran los niños.</w:t>
            </w:r>
          </w:p>
          <w:p w14:paraId="6D54570B" w14:textId="77777777" w:rsidR="00E74EEC" w:rsidRPr="00C87993" w:rsidRDefault="00E74EEC" w:rsidP="001D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14:paraId="579C3A01" w14:textId="77777777" w:rsidR="00814E00" w:rsidRPr="00814E00" w:rsidRDefault="00814E00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814E00">
              <w:rPr>
                <w:rFonts w:asciiTheme="minorHAnsi" w:hAnsiTheme="minorHAnsi" w:cs="Interstate-Regular"/>
                <w:lang w:val="es-ES" w:eastAsia="es-ES"/>
              </w:rPr>
              <w:t xml:space="preserve">El glosario se valora con: </w:t>
            </w:r>
            <w:r>
              <w:rPr>
                <w:rFonts w:asciiTheme="minorHAnsi" w:hAnsiTheme="minorHAnsi" w:cs="Interstate-Regular"/>
                <w:lang w:val="es-ES" w:eastAsia="es-ES"/>
              </w:rPr>
              <w:t>6,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 baja calidad en la</w:t>
            </w:r>
          </w:p>
          <w:p w14:paraId="1F6A1FB1" w14:textId="77777777" w:rsidR="00814E00" w:rsidRDefault="00814E00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>
              <w:rPr>
                <w:rFonts w:asciiTheme="minorHAnsi" w:hAnsiTheme="minorHAnsi" w:cs="Interstate-Light"/>
                <w:lang w:val="es-ES" w:eastAsia="es-ES"/>
              </w:rPr>
              <w:t xml:space="preserve">definición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de los conceptos; </w:t>
            </w:r>
            <w:r>
              <w:rPr>
                <w:rFonts w:asciiTheme="minorHAnsi" w:hAnsiTheme="minorHAnsi" w:cs="Interstate-Light"/>
                <w:lang w:val="es-ES" w:eastAsia="es-ES"/>
              </w:rPr>
              <w:t>7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, calidad media,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definición clara de los conceptos; </w:t>
            </w:r>
            <w:r>
              <w:rPr>
                <w:rFonts w:asciiTheme="minorHAnsi" w:hAnsiTheme="minorHAnsi" w:cs="Interstate-Light"/>
                <w:lang w:val="es-ES" w:eastAsia="es-ES"/>
              </w:rPr>
              <w:t>8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, calidad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buena, definición clara y precisa de más de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 xml:space="preserve">10 conceptos; </w:t>
            </w:r>
            <w:r>
              <w:rPr>
                <w:rFonts w:asciiTheme="minorHAnsi" w:hAnsiTheme="minorHAnsi" w:cs="Interstate-Light"/>
                <w:lang w:val="es-ES" w:eastAsia="es-ES"/>
              </w:rPr>
              <w:t>9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, calidad excelente, definición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clara y precisa de más de 10 conceptos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, 10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calidad excelente, definición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clara y precisa de más de 10 conceptos e incluye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814E00">
              <w:rPr>
                <w:rFonts w:asciiTheme="minorHAnsi" w:hAnsiTheme="minorHAnsi" w:cs="Interstate-Light"/>
                <w:lang w:val="es-ES" w:eastAsia="es-ES"/>
              </w:rPr>
              <w:t>ejemplos de las acciones de los niños.</w:t>
            </w:r>
          </w:p>
          <w:p w14:paraId="454E8F49" w14:textId="77777777" w:rsidR="00E74EEC" w:rsidRPr="007D662F" w:rsidRDefault="00E74EEC" w:rsidP="00E74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126F18" w:rsidRPr="001C73E3" w14:paraId="73FDFDB7" w14:textId="77777777" w:rsidTr="00814E00">
        <w:trPr>
          <w:trHeight w:val="969"/>
        </w:trPr>
        <w:tc>
          <w:tcPr>
            <w:tcW w:w="1315" w:type="pct"/>
            <w:gridSpan w:val="2"/>
            <w:shd w:val="clear" w:color="auto" w:fill="auto"/>
            <w:vAlign w:val="center"/>
          </w:tcPr>
          <w:p w14:paraId="13FC9B1E" w14:textId="77777777" w:rsidR="001D1414" w:rsidRPr="007D662F" w:rsidRDefault="00126F18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7D662F">
              <w:rPr>
                <w:rFonts w:asciiTheme="minorHAnsi" w:hAnsiTheme="minorHAnsi" w:cs="Interstate-Black"/>
                <w:lang w:val="es-ES" w:eastAsia="es-ES"/>
              </w:rPr>
              <w:t>3.2.3</w:t>
            </w:r>
            <w:r w:rsidR="001D1414">
              <w:rPr>
                <w:rFonts w:asciiTheme="minorHAnsi" w:hAnsiTheme="minorHAnsi" w:cs="Interstate-Black"/>
                <w:lang w:val="es-ES" w:eastAsia="es-ES"/>
              </w:rPr>
              <w:t xml:space="preserve"> </w:t>
            </w:r>
            <w:r w:rsidR="001D1414" w:rsidRPr="007D662F">
              <w:rPr>
                <w:rFonts w:asciiTheme="minorHAnsi" w:hAnsiTheme="minorHAnsi" w:cs="Interstate-Light"/>
                <w:lang w:val="es-ES" w:eastAsia="es-ES"/>
              </w:rPr>
              <w:t>Recopilación fotográfica o elaboración de un video sobre las estrategias que utilizan los niños al involucrarse con los conceptos geométricos.</w:t>
            </w:r>
          </w:p>
          <w:p w14:paraId="5CD78592" w14:textId="77777777" w:rsidR="00126F18" w:rsidRPr="007D662F" w:rsidRDefault="00126F18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14:paraId="532C0A4E" w14:textId="77777777" w:rsidR="00126F18" w:rsidRPr="007D662F" w:rsidRDefault="00126F18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  <w:p w14:paraId="5B942B20" w14:textId="77777777" w:rsidR="007D662F" w:rsidRPr="007D662F" w:rsidRDefault="007D662F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5E474DD4" w14:textId="77777777" w:rsidR="007D662F" w:rsidRPr="007D662F" w:rsidRDefault="007D662F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  <w:p w14:paraId="7081AABC" w14:textId="77777777" w:rsidR="00C87993" w:rsidRPr="00E05EDD" w:rsidRDefault="00C87993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05EDD">
              <w:rPr>
                <w:rFonts w:asciiTheme="minorHAnsi" w:hAnsiTheme="minorHAnsi" w:cs="Interstate-Regular"/>
                <w:lang w:val="es-ES" w:eastAsia="es-ES"/>
              </w:rPr>
              <w:t xml:space="preserve">El video debe incluir: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 narración de las acciones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de los niños y el apoyo del docente del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grupo, así como las ideas relevantes sobre</w:t>
            </w:r>
            <w:r w:rsidR="00814E00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los procesos para adquirir el conocimiento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geométrico, una recopilación de los episodios</w:t>
            </w:r>
            <w:r w:rsidR="00814E00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donde los niños mostraron sus habilidades en</w:t>
            </w:r>
            <w:r w:rsidR="00814E00"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torno al conocimiento geométrico.</w:t>
            </w:r>
          </w:p>
          <w:p w14:paraId="397FDDA4" w14:textId="77777777" w:rsidR="007D662F" w:rsidRPr="007D662F" w:rsidRDefault="007D662F" w:rsidP="00126F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14:paraId="7966B36B" w14:textId="77777777" w:rsidR="007D662F" w:rsidRPr="007D662F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Regular"/>
                <w:lang w:val="es-ES" w:eastAsia="es-ES"/>
              </w:rPr>
            </w:pPr>
            <w:r>
              <w:rPr>
                <w:rFonts w:asciiTheme="minorHAnsi" w:hAnsiTheme="minorHAnsi" w:cs="Interstate-Regular"/>
                <w:lang w:val="es-ES" w:eastAsia="es-ES"/>
              </w:rPr>
              <w:t>Las rúbricas para evaluación de videos y recopilación fotográfica están en proceso, a la brevedad se tomará un acuerdo en el colegiado.</w:t>
            </w:r>
          </w:p>
        </w:tc>
      </w:tr>
      <w:tr w:rsidR="00814E00" w:rsidRPr="001C73E3" w14:paraId="1F8F631C" w14:textId="77777777" w:rsidTr="00814E00">
        <w:trPr>
          <w:trHeight w:val="969"/>
        </w:trPr>
        <w:tc>
          <w:tcPr>
            <w:tcW w:w="1315" w:type="pct"/>
            <w:gridSpan w:val="2"/>
            <w:shd w:val="clear" w:color="auto" w:fill="auto"/>
            <w:vAlign w:val="center"/>
          </w:tcPr>
          <w:p w14:paraId="71FB3A68" w14:textId="77777777" w:rsidR="00814E00" w:rsidRPr="007D662F" w:rsidRDefault="00814E00" w:rsidP="00814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Black"/>
                <w:lang w:val="es-ES" w:eastAsia="es-ES"/>
              </w:rPr>
            </w:pPr>
            <w:r w:rsidRPr="00E05EDD">
              <w:rPr>
                <w:rFonts w:asciiTheme="minorHAnsi" w:hAnsiTheme="minorHAnsi" w:cs="Interstate-Black"/>
                <w:lang w:val="es-ES" w:eastAsia="es-ES"/>
              </w:rPr>
              <w:t xml:space="preserve">3.4.1.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Registro en video de niños preescolares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para observar cómo se involucran en el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conocimiento geométrico. Reporte escrito de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las habilidades de los niños que se observaron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en el video.</w:t>
            </w:r>
          </w:p>
          <w:p w14:paraId="4DFC9B65" w14:textId="77777777" w:rsidR="00814E00" w:rsidRPr="007D662F" w:rsidRDefault="00814E00" w:rsidP="00E05E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Interstate-Black"/>
                <w:lang w:val="es-ES" w:eastAsia="es-ES"/>
              </w:rPr>
            </w:pP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6EE25605" w14:textId="77777777" w:rsidR="00814E00" w:rsidRPr="00E05EDD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05EDD">
              <w:rPr>
                <w:rFonts w:asciiTheme="minorHAnsi" w:hAnsiTheme="minorHAnsi" w:cs="Interstate-Regular"/>
                <w:lang w:val="es-ES" w:eastAsia="es-ES"/>
              </w:rPr>
              <w:t xml:space="preserve">El video debe incluir: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 narración de las acciones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de los niños y el apoyo del docente del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grupo, así como las ideas relevantes sobre</w:t>
            </w:r>
          </w:p>
          <w:p w14:paraId="7C0ADFF8" w14:textId="77777777" w:rsidR="00814E00" w:rsidRPr="00E05EDD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05EDD">
              <w:rPr>
                <w:rFonts w:asciiTheme="minorHAnsi" w:hAnsiTheme="minorHAnsi" w:cs="Interstate-Light"/>
                <w:lang w:val="es-ES" w:eastAsia="es-ES"/>
              </w:rPr>
              <w:t>los procesos para adquirir el conocimiento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geométrico, una recopilación de los episodios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donde los niños mostraron sus habilidades en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torno al conocimiento geométrico.</w:t>
            </w:r>
          </w:p>
          <w:p w14:paraId="483F2B7F" w14:textId="77777777" w:rsidR="00814E00" w:rsidRPr="00E05EDD" w:rsidRDefault="00814E00" w:rsidP="00C87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  <w:r w:rsidRPr="00E05EDD">
              <w:rPr>
                <w:rFonts w:asciiTheme="minorHAnsi" w:hAnsiTheme="minorHAnsi" w:cs="Interstate-Regular"/>
                <w:lang w:val="es-ES" w:eastAsia="es-ES"/>
              </w:rPr>
              <w:t xml:space="preserve">El reporte debe incluir: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 descripción de las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secuencias de aprendizaje que se desarrollan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al respecto del conocimiento geométrico y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las habilidades de los niños; las conclusiones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sobre los saberes de los niños y las estrategias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de enseñanza que serían pertinentes</w:t>
            </w:r>
            <w:r>
              <w:rPr>
                <w:rFonts w:asciiTheme="minorHAnsi" w:hAnsiTheme="minorHAnsi" w:cs="Interstate-Light"/>
                <w:lang w:val="es-ES" w:eastAsia="es-ES"/>
              </w:rPr>
              <w:t xml:space="preserve"> </w:t>
            </w:r>
            <w:r w:rsidRPr="00E05EDD">
              <w:rPr>
                <w:rFonts w:asciiTheme="minorHAnsi" w:hAnsiTheme="minorHAnsi" w:cs="Interstate-Light"/>
                <w:lang w:val="es-ES" w:eastAsia="es-ES"/>
              </w:rPr>
              <w:t>implementar.</w:t>
            </w:r>
          </w:p>
          <w:p w14:paraId="3A749176" w14:textId="77777777" w:rsidR="00814E00" w:rsidRPr="007D662F" w:rsidRDefault="00814E00" w:rsidP="00E05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Light"/>
                <w:lang w:val="es-ES" w:eastAsia="es-ES"/>
              </w:rPr>
            </w:pPr>
          </w:p>
        </w:tc>
        <w:tc>
          <w:tcPr>
            <w:tcW w:w="1474" w:type="pct"/>
            <w:gridSpan w:val="3"/>
            <w:shd w:val="clear" w:color="auto" w:fill="auto"/>
            <w:vAlign w:val="center"/>
          </w:tcPr>
          <w:p w14:paraId="24FD2C0B" w14:textId="77777777" w:rsidR="00814E00" w:rsidRPr="007D662F" w:rsidRDefault="00814E00" w:rsidP="005D6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Interstate-Regular"/>
                <w:lang w:val="es-ES" w:eastAsia="es-ES"/>
              </w:rPr>
            </w:pPr>
            <w:r>
              <w:rPr>
                <w:rFonts w:asciiTheme="minorHAnsi" w:hAnsiTheme="minorHAnsi" w:cs="Interstate-Regular"/>
                <w:lang w:val="es-ES" w:eastAsia="es-ES"/>
              </w:rPr>
              <w:t>Las rúbricas para evaluación de videos y recopilación fotográfica están en proceso, a la brevedad se tomará un acuerdo en el colegiado.</w:t>
            </w:r>
          </w:p>
        </w:tc>
      </w:tr>
    </w:tbl>
    <w:p w14:paraId="5AD9FD17" w14:textId="77777777" w:rsidR="00342221" w:rsidRPr="001C73E3" w:rsidRDefault="00342221" w:rsidP="00720166">
      <w:pPr>
        <w:rPr>
          <w:rFonts w:asciiTheme="minorHAnsi" w:hAnsiTheme="minorHAnsi"/>
        </w:rPr>
      </w:pPr>
    </w:p>
    <w:sectPr w:rsidR="00342221" w:rsidRPr="001C73E3" w:rsidSect="00D203EA">
      <w:footerReference w:type="default" r:id="rId11"/>
      <w:pgSz w:w="15840" w:h="12240" w:orient="landscape" w:code="1"/>
      <w:pgMar w:top="102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BAB76" w14:textId="77777777" w:rsidR="00FD0913" w:rsidRDefault="00FD0913">
      <w:pPr>
        <w:spacing w:after="0" w:line="240" w:lineRule="auto"/>
      </w:pPr>
      <w:r>
        <w:separator/>
      </w:r>
    </w:p>
  </w:endnote>
  <w:endnote w:type="continuationSeparator" w:id="0">
    <w:p w14:paraId="7011FC0A" w14:textId="77777777" w:rsidR="00FD0913" w:rsidRDefault="00FD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terstat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5F30B" w14:textId="77777777" w:rsidR="00E35435" w:rsidRDefault="00E35435" w:rsidP="00F73D16">
    <w:pPr>
      <w:pStyle w:val="Piedepgina"/>
      <w:spacing w:after="0" w:line="240" w:lineRule="auto"/>
      <w:rPr>
        <w:rFonts w:ascii="Arial" w:hAnsi="Arial" w:cs="Arial"/>
        <w:b/>
        <w:sz w:val="16"/>
      </w:rPr>
    </w:pPr>
    <w:r>
      <w:rPr>
        <w:rFonts w:ascii="Arial" w:hAnsi="Arial" w:cs="Arial"/>
        <w:b/>
        <w:noProof/>
        <w:sz w:val="16"/>
        <w:lang w:val="es-ES" w:eastAsia="es-ES"/>
      </w:rPr>
      <w:drawing>
        <wp:anchor distT="0" distB="0" distL="114300" distR="114300" simplePos="0" relativeHeight="251657728" behindDoc="0" locked="0" layoutInCell="1" allowOverlap="1" wp14:anchorId="0D2E16A7" wp14:editId="3C27BCDD">
          <wp:simplePos x="0" y="0"/>
          <wp:positionH relativeFrom="column">
            <wp:posOffset>8230870</wp:posOffset>
          </wp:positionH>
          <wp:positionV relativeFrom="paragraph">
            <wp:posOffset>66675</wp:posOffset>
          </wp:positionV>
          <wp:extent cx="466725" cy="504825"/>
          <wp:effectExtent l="19050" t="0" r="9525" b="0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</w:rPr>
      <w:t>ENEP-F-ST-03</w:t>
    </w:r>
  </w:p>
  <w:p w14:paraId="2549C3D7" w14:textId="77777777" w:rsidR="00E35435" w:rsidRPr="00E40E35" w:rsidRDefault="00E35435" w:rsidP="00F73D16">
    <w:pPr>
      <w:pStyle w:val="Piedepgina"/>
      <w:spacing w:after="0" w:line="240" w:lineRule="auto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V01/122012</w:t>
    </w:r>
  </w:p>
  <w:p w14:paraId="19EAD697" w14:textId="77777777" w:rsidR="00E35435" w:rsidRDefault="00E35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5E2CB" w14:textId="77777777" w:rsidR="00FD0913" w:rsidRDefault="00FD0913">
      <w:pPr>
        <w:spacing w:after="0" w:line="240" w:lineRule="auto"/>
      </w:pPr>
      <w:r>
        <w:separator/>
      </w:r>
    </w:p>
  </w:footnote>
  <w:footnote w:type="continuationSeparator" w:id="0">
    <w:p w14:paraId="676F20F4" w14:textId="77777777" w:rsidR="00FD0913" w:rsidRDefault="00FD0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20E1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2B1346"/>
    <w:multiLevelType w:val="hybridMultilevel"/>
    <w:tmpl w:val="502E4EF4"/>
    <w:lvl w:ilvl="0" w:tplc="37C883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1E238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22D5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6464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DEDF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E8EC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C6C2A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B800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D6D5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69701EF"/>
    <w:multiLevelType w:val="hybridMultilevel"/>
    <w:tmpl w:val="06D2FBE4"/>
    <w:lvl w:ilvl="0" w:tplc="0C9C0D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823F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4EFB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4B00A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C7C12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E661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1F431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61685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607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A7D1D8B"/>
    <w:multiLevelType w:val="hybridMultilevel"/>
    <w:tmpl w:val="17FA23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A5437"/>
    <w:multiLevelType w:val="hybridMultilevel"/>
    <w:tmpl w:val="06D2FBE4"/>
    <w:lvl w:ilvl="0" w:tplc="0C9C0D3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B823FF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4EFBB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4B00A4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C7C12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BE661A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1F4319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61685C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56076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83518BD"/>
    <w:multiLevelType w:val="hybridMultilevel"/>
    <w:tmpl w:val="743457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90BF0"/>
    <w:multiLevelType w:val="hybridMultilevel"/>
    <w:tmpl w:val="66F2AE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4354FB"/>
    <w:multiLevelType w:val="hybridMultilevel"/>
    <w:tmpl w:val="E8A48376"/>
    <w:lvl w:ilvl="0" w:tplc="B2A02F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A323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A2744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18457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67F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033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5825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D679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CA02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4D3C93"/>
    <w:multiLevelType w:val="hybridMultilevel"/>
    <w:tmpl w:val="0770A2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064C86"/>
    <w:multiLevelType w:val="hybridMultilevel"/>
    <w:tmpl w:val="045EF04A"/>
    <w:lvl w:ilvl="0" w:tplc="0F50D0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A634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0052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36F08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7AB0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B406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34915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8C79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70F6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4A374FE"/>
    <w:multiLevelType w:val="hybridMultilevel"/>
    <w:tmpl w:val="153AAD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415273"/>
    <w:multiLevelType w:val="hybridMultilevel"/>
    <w:tmpl w:val="3B2ED4C8"/>
    <w:lvl w:ilvl="0" w:tplc="D6C4A18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7155F"/>
    <w:multiLevelType w:val="hybridMultilevel"/>
    <w:tmpl w:val="47028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64B70"/>
    <w:multiLevelType w:val="hybridMultilevel"/>
    <w:tmpl w:val="7C1494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F95F29"/>
    <w:multiLevelType w:val="hybridMultilevel"/>
    <w:tmpl w:val="D54C63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8C75DF"/>
    <w:multiLevelType w:val="hybridMultilevel"/>
    <w:tmpl w:val="A2169178"/>
    <w:lvl w:ilvl="0" w:tplc="309C43B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4D"/>
    <w:rsid w:val="00007DE5"/>
    <w:rsid w:val="00026CCF"/>
    <w:rsid w:val="0003167B"/>
    <w:rsid w:val="0004057B"/>
    <w:rsid w:val="0004652B"/>
    <w:rsid w:val="00081E0A"/>
    <w:rsid w:val="000C7A64"/>
    <w:rsid w:val="00115BEB"/>
    <w:rsid w:val="00126F18"/>
    <w:rsid w:val="00136149"/>
    <w:rsid w:val="00146DE9"/>
    <w:rsid w:val="00186521"/>
    <w:rsid w:val="001A07A1"/>
    <w:rsid w:val="001C73E3"/>
    <w:rsid w:val="001D1414"/>
    <w:rsid w:val="001D661B"/>
    <w:rsid w:val="001E02A5"/>
    <w:rsid w:val="001F0DE2"/>
    <w:rsid w:val="00246234"/>
    <w:rsid w:val="002A3E18"/>
    <w:rsid w:val="002B6D92"/>
    <w:rsid w:val="002E5BAB"/>
    <w:rsid w:val="002E6DC4"/>
    <w:rsid w:val="002F5D55"/>
    <w:rsid w:val="00303C39"/>
    <w:rsid w:val="00314141"/>
    <w:rsid w:val="0031745F"/>
    <w:rsid w:val="00332FFA"/>
    <w:rsid w:val="00337DB2"/>
    <w:rsid w:val="00342221"/>
    <w:rsid w:val="0036179B"/>
    <w:rsid w:val="003712D2"/>
    <w:rsid w:val="003B617A"/>
    <w:rsid w:val="003B65C0"/>
    <w:rsid w:val="003C45EC"/>
    <w:rsid w:val="003D375A"/>
    <w:rsid w:val="003E3E54"/>
    <w:rsid w:val="00405701"/>
    <w:rsid w:val="00412CAB"/>
    <w:rsid w:val="0041526B"/>
    <w:rsid w:val="0042627F"/>
    <w:rsid w:val="00434FE3"/>
    <w:rsid w:val="00443068"/>
    <w:rsid w:val="00456427"/>
    <w:rsid w:val="00466948"/>
    <w:rsid w:val="0049682D"/>
    <w:rsid w:val="004D7319"/>
    <w:rsid w:val="00502F3D"/>
    <w:rsid w:val="00521E9C"/>
    <w:rsid w:val="00533E73"/>
    <w:rsid w:val="0055515C"/>
    <w:rsid w:val="0056643E"/>
    <w:rsid w:val="00580A1C"/>
    <w:rsid w:val="00584A26"/>
    <w:rsid w:val="0059784B"/>
    <w:rsid w:val="005B3FE0"/>
    <w:rsid w:val="005C2F7C"/>
    <w:rsid w:val="005D4986"/>
    <w:rsid w:val="005E1422"/>
    <w:rsid w:val="00632F94"/>
    <w:rsid w:val="0066558E"/>
    <w:rsid w:val="00666148"/>
    <w:rsid w:val="00671BFF"/>
    <w:rsid w:val="006852EE"/>
    <w:rsid w:val="0069574D"/>
    <w:rsid w:val="006971E4"/>
    <w:rsid w:val="006975B9"/>
    <w:rsid w:val="006A64EB"/>
    <w:rsid w:val="006A6B43"/>
    <w:rsid w:val="006C636A"/>
    <w:rsid w:val="006D006D"/>
    <w:rsid w:val="006D0910"/>
    <w:rsid w:val="006D478D"/>
    <w:rsid w:val="006D722D"/>
    <w:rsid w:val="006E63E4"/>
    <w:rsid w:val="00720166"/>
    <w:rsid w:val="0072328B"/>
    <w:rsid w:val="007274EA"/>
    <w:rsid w:val="00746C64"/>
    <w:rsid w:val="007672E5"/>
    <w:rsid w:val="007928A7"/>
    <w:rsid w:val="007946E4"/>
    <w:rsid w:val="007A7E3C"/>
    <w:rsid w:val="007B4CD7"/>
    <w:rsid w:val="007B767C"/>
    <w:rsid w:val="007D662F"/>
    <w:rsid w:val="007E68E5"/>
    <w:rsid w:val="0081061B"/>
    <w:rsid w:val="00814E00"/>
    <w:rsid w:val="00844172"/>
    <w:rsid w:val="008442FD"/>
    <w:rsid w:val="00844E89"/>
    <w:rsid w:val="00851BCD"/>
    <w:rsid w:val="00875A22"/>
    <w:rsid w:val="008855C1"/>
    <w:rsid w:val="008B3DD0"/>
    <w:rsid w:val="009115ED"/>
    <w:rsid w:val="00931406"/>
    <w:rsid w:val="0093771A"/>
    <w:rsid w:val="00941471"/>
    <w:rsid w:val="00963A85"/>
    <w:rsid w:val="0098244C"/>
    <w:rsid w:val="009941A9"/>
    <w:rsid w:val="00994243"/>
    <w:rsid w:val="009A27DF"/>
    <w:rsid w:val="009C52E4"/>
    <w:rsid w:val="009F33FF"/>
    <w:rsid w:val="00A02A53"/>
    <w:rsid w:val="00A07E4C"/>
    <w:rsid w:val="00A10B35"/>
    <w:rsid w:val="00A25D5B"/>
    <w:rsid w:val="00A2679F"/>
    <w:rsid w:val="00A37D34"/>
    <w:rsid w:val="00A6266B"/>
    <w:rsid w:val="00A71BFF"/>
    <w:rsid w:val="00A759E9"/>
    <w:rsid w:val="00A77F70"/>
    <w:rsid w:val="00AA2D8C"/>
    <w:rsid w:val="00AA3235"/>
    <w:rsid w:val="00AD4410"/>
    <w:rsid w:val="00B05685"/>
    <w:rsid w:val="00B06FBB"/>
    <w:rsid w:val="00B274AE"/>
    <w:rsid w:val="00B32B02"/>
    <w:rsid w:val="00B47EF4"/>
    <w:rsid w:val="00B74015"/>
    <w:rsid w:val="00B87A8B"/>
    <w:rsid w:val="00BE34D6"/>
    <w:rsid w:val="00C20007"/>
    <w:rsid w:val="00C22842"/>
    <w:rsid w:val="00C7656E"/>
    <w:rsid w:val="00C87993"/>
    <w:rsid w:val="00C92C60"/>
    <w:rsid w:val="00CB2CAA"/>
    <w:rsid w:val="00CB6283"/>
    <w:rsid w:val="00CB7777"/>
    <w:rsid w:val="00CC2CC3"/>
    <w:rsid w:val="00D17B86"/>
    <w:rsid w:val="00D203EA"/>
    <w:rsid w:val="00D451E2"/>
    <w:rsid w:val="00D82B84"/>
    <w:rsid w:val="00DA6FF6"/>
    <w:rsid w:val="00DB1568"/>
    <w:rsid w:val="00E034AE"/>
    <w:rsid w:val="00E05EDD"/>
    <w:rsid w:val="00E328F7"/>
    <w:rsid w:val="00E35435"/>
    <w:rsid w:val="00E40AFC"/>
    <w:rsid w:val="00E43137"/>
    <w:rsid w:val="00E64CFE"/>
    <w:rsid w:val="00E660E8"/>
    <w:rsid w:val="00E74EEC"/>
    <w:rsid w:val="00E852B4"/>
    <w:rsid w:val="00E8687F"/>
    <w:rsid w:val="00E8789F"/>
    <w:rsid w:val="00E92BB8"/>
    <w:rsid w:val="00EA774C"/>
    <w:rsid w:val="00ED5665"/>
    <w:rsid w:val="00ED7797"/>
    <w:rsid w:val="00EF6E92"/>
    <w:rsid w:val="00F009AB"/>
    <w:rsid w:val="00F51E75"/>
    <w:rsid w:val="00F66042"/>
    <w:rsid w:val="00F73D16"/>
    <w:rsid w:val="00FB4656"/>
    <w:rsid w:val="00FC202B"/>
    <w:rsid w:val="00FC422C"/>
    <w:rsid w:val="00FD0913"/>
    <w:rsid w:val="00FF117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E6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4D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7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5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customStyle="1" w:styleId="bando1">
    <w:name w:val="bando1"/>
    <w:basedOn w:val="Normal"/>
    <w:rsid w:val="0069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9574D"/>
    <w:pPr>
      <w:ind w:left="720"/>
      <w:contextualSpacing/>
    </w:pPr>
  </w:style>
  <w:style w:type="paragraph" w:customStyle="1" w:styleId="Sinespaciado1">
    <w:name w:val="Sin espaciado1"/>
    <w:uiPriority w:val="1"/>
    <w:qFormat/>
    <w:rsid w:val="0069574D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49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682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49682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A85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3D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3D16"/>
    <w:rPr>
      <w:sz w:val="22"/>
      <w:szCs w:val="22"/>
      <w:lang w:val="es-MX" w:eastAsia="en-US"/>
    </w:rPr>
  </w:style>
  <w:style w:type="character" w:customStyle="1" w:styleId="Ttulo1Car">
    <w:name w:val="Título 1 Car"/>
    <w:link w:val="Ttulo1"/>
    <w:uiPriority w:val="9"/>
    <w:rsid w:val="00B47EF4"/>
    <w:rPr>
      <w:rFonts w:ascii="Cambria" w:eastAsia="Times New Roman" w:hAnsi="Cambria" w:cs="Times New Roman"/>
      <w:b/>
      <w:bCs/>
      <w:kern w:val="32"/>
      <w:sz w:val="32"/>
      <w:szCs w:val="32"/>
      <w:lang w:val="es-MX" w:eastAsia="en-US"/>
    </w:rPr>
  </w:style>
  <w:style w:type="character" w:styleId="Hipervnculo">
    <w:name w:val="Hyperlink"/>
    <w:uiPriority w:val="99"/>
    <w:unhideWhenUsed/>
    <w:rsid w:val="00C92C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3E73"/>
    <w:pPr>
      <w:ind w:left="720"/>
      <w:contextualSpacing/>
    </w:pPr>
  </w:style>
  <w:style w:type="paragraph" w:styleId="Sinespaciado">
    <w:name w:val="No Spacing"/>
    <w:uiPriority w:val="1"/>
    <w:qFormat/>
    <w:rsid w:val="008442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4D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47E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95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customStyle="1" w:styleId="bando1">
    <w:name w:val="bando1"/>
    <w:basedOn w:val="Normal"/>
    <w:rsid w:val="00695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9574D"/>
    <w:pPr>
      <w:ind w:left="720"/>
      <w:contextualSpacing/>
    </w:pPr>
  </w:style>
  <w:style w:type="paragraph" w:customStyle="1" w:styleId="Sinespaciado1">
    <w:name w:val="Sin espaciado1"/>
    <w:uiPriority w:val="1"/>
    <w:qFormat/>
    <w:rsid w:val="0069574D"/>
    <w:rPr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496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682D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49682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A85"/>
    <w:rPr>
      <w:rFonts w:ascii="Tahoma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73D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3D16"/>
    <w:rPr>
      <w:sz w:val="22"/>
      <w:szCs w:val="22"/>
      <w:lang w:val="es-MX" w:eastAsia="en-US"/>
    </w:rPr>
  </w:style>
  <w:style w:type="character" w:customStyle="1" w:styleId="Ttulo1Car">
    <w:name w:val="Título 1 Car"/>
    <w:link w:val="Ttulo1"/>
    <w:uiPriority w:val="9"/>
    <w:rsid w:val="00B47EF4"/>
    <w:rPr>
      <w:rFonts w:ascii="Cambria" w:eastAsia="Times New Roman" w:hAnsi="Cambria" w:cs="Times New Roman"/>
      <w:b/>
      <w:bCs/>
      <w:kern w:val="32"/>
      <w:sz w:val="32"/>
      <w:szCs w:val="32"/>
      <w:lang w:val="es-MX" w:eastAsia="en-US"/>
    </w:rPr>
  </w:style>
  <w:style w:type="character" w:styleId="Hipervnculo">
    <w:name w:val="Hyperlink"/>
    <w:uiPriority w:val="99"/>
    <w:unhideWhenUsed/>
    <w:rsid w:val="00C92C6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3E73"/>
    <w:pPr>
      <w:ind w:left="720"/>
      <w:contextualSpacing/>
    </w:pPr>
  </w:style>
  <w:style w:type="paragraph" w:styleId="Sinespaciado">
    <w:name w:val="No Spacing"/>
    <w:uiPriority w:val="1"/>
    <w:qFormat/>
    <w:rsid w:val="008442F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7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44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72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36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0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34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83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geogebra.org/cm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3305-6DD0-0C44-8C1F-443802B5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5066</Words>
  <Characters>27866</Characters>
  <Application>Microsoft Macintosh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32867</CharactersWithSpaces>
  <SharedDoc>false</SharedDoc>
  <HLinks>
    <vt:vector size="12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http://www.geogebra.org/cms/</vt:lpwstr>
      </vt:variant>
      <vt:variant>
        <vt:lpwstr/>
      </vt:variant>
      <vt:variant>
        <vt:i4>720948</vt:i4>
      </vt:variant>
      <vt:variant>
        <vt:i4>-1</vt:i4>
      </vt:variant>
      <vt:variant>
        <vt:i4>2049</vt:i4>
      </vt:variant>
      <vt:variant>
        <vt:i4>1</vt:i4>
      </vt:variant>
      <vt:variant>
        <vt:lpwstr>logo chiquito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Valadez</dc:creator>
  <cp:keywords/>
  <cp:lastModifiedBy>Tere Cerda</cp:lastModifiedBy>
  <cp:revision>3</cp:revision>
  <cp:lastPrinted>2013-03-04T04:43:00Z</cp:lastPrinted>
  <dcterms:created xsi:type="dcterms:W3CDTF">2013-03-12T23:01:00Z</dcterms:created>
  <dcterms:modified xsi:type="dcterms:W3CDTF">2013-03-12T23:02:00Z</dcterms:modified>
</cp:coreProperties>
</file>