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75C96" w:rsidRDefault="003F6AA2">
      <w:pPr>
        <w:jc w:val="center"/>
      </w:pPr>
      <w:r>
        <w:rPr>
          <w:noProof/>
        </w:rPr>
        <w:drawing>
          <wp:anchor distT="114300" distB="114300" distL="114300" distR="114300" simplePos="0" relativeHeight="251658240" behindDoc="0" locked="0" layoutInCell="0" hidden="0" allowOverlap="0">
            <wp:simplePos x="0" y="0"/>
            <wp:positionH relativeFrom="margin">
              <wp:posOffset>-371474</wp:posOffset>
            </wp:positionH>
            <wp:positionV relativeFrom="paragraph">
              <wp:posOffset>0</wp:posOffset>
            </wp:positionV>
            <wp:extent cx="2094430" cy="1809750"/>
            <wp:effectExtent l="0" t="0" r="0" b="0"/>
            <wp:wrapSquare wrapText="bothSides" distT="114300" distB="114300" distL="114300" distR="114300"/>
            <wp:docPr id="1" name="image00.png" descr="02ene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 descr="02enep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4430" cy="1809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75C96" w:rsidRDefault="003F6AA2">
      <w:pPr>
        <w:jc w:val="center"/>
      </w:pPr>
      <w:r>
        <w:rPr>
          <w:sz w:val="60"/>
        </w:rPr>
        <w:t xml:space="preserve">Escuela Normal de </w:t>
      </w:r>
      <w:proofErr w:type="spellStart"/>
      <w:r>
        <w:rPr>
          <w:sz w:val="60"/>
        </w:rPr>
        <w:t>Educaciòn</w:t>
      </w:r>
      <w:proofErr w:type="spellEnd"/>
      <w:r>
        <w:rPr>
          <w:sz w:val="60"/>
        </w:rPr>
        <w:t xml:space="preserve"> Preescolar </w:t>
      </w:r>
    </w:p>
    <w:p w:rsidR="00675C96" w:rsidRDefault="00675C96">
      <w:pPr>
        <w:jc w:val="center"/>
      </w:pPr>
    </w:p>
    <w:p w:rsidR="00675C96" w:rsidRDefault="00675C96"/>
    <w:p w:rsidR="00675C96" w:rsidRDefault="00675C96">
      <w:pPr>
        <w:jc w:val="right"/>
      </w:pPr>
    </w:p>
    <w:p w:rsidR="00675C96" w:rsidRDefault="00675C96">
      <w:pPr>
        <w:jc w:val="right"/>
      </w:pPr>
    </w:p>
    <w:p w:rsidR="00675C96" w:rsidRDefault="00675C96">
      <w:pPr>
        <w:jc w:val="right"/>
      </w:pPr>
    </w:p>
    <w:p w:rsidR="00675C96" w:rsidRDefault="003F6AA2">
      <w:pPr>
        <w:jc w:val="center"/>
      </w:pPr>
      <w:r>
        <w:rPr>
          <w:sz w:val="48"/>
        </w:rPr>
        <w:t>SECUENCIA DIDÁCTICA</w:t>
      </w:r>
    </w:p>
    <w:p w:rsidR="00675C96" w:rsidRDefault="003F6AA2">
      <w:pPr>
        <w:jc w:val="center"/>
      </w:pPr>
      <w:r>
        <w:rPr>
          <w:sz w:val="48"/>
        </w:rPr>
        <w:t>TICS</w:t>
      </w:r>
    </w:p>
    <w:p w:rsidR="00675C96" w:rsidRDefault="00675C96">
      <w:pPr>
        <w:jc w:val="center"/>
      </w:pPr>
    </w:p>
    <w:p w:rsidR="00675C96" w:rsidRDefault="003F6AA2">
      <w:pPr>
        <w:jc w:val="center"/>
      </w:pPr>
      <w:r>
        <w:rPr>
          <w:sz w:val="48"/>
        </w:rPr>
        <w:t xml:space="preserve">PROF. PABLO DE LEÓN  </w:t>
      </w:r>
    </w:p>
    <w:p w:rsidR="00675C96" w:rsidRDefault="00675C96">
      <w:pPr>
        <w:jc w:val="center"/>
      </w:pPr>
    </w:p>
    <w:p w:rsidR="00675C96" w:rsidRDefault="00675C96"/>
    <w:p w:rsidR="00675C96" w:rsidRDefault="00675C96"/>
    <w:p w:rsidR="00675C96" w:rsidRDefault="00675C96">
      <w:pPr>
        <w:jc w:val="right"/>
      </w:pPr>
    </w:p>
    <w:p w:rsidR="00675C96" w:rsidRDefault="00675C96">
      <w:pPr>
        <w:jc w:val="right"/>
      </w:pPr>
    </w:p>
    <w:p w:rsidR="00675C96" w:rsidRDefault="003F6AA2">
      <w:r>
        <w:rPr>
          <w:sz w:val="28"/>
        </w:rPr>
        <w:t xml:space="preserve">Saltillo, Coahuila </w:t>
      </w:r>
    </w:p>
    <w:p w:rsidR="00675C96" w:rsidRDefault="00675C96">
      <w:pPr>
        <w:jc w:val="center"/>
      </w:pPr>
    </w:p>
    <w:p w:rsidR="00675C96" w:rsidRDefault="00675C96">
      <w:pPr>
        <w:jc w:val="center"/>
      </w:pPr>
    </w:p>
    <w:p w:rsidR="003F6AA2" w:rsidRDefault="003F6AA2">
      <w:pPr>
        <w:rPr>
          <w:sz w:val="44"/>
          <w:u w:val="single"/>
        </w:rPr>
      </w:pPr>
      <w:r>
        <w:rPr>
          <w:sz w:val="44"/>
          <w:u w:val="single"/>
        </w:rPr>
        <w:br w:type="page"/>
      </w:r>
    </w:p>
    <w:p w:rsidR="00675C96" w:rsidRDefault="003F6AA2">
      <w:pPr>
        <w:jc w:val="center"/>
      </w:pPr>
      <w:r>
        <w:rPr>
          <w:sz w:val="44"/>
          <w:u w:val="single"/>
        </w:rPr>
        <w:lastRenderedPageBreak/>
        <w:t>INTRODUCCIÓN</w:t>
      </w:r>
    </w:p>
    <w:p w:rsidR="00675C96" w:rsidRDefault="00675C96"/>
    <w:p w:rsidR="00675C96" w:rsidRDefault="003F6AA2">
      <w:pPr>
        <w:numPr>
          <w:ilvl w:val="0"/>
          <w:numId w:val="1"/>
        </w:numPr>
        <w:ind w:hanging="359"/>
        <w:contextualSpacing/>
      </w:pPr>
      <w:r>
        <w:rPr>
          <w:sz w:val="34"/>
        </w:rPr>
        <w:t>Integrantes de equipo</w:t>
      </w:r>
      <w:r>
        <w:rPr>
          <w:sz w:val="36"/>
        </w:rPr>
        <w:t>:</w:t>
      </w:r>
      <w:r>
        <w:rPr>
          <w:sz w:val="28"/>
        </w:rPr>
        <w:t xml:space="preserve"> </w:t>
      </w:r>
    </w:p>
    <w:p w:rsidR="00675C96" w:rsidRDefault="003F6AA2">
      <w:r>
        <w:rPr>
          <w:sz w:val="28"/>
        </w:rPr>
        <w:t xml:space="preserve">        Jessica Mendoza, Diana </w:t>
      </w:r>
      <w:proofErr w:type="spellStart"/>
      <w:r>
        <w:rPr>
          <w:sz w:val="28"/>
        </w:rPr>
        <w:t>Bermea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Rocio</w:t>
      </w:r>
      <w:proofErr w:type="spellEnd"/>
      <w:r>
        <w:rPr>
          <w:sz w:val="28"/>
        </w:rPr>
        <w:t xml:space="preserve"> Salazar. </w:t>
      </w:r>
    </w:p>
    <w:p w:rsidR="00675C96" w:rsidRDefault="003F6AA2">
      <w:pPr>
        <w:numPr>
          <w:ilvl w:val="0"/>
          <w:numId w:val="1"/>
        </w:numPr>
        <w:ind w:hanging="359"/>
        <w:contextualSpacing/>
      </w:pPr>
      <w:r>
        <w:rPr>
          <w:sz w:val="34"/>
        </w:rPr>
        <w:t>Fecha de practica</w:t>
      </w:r>
      <w:r>
        <w:rPr>
          <w:sz w:val="36"/>
        </w:rPr>
        <w:t>:</w:t>
      </w:r>
      <w:r>
        <w:rPr>
          <w:sz w:val="28"/>
        </w:rPr>
        <w:t xml:space="preserve"> </w:t>
      </w:r>
    </w:p>
    <w:p w:rsidR="00675C96" w:rsidRDefault="003F6AA2">
      <w:r>
        <w:rPr>
          <w:sz w:val="28"/>
        </w:rPr>
        <w:t xml:space="preserve">         4, 5 y 6 Junio 2014</w:t>
      </w:r>
      <w:r>
        <w:rPr>
          <w:sz w:val="36"/>
        </w:rPr>
        <w:t xml:space="preserve"> </w:t>
      </w:r>
    </w:p>
    <w:p w:rsidR="00675C96" w:rsidRDefault="003F6AA2">
      <w:pPr>
        <w:numPr>
          <w:ilvl w:val="0"/>
          <w:numId w:val="1"/>
        </w:numPr>
        <w:ind w:hanging="359"/>
        <w:contextualSpacing/>
      </w:pPr>
      <w:r>
        <w:rPr>
          <w:sz w:val="34"/>
        </w:rPr>
        <w:t>Grupos en el que se trabajará</w:t>
      </w:r>
      <w:r>
        <w:rPr>
          <w:sz w:val="36"/>
        </w:rPr>
        <w:t>:</w:t>
      </w:r>
      <w:r>
        <w:rPr>
          <w:sz w:val="28"/>
        </w:rPr>
        <w:t xml:space="preserve"> </w:t>
      </w:r>
    </w:p>
    <w:p w:rsidR="00675C96" w:rsidRDefault="003F6AA2">
      <w:r>
        <w:rPr>
          <w:sz w:val="28"/>
        </w:rPr>
        <w:t xml:space="preserve">       2 A, 2B Y 2C</w:t>
      </w:r>
      <w:r>
        <w:rPr>
          <w:sz w:val="36"/>
        </w:rPr>
        <w:t xml:space="preserve"> </w:t>
      </w:r>
    </w:p>
    <w:p w:rsidR="00675C96" w:rsidRDefault="003F6AA2">
      <w:pPr>
        <w:numPr>
          <w:ilvl w:val="0"/>
          <w:numId w:val="1"/>
        </w:numPr>
        <w:ind w:hanging="359"/>
        <w:contextualSpacing/>
      </w:pPr>
      <w:r>
        <w:rPr>
          <w:sz w:val="34"/>
        </w:rPr>
        <w:t>Materia y maestros involucrados</w:t>
      </w:r>
      <w:r>
        <w:rPr>
          <w:sz w:val="36"/>
        </w:rPr>
        <w:t xml:space="preserve">: </w:t>
      </w:r>
    </w:p>
    <w:p w:rsidR="00675C96" w:rsidRDefault="003F6AA2">
      <w:r>
        <w:rPr>
          <w:sz w:val="28"/>
        </w:rPr>
        <w:t xml:space="preserve">      Forma espacio y medida</w:t>
      </w:r>
    </w:p>
    <w:p w:rsidR="00675C96" w:rsidRDefault="003F6AA2">
      <w:r>
        <w:rPr>
          <w:sz w:val="28"/>
        </w:rPr>
        <w:t xml:space="preserve">     </w:t>
      </w:r>
      <w:r>
        <w:rPr>
          <w:sz w:val="28"/>
        </w:rPr>
        <w:t xml:space="preserve"> Prof. Juan Luis de la Rosa </w:t>
      </w:r>
    </w:p>
    <w:p w:rsidR="00675C96" w:rsidRDefault="003F6AA2" w:rsidP="003F6AA2">
      <w:r>
        <w:rPr>
          <w:sz w:val="28"/>
        </w:rPr>
        <w:t xml:space="preserve">      </w:t>
      </w:r>
    </w:p>
    <w:p w:rsidR="00675C96" w:rsidRDefault="003F6AA2">
      <w:r>
        <w:br w:type="page"/>
      </w:r>
    </w:p>
    <w:p w:rsidR="00675C96" w:rsidRDefault="00675C96"/>
    <w:p w:rsidR="00675C96" w:rsidRDefault="003F6AA2">
      <w:r>
        <w:rPr>
          <w:sz w:val="40"/>
          <w:u w:val="single"/>
        </w:rPr>
        <w:t xml:space="preserve"> INFORMACIÓN DE LA ESCUELA DE PRÁCTICA</w:t>
      </w:r>
      <w:r>
        <w:rPr>
          <w:sz w:val="36"/>
        </w:rPr>
        <w:t xml:space="preserve"> </w:t>
      </w:r>
    </w:p>
    <w:p w:rsidR="00675C96" w:rsidRDefault="00675C96"/>
    <w:p w:rsidR="00675C96" w:rsidRDefault="00675C96"/>
    <w:p w:rsidR="00675C96" w:rsidRDefault="003F6AA2">
      <w:r>
        <w:rPr>
          <w:sz w:val="34"/>
        </w:rPr>
        <w:t xml:space="preserve"> Escuela de Práctica: J.N </w:t>
      </w:r>
      <w:proofErr w:type="gramStart"/>
      <w:r>
        <w:rPr>
          <w:sz w:val="34"/>
        </w:rPr>
        <w:t>Ejercito</w:t>
      </w:r>
      <w:proofErr w:type="gramEnd"/>
      <w:r>
        <w:rPr>
          <w:sz w:val="34"/>
        </w:rPr>
        <w:t xml:space="preserve"> Mexicano ™ </w:t>
      </w:r>
    </w:p>
    <w:p w:rsidR="00675C96" w:rsidRDefault="003F6AA2">
      <w:r>
        <w:rPr>
          <w:sz w:val="34"/>
        </w:rPr>
        <w:t xml:space="preserve">Dirección: Francisco Naranjo y fresno s/n col. del Bosque </w:t>
      </w:r>
    </w:p>
    <w:p w:rsidR="00675C96" w:rsidRDefault="003F6AA2">
      <w:r>
        <w:rPr>
          <w:noProof/>
        </w:rPr>
        <w:drawing>
          <wp:inline distT="114300" distB="114300" distL="114300" distR="114300">
            <wp:extent cx="5943600" cy="3340100"/>
            <wp:effectExtent l="0" t="0" r="0" b="0"/>
            <wp:docPr id="2" name="image01.jpg" descr="Sin títul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Sin título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75C96" w:rsidRDefault="00675C96"/>
    <w:p w:rsidR="00675C96" w:rsidRDefault="00675C96"/>
    <w:p w:rsidR="00675C96" w:rsidRDefault="003F6AA2">
      <w:r>
        <w:t xml:space="preserve"> </w:t>
      </w:r>
    </w:p>
    <w:tbl>
      <w:tblPr>
        <w:tblStyle w:val="a"/>
        <w:tblW w:w="9345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65"/>
        <w:gridCol w:w="4680"/>
      </w:tblGrid>
      <w:tr w:rsidR="00675C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96" w:rsidRDefault="003F6AA2">
            <w:pPr>
              <w:spacing w:line="240" w:lineRule="auto"/>
              <w:jc w:val="center"/>
            </w:pPr>
            <w:r>
              <w:rPr>
                <w:rFonts w:ascii="Verdana" w:eastAsia="Verdana" w:hAnsi="Verdana" w:cs="Verdana"/>
              </w:rPr>
              <w:t>Infraes</w:t>
            </w:r>
            <w:r>
              <w:rPr>
                <w:rFonts w:ascii="Verdana" w:eastAsia="Verdana" w:hAnsi="Verdana" w:cs="Verdana"/>
              </w:rPr>
              <w:t xml:space="preserve">tructura tecnológica que cuenta la escuela 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96" w:rsidRDefault="003F6AA2">
            <w:pPr>
              <w:spacing w:line="240" w:lineRule="auto"/>
              <w:jc w:val="center"/>
            </w:pPr>
            <w:r>
              <w:rPr>
                <w:rFonts w:ascii="Verdana" w:eastAsia="Verdana" w:hAnsi="Verdana" w:cs="Verdana"/>
              </w:rPr>
              <w:t xml:space="preserve">Dispositivos que podríamos llevar: </w:t>
            </w:r>
          </w:p>
        </w:tc>
      </w:tr>
      <w:tr w:rsidR="00675C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/>
        </w:trPr>
        <w:tc>
          <w:tcPr>
            <w:tcW w:w="4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96" w:rsidRDefault="003F6AA2">
            <w:pPr>
              <w:spacing w:line="240" w:lineRule="auto"/>
            </w:pPr>
            <w:r>
              <w:t xml:space="preserve">* internet </w:t>
            </w:r>
          </w:p>
          <w:p w:rsidR="00675C96" w:rsidRDefault="003F6AA2">
            <w:pPr>
              <w:spacing w:line="240" w:lineRule="auto"/>
            </w:pPr>
            <w:r>
              <w:t xml:space="preserve">* laptop </w:t>
            </w:r>
          </w:p>
          <w:p w:rsidR="00675C96" w:rsidRDefault="003F6AA2">
            <w:pPr>
              <w:spacing w:line="240" w:lineRule="auto"/>
            </w:pPr>
            <w:r>
              <w:t xml:space="preserve">* </w:t>
            </w:r>
            <w:proofErr w:type="spellStart"/>
            <w:r>
              <w:t>cañon</w:t>
            </w:r>
            <w:proofErr w:type="spellEnd"/>
            <w:r>
              <w:t xml:space="preserve"> </w:t>
            </w:r>
          </w:p>
          <w:p w:rsidR="00675C96" w:rsidRDefault="003F6AA2">
            <w:pPr>
              <w:spacing w:line="240" w:lineRule="auto"/>
            </w:pPr>
            <w:r>
              <w:t xml:space="preserve">* grabadora </w:t>
            </w:r>
          </w:p>
          <w:p w:rsidR="00675C96" w:rsidRDefault="003F6AA2">
            <w:pPr>
              <w:spacing w:line="240" w:lineRule="auto"/>
            </w:pPr>
            <w:r>
              <w:t xml:space="preserve">* tele </w:t>
            </w:r>
          </w:p>
          <w:p w:rsidR="00675C96" w:rsidRDefault="003F6AA2">
            <w:pPr>
              <w:spacing w:line="240" w:lineRule="auto"/>
            </w:pPr>
            <w:r>
              <w:t>*sonido</w:t>
            </w:r>
          </w:p>
          <w:p w:rsidR="00675C96" w:rsidRDefault="003F6AA2">
            <w:pPr>
              <w:spacing w:line="240" w:lineRule="auto"/>
            </w:pPr>
            <w:r>
              <w:t xml:space="preserve">*bocinas </w:t>
            </w:r>
          </w:p>
          <w:p w:rsidR="00675C96" w:rsidRDefault="003F6AA2">
            <w:pPr>
              <w:spacing w:line="240" w:lineRule="auto"/>
            </w:pPr>
            <w:r>
              <w:t xml:space="preserve">*micrófono 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96" w:rsidRDefault="003F6AA2">
            <w:pPr>
              <w:spacing w:line="240" w:lineRule="auto"/>
            </w:pPr>
            <w:r>
              <w:t xml:space="preserve">* laptop </w:t>
            </w:r>
          </w:p>
          <w:p w:rsidR="00675C96" w:rsidRDefault="003F6AA2">
            <w:pPr>
              <w:spacing w:line="240" w:lineRule="auto"/>
            </w:pPr>
            <w:r>
              <w:t xml:space="preserve">* </w:t>
            </w:r>
            <w:proofErr w:type="spellStart"/>
            <w:r>
              <w:t>cañon</w:t>
            </w:r>
            <w:proofErr w:type="spellEnd"/>
            <w:r>
              <w:t xml:space="preserve"> </w:t>
            </w:r>
          </w:p>
          <w:p w:rsidR="00675C96" w:rsidRDefault="003F6AA2">
            <w:pPr>
              <w:spacing w:line="240" w:lineRule="auto"/>
            </w:pPr>
            <w:r>
              <w:t xml:space="preserve">* celulares </w:t>
            </w:r>
          </w:p>
          <w:p w:rsidR="00675C96" w:rsidRDefault="003F6AA2">
            <w:pPr>
              <w:spacing w:line="240" w:lineRule="auto"/>
            </w:pPr>
            <w:r>
              <w:t xml:space="preserve">* grabadora </w:t>
            </w:r>
          </w:p>
        </w:tc>
      </w:tr>
    </w:tbl>
    <w:p w:rsidR="00675C96" w:rsidRDefault="00675C96"/>
    <w:p w:rsidR="003F6AA2" w:rsidRDefault="003F6AA2"/>
    <w:p w:rsidR="003F6AA2" w:rsidRDefault="003F6AA2"/>
    <w:p w:rsidR="003F6AA2" w:rsidRDefault="003F6AA2">
      <w:bookmarkStart w:id="0" w:name="_GoBack"/>
      <w:bookmarkEnd w:id="0"/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5835"/>
        <w:gridCol w:w="3525"/>
      </w:tblGrid>
      <w:tr w:rsidR="00675C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96" w:rsidRDefault="003F6AA2">
            <w:pPr>
              <w:spacing w:line="342" w:lineRule="auto"/>
              <w:ind w:left="260"/>
              <w:jc w:val="center"/>
            </w:pPr>
            <w:r>
              <w:rPr>
                <w:b/>
                <w:color w:val="4E2800"/>
                <w:sz w:val="24"/>
              </w:rPr>
              <w:lastRenderedPageBreak/>
              <w:t xml:space="preserve">Título de la actividad: </w:t>
            </w:r>
            <w:r>
              <w:rPr>
                <w:color w:val="4E2800"/>
                <w:sz w:val="24"/>
              </w:rPr>
              <w:t>STOP DE LAS FIGURAS</w:t>
            </w:r>
          </w:p>
          <w:p w:rsidR="00675C96" w:rsidRDefault="00675C96">
            <w:pPr>
              <w:spacing w:line="342" w:lineRule="auto"/>
              <w:ind w:left="260"/>
              <w:jc w:val="both"/>
            </w:pPr>
          </w:p>
        </w:tc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96" w:rsidRDefault="00675C96">
            <w:pPr>
              <w:spacing w:line="324" w:lineRule="auto"/>
              <w:ind w:left="260"/>
              <w:jc w:val="center"/>
            </w:pPr>
          </w:p>
        </w:tc>
      </w:tr>
      <w:tr w:rsidR="00675C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96" w:rsidRDefault="003F6AA2">
            <w:pPr>
              <w:spacing w:line="342" w:lineRule="auto"/>
              <w:ind w:left="260"/>
              <w:jc w:val="both"/>
            </w:pPr>
            <w:r>
              <w:rPr>
                <w:b/>
                <w:color w:val="4E2800"/>
                <w:sz w:val="24"/>
              </w:rPr>
              <w:t>Campo formativo:</w:t>
            </w:r>
            <w:r>
              <w:rPr>
                <w:color w:val="4E2800"/>
                <w:sz w:val="24"/>
              </w:rPr>
              <w:t xml:space="preserve"> Pensamiento matemático.</w:t>
            </w:r>
          </w:p>
          <w:p w:rsidR="00675C96" w:rsidRDefault="00675C96">
            <w:pPr>
              <w:spacing w:line="342" w:lineRule="auto"/>
              <w:ind w:left="260"/>
              <w:jc w:val="both"/>
            </w:pPr>
          </w:p>
        </w:tc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96" w:rsidRDefault="003F6AA2">
            <w:pPr>
              <w:spacing w:line="342" w:lineRule="auto"/>
              <w:ind w:left="260"/>
              <w:jc w:val="both"/>
            </w:pPr>
            <w:r>
              <w:rPr>
                <w:b/>
                <w:color w:val="4E2800"/>
                <w:sz w:val="24"/>
              </w:rPr>
              <w:t>Aspecto:</w:t>
            </w:r>
            <w:r>
              <w:rPr>
                <w:color w:val="4E2800"/>
                <w:sz w:val="24"/>
              </w:rPr>
              <w:t xml:space="preserve"> medida.</w:t>
            </w:r>
          </w:p>
          <w:p w:rsidR="00675C96" w:rsidRDefault="00675C96">
            <w:pPr>
              <w:spacing w:line="342" w:lineRule="auto"/>
              <w:ind w:left="260"/>
              <w:jc w:val="both"/>
            </w:pPr>
          </w:p>
        </w:tc>
      </w:tr>
      <w:tr w:rsidR="00675C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96" w:rsidRDefault="003F6AA2">
            <w:pPr>
              <w:spacing w:line="342" w:lineRule="auto"/>
              <w:ind w:left="260"/>
              <w:jc w:val="both"/>
            </w:pPr>
            <w:r>
              <w:rPr>
                <w:b/>
                <w:color w:val="4E2800"/>
                <w:sz w:val="24"/>
              </w:rPr>
              <w:t>Competencia:</w:t>
            </w:r>
          </w:p>
          <w:p w:rsidR="00675C96" w:rsidRDefault="00675C96">
            <w:pPr>
              <w:spacing w:line="342" w:lineRule="auto"/>
              <w:ind w:left="260"/>
              <w:jc w:val="both"/>
            </w:pPr>
          </w:p>
          <w:p w:rsidR="00675C96" w:rsidRDefault="003F6AA2">
            <w:pPr>
              <w:spacing w:line="342" w:lineRule="auto"/>
              <w:ind w:left="260"/>
              <w:jc w:val="both"/>
            </w:pPr>
            <w:r>
              <w:rPr>
                <w:color w:val="4E2800"/>
                <w:sz w:val="24"/>
              </w:rPr>
              <w:t>Construye sistemas de referencia en relación con la ubicación espacial.</w:t>
            </w:r>
          </w:p>
        </w:tc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96" w:rsidRDefault="003F6AA2">
            <w:pPr>
              <w:spacing w:line="342" w:lineRule="auto"/>
              <w:ind w:left="260"/>
              <w:jc w:val="both"/>
            </w:pPr>
            <w:r>
              <w:rPr>
                <w:b/>
                <w:color w:val="4E2800"/>
                <w:sz w:val="24"/>
              </w:rPr>
              <w:t>Recursos:</w:t>
            </w:r>
          </w:p>
          <w:p w:rsidR="00675C96" w:rsidRDefault="003F6AA2">
            <w:pPr>
              <w:spacing w:line="342" w:lineRule="auto"/>
              <w:ind w:left="260" w:hanging="359"/>
              <w:jc w:val="both"/>
            </w:pPr>
            <w:r>
              <w:rPr>
                <w:color w:val="4E2800"/>
                <w:sz w:val="24"/>
              </w:rPr>
              <w:t>·</w:t>
            </w:r>
            <w:r>
              <w:rPr>
                <w:rFonts w:ascii="Times New Roman" w:eastAsia="Times New Roman" w:hAnsi="Times New Roman" w:cs="Times New Roman"/>
                <w:color w:val="4E2800"/>
                <w:sz w:val="14"/>
              </w:rPr>
              <w:t xml:space="preserve">         </w:t>
            </w:r>
            <w:r>
              <w:rPr>
                <w:color w:val="4E2800"/>
                <w:sz w:val="24"/>
              </w:rPr>
              <w:t>Círculo de cartón con un diámetro de un metro aproximadamente, con 4 divisiones, conteniendo cada casilla una figura geométrica diferente.</w:t>
            </w:r>
          </w:p>
          <w:p w:rsidR="00675C96" w:rsidRDefault="003F6AA2">
            <w:pPr>
              <w:spacing w:line="342" w:lineRule="auto"/>
              <w:ind w:left="260" w:hanging="359"/>
              <w:jc w:val="both"/>
            </w:pPr>
            <w:r>
              <w:rPr>
                <w:color w:val="4E2800"/>
                <w:sz w:val="24"/>
              </w:rPr>
              <w:t>·</w:t>
            </w:r>
            <w:r>
              <w:rPr>
                <w:rFonts w:ascii="Times New Roman" w:eastAsia="Times New Roman" w:hAnsi="Times New Roman" w:cs="Times New Roman"/>
                <w:color w:val="4E2800"/>
                <w:sz w:val="14"/>
              </w:rPr>
              <w:t xml:space="preserve">         </w:t>
            </w:r>
            <w:r>
              <w:rPr>
                <w:color w:val="4E2800"/>
                <w:sz w:val="24"/>
              </w:rPr>
              <w:t>3 listones de diferentes tamaños.  (25 cm., 50 cm., 75 cm.)</w:t>
            </w:r>
          </w:p>
          <w:p w:rsidR="00675C96" w:rsidRDefault="003F6AA2">
            <w:pPr>
              <w:spacing w:line="342" w:lineRule="auto"/>
              <w:ind w:left="260" w:hanging="359"/>
              <w:jc w:val="both"/>
            </w:pPr>
            <w:r>
              <w:rPr>
                <w:color w:val="4E2800"/>
                <w:sz w:val="24"/>
              </w:rPr>
              <w:t>·</w:t>
            </w:r>
            <w:r>
              <w:rPr>
                <w:rFonts w:ascii="Times New Roman" w:eastAsia="Times New Roman" w:hAnsi="Times New Roman" w:cs="Times New Roman"/>
                <w:color w:val="4E2800"/>
                <w:sz w:val="14"/>
              </w:rPr>
              <w:t xml:space="preserve">         </w:t>
            </w:r>
            <w:r>
              <w:rPr>
                <w:color w:val="4E2800"/>
                <w:sz w:val="24"/>
              </w:rPr>
              <w:t xml:space="preserve">Gis para marcar las distancias y las </w:t>
            </w:r>
            <w:r>
              <w:rPr>
                <w:color w:val="4E2800"/>
                <w:sz w:val="24"/>
              </w:rPr>
              <w:t>medidas</w:t>
            </w:r>
          </w:p>
          <w:p w:rsidR="00675C96" w:rsidRDefault="00675C96">
            <w:pPr>
              <w:spacing w:line="342" w:lineRule="auto"/>
              <w:ind w:left="260"/>
              <w:jc w:val="both"/>
            </w:pPr>
          </w:p>
        </w:tc>
      </w:tr>
      <w:tr w:rsidR="00675C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96" w:rsidRDefault="003F6AA2">
            <w:pPr>
              <w:spacing w:line="342" w:lineRule="auto"/>
              <w:ind w:left="260"/>
              <w:jc w:val="both"/>
            </w:pPr>
            <w:r>
              <w:rPr>
                <w:b/>
                <w:color w:val="4E2800"/>
                <w:sz w:val="24"/>
              </w:rPr>
              <w:t>Aprendizajes esperados:</w:t>
            </w:r>
          </w:p>
          <w:p w:rsidR="00675C96" w:rsidRDefault="003F6AA2">
            <w:pPr>
              <w:spacing w:line="342" w:lineRule="auto"/>
              <w:ind w:left="260"/>
              <w:jc w:val="both"/>
            </w:pPr>
            <w:r>
              <w:rPr>
                <w:color w:val="4E2800"/>
                <w:sz w:val="24"/>
              </w:rPr>
              <w:t>Establece relaciones de ubicación entre su cuerpo y los objetos, así como entre objetos, tomando en cuenta sus características de direccionalidad, orientación, proximidad e interioridad.</w:t>
            </w:r>
          </w:p>
          <w:p w:rsidR="00675C96" w:rsidRDefault="00675C96">
            <w:pPr>
              <w:spacing w:line="342" w:lineRule="auto"/>
              <w:ind w:left="260"/>
              <w:jc w:val="both"/>
            </w:pPr>
          </w:p>
        </w:tc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96" w:rsidRDefault="003F6AA2">
            <w:pPr>
              <w:spacing w:line="342" w:lineRule="auto"/>
              <w:ind w:left="260"/>
              <w:jc w:val="both"/>
            </w:pPr>
            <w:r>
              <w:rPr>
                <w:b/>
                <w:color w:val="4E2800"/>
                <w:sz w:val="24"/>
              </w:rPr>
              <w:t>Propósito:</w:t>
            </w:r>
          </w:p>
          <w:p w:rsidR="00675C96" w:rsidRDefault="003F6AA2">
            <w:pPr>
              <w:spacing w:line="342" w:lineRule="auto"/>
              <w:ind w:left="260"/>
              <w:jc w:val="both"/>
            </w:pPr>
            <w:r>
              <w:rPr>
                <w:color w:val="4E2800"/>
                <w:sz w:val="24"/>
              </w:rPr>
              <w:t>Que el niño mediante la percepción visual, identifique la distancia que hay de un lugar a otro, utilizando medidas no convencionales, para favorecer la noción intuitiva de distancia.</w:t>
            </w:r>
          </w:p>
          <w:p w:rsidR="00675C96" w:rsidRDefault="00675C96">
            <w:pPr>
              <w:spacing w:line="342" w:lineRule="auto"/>
              <w:ind w:left="260"/>
              <w:jc w:val="both"/>
            </w:pPr>
          </w:p>
        </w:tc>
      </w:tr>
      <w:tr w:rsidR="00675C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96" w:rsidRDefault="003F6AA2">
            <w:pPr>
              <w:spacing w:line="342" w:lineRule="auto"/>
              <w:ind w:left="260"/>
              <w:jc w:val="center"/>
            </w:pPr>
            <w:r>
              <w:rPr>
                <w:b/>
                <w:color w:val="4E2800"/>
                <w:sz w:val="24"/>
              </w:rPr>
              <w:t>Edad:</w:t>
            </w:r>
            <w:r>
              <w:rPr>
                <w:color w:val="4E2800"/>
                <w:sz w:val="24"/>
              </w:rPr>
              <w:t xml:space="preserve"> 3 y 4 años </w:t>
            </w:r>
          </w:p>
        </w:tc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96" w:rsidRDefault="00675C96">
            <w:pPr>
              <w:spacing w:line="324" w:lineRule="auto"/>
              <w:ind w:left="260"/>
              <w:jc w:val="center"/>
            </w:pPr>
          </w:p>
        </w:tc>
      </w:tr>
      <w:tr w:rsidR="00675C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96" w:rsidRDefault="003F6AA2">
            <w:pPr>
              <w:spacing w:line="342" w:lineRule="auto"/>
              <w:ind w:left="260"/>
              <w:jc w:val="center"/>
            </w:pPr>
            <w:r>
              <w:rPr>
                <w:b/>
                <w:color w:val="4E2800"/>
                <w:sz w:val="24"/>
              </w:rPr>
              <w:t>Secuencia didáctica</w:t>
            </w:r>
          </w:p>
        </w:tc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96" w:rsidRDefault="00675C96">
            <w:pPr>
              <w:spacing w:line="324" w:lineRule="auto"/>
              <w:ind w:left="260"/>
              <w:jc w:val="center"/>
            </w:pPr>
          </w:p>
        </w:tc>
      </w:tr>
      <w:tr w:rsidR="00675C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96" w:rsidRDefault="003F6AA2">
            <w:pPr>
              <w:spacing w:line="342" w:lineRule="auto"/>
              <w:ind w:left="260"/>
              <w:jc w:val="both"/>
            </w:pPr>
            <w:r>
              <w:rPr>
                <w:b/>
                <w:color w:val="4E2800"/>
                <w:sz w:val="24"/>
              </w:rPr>
              <w:lastRenderedPageBreak/>
              <w:t>inicio:</w:t>
            </w:r>
          </w:p>
          <w:p w:rsidR="00675C96" w:rsidRDefault="003F6AA2">
            <w:pPr>
              <w:spacing w:line="342" w:lineRule="auto"/>
              <w:ind w:left="1040" w:hanging="359"/>
              <w:jc w:val="both"/>
            </w:pPr>
            <w:r>
              <w:rPr>
                <w:rFonts w:ascii="Times New Roman" w:eastAsia="Times New Roman" w:hAnsi="Times New Roman" w:cs="Times New Roman"/>
                <w:color w:val="4E2800"/>
                <w:sz w:val="14"/>
              </w:rPr>
              <w:t xml:space="preserve"> </w:t>
            </w:r>
            <w:r>
              <w:rPr>
                <w:color w:val="4E2800"/>
                <w:sz w:val="24"/>
              </w:rPr>
              <w:t>Explicar cómo se lle</w:t>
            </w:r>
            <w:r>
              <w:rPr>
                <w:color w:val="4E2800"/>
                <w:sz w:val="24"/>
              </w:rPr>
              <w:t xml:space="preserve">vará a </w:t>
            </w:r>
            <w:proofErr w:type="spellStart"/>
            <w:r>
              <w:rPr>
                <w:color w:val="4E2800"/>
                <w:sz w:val="24"/>
              </w:rPr>
              <w:t>a</w:t>
            </w:r>
            <w:proofErr w:type="spellEnd"/>
            <w:r>
              <w:rPr>
                <w:color w:val="4E2800"/>
                <w:sz w:val="24"/>
              </w:rPr>
              <w:t xml:space="preserve"> cabo la actividad, y preguntarle si conoce las figuras geométricas y cuáles conoce.</w:t>
            </w:r>
          </w:p>
        </w:tc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96" w:rsidRDefault="00675C96">
            <w:pPr>
              <w:spacing w:line="324" w:lineRule="auto"/>
              <w:ind w:left="260"/>
              <w:jc w:val="center"/>
            </w:pPr>
          </w:p>
        </w:tc>
      </w:tr>
      <w:tr w:rsidR="00675C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96" w:rsidRDefault="003F6AA2">
            <w:pPr>
              <w:spacing w:line="342" w:lineRule="auto"/>
              <w:ind w:left="260"/>
              <w:jc w:val="both"/>
            </w:pPr>
            <w:r>
              <w:rPr>
                <w:b/>
                <w:color w:val="4E2800"/>
                <w:sz w:val="24"/>
              </w:rPr>
              <w:t>Desarrollo:</w:t>
            </w:r>
          </w:p>
          <w:p w:rsidR="00675C96" w:rsidRDefault="003F6AA2">
            <w:pPr>
              <w:spacing w:line="342" w:lineRule="auto"/>
              <w:ind w:left="260"/>
              <w:jc w:val="both"/>
            </w:pPr>
            <w:r>
              <w:rPr>
                <w:color w:val="4E2800"/>
                <w:sz w:val="24"/>
              </w:rPr>
              <w:t xml:space="preserve">Colocar el círculo en el piso y fijarlo con cinta adhesiva para prevenir accidentes,  cada uno seleccionara  una casilla y  la figura correspondiente que lo identificara. El niño comenzará diciendo: “Declaro la guerra en contra de mi peor enemigo que es”… </w:t>
            </w:r>
            <w:r>
              <w:rPr>
                <w:color w:val="4E2800"/>
                <w:sz w:val="24"/>
              </w:rPr>
              <w:t>y dirá el nombre de una figura. La persona a cargo de esa figura pisara el centro gritando stop, mientras él llega al centro los demás participantes correrán lo que pueda y cuando él diga stop todos se quedarán inmóviles. La persona del centro seleccionará</w:t>
            </w:r>
            <w:r>
              <w:rPr>
                <w:color w:val="4E2800"/>
                <w:sz w:val="24"/>
              </w:rPr>
              <w:t xml:space="preserve"> a cualquier participante y con ayuda de la percepción visual y una medida no convencional  dirá un valor aproximado de la distancia. </w:t>
            </w:r>
            <w:proofErr w:type="spellStart"/>
            <w:r>
              <w:rPr>
                <w:color w:val="4E2800"/>
                <w:sz w:val="24"/>
              </w:rPr>
              <w:t>Tomara</w:t>
            </w:r>
            <w:proofErr w:type="spellEnd"/>
            <w:r>
              <w:rPr>
                <w:color w:val="4E2800"/>
                <w:sz w:val="24"/>
              </w:rPr>
              <w:t xml:space="preserve"> el listón (medida no convencional), y medirá la distancia desde el centro hasta la persona seleccionada para compro</w:t>
            </w:r>
            <w:r>
              <w:rPr>
                <w:color w:val="4E2800"/>
                <w:sz w:val="24"/>
              </w:rPr>
              <w:t>bar si su percepción fue correcta.se repetirá el mismo proceso las veces que gusten siempre y cuando todos los niños participen y no se lleguen a aburrir.</w:t>
            </w:r>
          </w:p>
        </w:tc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96" w:rsidRDefault="003F6AA2">
            <w:pPr>
              <w:spacing w:line="324" w:lineRule="auto"/>
              <w:ind w:left="260"/>
            </w:pPr>
            <w:r>
              <w:rPr>
                <w:color w:val="4E2800"/>
                <w:sz w:val="24"/>
              </w:rPr>
              <w:t>Otra manera de llevar a cabo esta actividad es mediante el uso de computadora proyectando una serie d</w:t>
            </w:r>
            <w:r>
              <w:rPr>
                <w:color w:val="4E2800"/>
                <w:sz w:val="24"/>
              </w:rPr>
              <w:t>e actividades que consisten en donde al alumno se le presenten una serie de laberintos donde se le vayan presentando figuras geométricas y tener que explicarla para poder abrir una puerta y llegar al objetivo de esta manera a los alumnos se interesarán por</w:t>
            </w:r>
            <w:r>
              <w:rPr>
                <w:color w:val="4E2800"/>
                <w:sz w:val="24"/>
              </w:rPr>
              <w:t xml:space="preserve"> las figuras y será un reto para ellos. </w:t>
            </w:r>
          </w:p>
        </w:tc>
      </w:tr>
      <w:tr w:rsidR="00675C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96" w:rsidRDefault="003F6AA2">
            <w:pPr>
              <w:spacing w:line="342" w:lineRule="auto"/>
              <w:ind w:left="260"/>
              <w:jc w:val="both"/>
            </w:pPr>
            <w:r>
              <w:rPr>
                <w:b/>
                <w:color w:val="4E2800"/>
                <w:sz w:val="24"/>
              </w:rPr>
              <w:t>Cierre</w:t>
            </w:r>
            <w:r>
              <w:rPr>
                <w:color w:val="4E2800"/>
                <w:sz w:val="24"/>
              </w:rPr>
              <w:t xml:space="preserve"> :</w:t>
            </w:r>
          </w:p>
          <w:p w:rsidR="00675C96" w:rsidRDefault="003F6AA2">
            <w:pPr>
              <w:spacing w:line="342" w:lineRule="auto"/>
              <w:ind w:left="1040" w:hanging="359"/>
              <w:jc w:val="both"/>
            </w:pPr>
            <w:proofErr w:type="gramStart"/>
            <w:r>
              <w:rPr>
                <w:color w:val="4E2800"/>
                <w:sz w:val="24"/>
              </w:rPr>
              <w:t>ü</w:t>
            </w:r>
            <w:proofErr w:type="gramEnd"/>
            <w:r>
              <w:rPr>
                <w:rFonts w:ascii="Times New Roman" w:eastAsia="Times New Roman" w:hAnsi="Times New Roman" w:cs="Times New Roman"/>
                <w:color w:val="4E2800"/>
                <w:sz w:val="14"/>
              </w:rPr>
              <w:t xml:space="preserve"> </w:t>
            </w:r>
            <w:r>
              <w:rPr>
                <w:color w:val="4E2800"/>
                <w:sz w:val="24"/>
              </w:rPr>
              <w:t>Por el último se preguntará  al niño cuál fue la figura que estaba más lejos y cuáles fueron los retos que se le presentaron al realizarlo.</w:t>
            </w:r>
          </w:p>
          <w:p w:rsidR="00675C96" w:rsidRDefault="00675C96">
            <w:pPr>
              <w:spacing w:line="342" w:lineRule="auto"/>
              <w:ind w:left="1040"/>
              <w:jc w:val="both"/>
            </w:pPr>
          </w:p>
        </w:tc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96" w:rsidRDefault="003F6AA2">
            <w:pPr>
              <w:spacing w:line="324" w:lineRule="auto"/>
            </w:pPr>
            <w:r>
              <w:rPr>
                <w:color w:val="4E2800"/>
                <w:sz w:val="20"/>
              </w:rPr>
              <w:t>Al final de esta actividad se le preguntara al niño cuales fig</w:t>
            </w:r>
            <w:r>
              <w:rPr>
                <w:color w:val="4E2800"/>
                <w:sz w:val="20"/>
              </w:rPr>
              <w:t>uras geométricas</w:t>
            </w:r>
            <w:r>
              <w:rPr>
                <w:color w:val="4E2800"/>
                <w:sz w:val="20"/>
              </w:rPr>
              <w:t xml:space="preserve"> tuvieron de obstáculos</w:t>
            </w:r>
            <w:r>
              <w:rPr>
                <w:color w:val="4E2800"/>
                <w:sz w:val="20"/>
              </w:rPr>
              <w:t xml:space="preserve"> y que las describan. </w:t>
            </w:r>
          </w:p>
        </w:tc>
      </w:tr>
      <w:tr w:rsidR="00675C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96" w:rsidRDefault="00675C96">
            <w:pPr>
              <w:spacing w:line="342" w:lineRule="auto"/>
              <w:ind w:left="260"/>
              <w:jc w:val="right"/>
            </w:pPr>
          </w:p>
          <w:p w:rsidR="00675C96" w:rsidRDefault="003F6AA2">
            <w:pPr>
              <w:spacing w:line="342" w:lineRule="auto"/>
              <w:ind w:left="260"/>
              <w:jc w:val="right"/>
            </w:pPr>
            <w:r>
              <w:rPr>
                <w:b/>
                <w:color w:val="4E2800"/>
                <w:sz w:val="24"/>
              </w:rPr>
              <w:t>Tiempo:</w:t>
            </w:r>
            <w:r>
              <w:rPr>
                <w:color w:val="4E2800"/>
                <w:sz w:val="24"/>
              </w:rPr>
              <w:t xml:space="preserve">  25 minutos</w:t>
            </w:r>
          </w:p>
        </w:tc>
        <w:tc>
          <w:tcPr>
            <w:tcW w:w="35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C96" w:rsidRDefault="00675C96">
            <w:pPr>
              <w:spacing w:line="324" w:lineRule="auto"/>
              <w:ind w:left="260"/>
              <w:jc w:val="center"/>
            </w:pPr>
          </w:p>
        </w:tc>
      </w:tr>
    </w:tbl>
    <w:p w:rsidR="00675C96" w:rsidRDefault="00675C96"/>
    <w:p w:rsidR="00675C96" w:rsidRDefault="00675C96"/>
    <w:p w:rsidR="00675C96" w:rsidRDefault="00675C96"/>
    <w:p w:rsidR="00675C96" w:rsidRDefault="00675C96"/>
    <w:p w:rsidR="00675C96" w:rsidRDefault="00675C96"/>
    <w:p w:rsidR="00675C96" w:rsidRDefault="00675C96"/>
    <w:p w:rsidR="00675C96" w:rsidRDefault="00675C96"/>
    <w:p w:rsidR="00675C96" w:rsidRDefault="00675C96"/>
    <w:p w:rsidR="00675C96" w:rsidRDefault="00675C96"/>
    <w:p w:rsidR="00675C96" w:rsidRDefault="00675C96"/>
    <w:p w:rsidR="00675C96" w:rsidRDefault="00675C96"/>
    <w:p w:rsidR="00675C96" w:rsidRDefault="00675C96"/>
    <w:p w:rsidR="00675C96" w:rsidRDefault="00675C96"/>
    <w:p w:rsidR="00675C96" w:rsidRDefault="00675C96"/>
    <w:p w:rsidR="00675C96" w:rsidRDefault="00675C96"/>
    <w:sectPr w:rsidR="00675C9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D6EB4"/>
    <w:multiLevelType w:val="multilevel"/>
    <w:tmpl w:val="6C7C3A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75C96"/>
    <w:rsid w:val="003F6AA2"/>
    <w:rsid w:val="0067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F6A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F6A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539</Words>
  <Characters>2965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Secuencia didactica tics.docx</vt:lpstr>
    </vt:vector>
  </TitlesOfParts>
  <Company> 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Secuencia didactica tics.docx</dc:title>
  <dc:creator>MQ19</dc:creator>
  <cp:lastModifiedBy>CCPA</cp:lastModifiedBy>
  <cp:revision>2</cp:revision>
  <dcterms:created xsi:type="dcterms:W3CDTF">2014-05-09T15:44:00Z</dcterms:created>
  <dcterms:modified xsi:type="dcterms:W3CDTF">2014-05-09T15:44:00Z</dcterms:modified>
</cp:coreProperties>
</file>