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sz w:val="28"/>
          <w:rtl w:val="0"/>
        </w:rPr>
        <w:t xml:space="preserve">Escuela Normal de Educación Preescolar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drawing>
          <wp:inline distR="114300" distT="114300" distB="114300" distL="114300">
            <wp:extent cy="1104900" cx="1485900"/>
            <wp:effectExtent t="0" b="0" r="0" l="0"/>
            <wp:docPr id="3" name="image00.png" descr="untitled.png"/>
            <a:graphic>
              <a:graphicData uri="http://schemas.openxmlformats.org/drawingml/2006/picture">
                <pic:pic>
                  <pic:nvPicPr>
                    <pic:cNvPr id="0" name="image00.png" descr="untitled.png"/>
                    <pic:cNvPicPr preferRelativeResize="0"/>
                  </pic:nvPicPr>
                  <pic:blipFill>
                    <a:blip r:embed="rId5"/>
                    <a:srcRect t="0" b="0" r="0" l="0"/>
                    <a:stretch>
                      <a:fillRect/>
                    </a:stretch>
                  </pic:blipFill>
                  <pic:spPr>
                    <a:xfrm>
                      <a:ext cy="1104900" cx="1485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sz w:val="28"/>
          <w:rtl w:val="0"/>
        </w:rPr>
        <w:t xml:space="preserve">Tecnología Informática aplicada en los Centros Escolares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sz w:val="48"/>
          <w:rtl w:val="0"/>
        </w:rPr>
        <w:t xml:space="preserve">“Tabla de Contenido”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sz w:val="28"/>
          <w:rtl w:val="0"/>
        </w:rPr>
        <w:t xml:space="preserve">1° A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sz w:val="28"/>
          <w:rtl w:val="0"/>
        </w:rPr>
        <w:t xml:space="preserve">Profesor: Pablo Rolando de León.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sz w:val="28"/>
          <w:rtl w:val="0"/>
        </w:rPr>
        <w:t xml:space="preserve">Marissa Bustos García #2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sz w:val="28"/>
          <w:rtl w:val="0"/>
        </w:rPr>
        <w:t xml:space="preserve">Elvia Karina Lozano Acosta #10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sz w:val="28"/>
          <w:rtl w:val="0"/>
        </w:rPr>
        <w:t xml:space="preserve">Wendy Isabel Rmz. Juárez #18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r w:rsidRPr="00000000" w:rsidR="00000000" w:rsidDel="00000000">
        <w:rPr>
          <w:sz w:val="28"/>
          <w:rtl w:val="0"/>
        </w:rPr>
        <w:t xml:space="preserve">Saltillo, Coah. a 09 de mayo del 2014</w:t>
      </w:r>
      <w:r w:rsidRPr="00000000" w:rsidR="00000000" w:rsidDel="00000000">
        <w:br w:type="page"/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sz w:val="28"/>
          <w:rtl w:val="0"/>
        </w:rPr>
        <w:t xml:space="preserve">INTRODUCCIÓN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8"/>
          <w:rtl w:val="0"/>
        </w:rPr>
        <w:t xml:space="preserve">Wendy Isabel Ramirez Juarez, Marissa Bustos Garcia y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8"/>
          <w:rtl w:val="0"/>
        </w:rPr>
        <w:t xml:space="preserve">Elvia Karina Lozano Acosta somos alumnas de primer año seccion “A”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8"/>
          <w:rtl w:val="0"/>
        </w:rPr>
        <w:t xml:space="preserve">Visita Previa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8"/>
          <w:rtl w:val="0"/>
        </w:rPr>
        <w:t xml:space="preserve">12, 13 y 14 de mayo 2014.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8"/>
          <w:rtl w:val="0"/>
        </w:rPr>
        <w:t xml:space="preserve">Grupos: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8"/>
          <w:rtl w:val="0"/>
        </w:rPr>
        <w:t xml:space="preserve">Marissa Bustos Garcia               1-2</w:t>
      </w:r>
      <w:r w:rsidRPr="00000000" w:rsidR="00000000" w:rsidDel="00000000">
        <w:rPr>
          <w:color w:val="222222"/>
          <w:sz w:val="20"/>
          <w:highlight w:val="white"/>
          <w:rtl w:val="0"/>
        </w:rPr>
        <w:t xml:space="preserve">° </w:t>
      </w:r>
      <w:r w:rsidRPr="00000000" w:rsidR="00000000" w:rsidDel="00000000">
        <w:rPr>
          <w:sz w:val="28"/>
          <w:rtl w:val="0"/>
        </w:rPr>
        <w:t xml:space="preserve"> A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8"/>
          <w:rtl w:val="0"/>
        </w:rPr>
        <w:t xml:space="preserve">Elvia Karina Lozano Acosta       2-3</w:t>
      </w:r>
      <w:r w:rsidRPr="00000000" w:rsidR="00000000" w:rsidDel="00000000">
        <w:rPr>
          <w:color w:val="222222"/>
          <w:sz w:val="20"/>
          <w:highlight w:val="white"/>
          <w:rtl w:val="0"/>
        </w:rPr>
        <w:t xml:space="preserve">°</w:t>
      </w:r>
      <w:r w:rsidRPr="00000000" w:rsidR="00000000" w:rsidDel="00000000">
        <w:rPr>
          <w:sz w:val="28"/>
          <w:rtl w:val="0"/>
        </w:rPr>
        <w:t xml:space="preserve">  B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8"/>
          <w:rtl w:val="0"/>
        </w:rPr>
        <w:t xml:space="preserve">Wendy Isabel Ramírez Juárez  3</w:t>
      </w:r>
      <w:r w:rsidRPr="00000000" w:rsidR="00000000" w:rsidDel="00000000">
        <w:rPr>
          <w:color w:val="222222"/>
          <w:sz w:val="20"/>
          <w:highlight w:val="white"/>
          <w:rtl w:val="0"/>
        </w:rPr>
        <w:t xml:space="preserve">° </w:t>
      </w:r>
      <w:r w:rsidRPr="00000000" w:rsidR="00000000" w:rsidDel="00000000">
        <w:rPr>
          <w:sz w:val="28"/>
          <w:rtl w:val="0"/>
        </w:rPr>
        <w:t xml:space="preserve"> A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8"/>
          <w:rtl w:val="0"/>
        </w:rPr>
        <w:t xml:space="preserve">Materia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8"/>
          <w:rtl w:val="0"/>
        </w:rPr>
        <w:t xml:space="preserve">Forma Espacio y Medida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8"/>
          <w:rtl w:val="0"/>
        </w:rPr>
        <w:t xml:space="preserve">Maestros involucrados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8"/>
          <w:rtl w:val="0"/>
        </w:rPr>
        <w:t xml:space="preserve">Juan Luis de la Rosa Garza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8"/>
          <w:rtl w:val="0"/>
        </w:rPr>
        <w:t xml:space="preserve">Pablo Rolando de Leon Davila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8"/>
          <w:rtl w:val="0"/>
        </w:rPr>
        <w:t xml:space="preserve">Diana Isela Prado Morales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r w:rsidRPr="00000000" w:rsidR="00000000" w:rsidDel="00000000">
        <w:br w:type="page"/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sz w:val="28"/>
          <w:rtl w:val="0"/>
        </w:rPr>
        <w:t xml:space="preserve">INFORMACIÓN DE LA ESCUELA DE PRÁCTICA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sz w:val="24"/>
          <w:rtl w:val="0"/>
        </w:rPr>
        <w:t xml:space="preserve">Nombre del Jardín: Rosario Castellanos</w:t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sz w:val="24"/>
          <w:rtl w:val="0"/>
        </w:rPr>
        <w:t xml:space="preserve">Dirección: Margarita #174 Col. Valle de las Flores Infonavit</w:t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sz w:val="24"/>
          <w:rtl w:val="0"/>
        </w:rPr>
        <w:t xml:space="preserve">Zona Escolar:                                            Clave:</w:t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sz w:val="24"/>
          <w:rtl w:val="0"/>
        </w:rPr>
        <w:t xml:space="preserve">Contexto: Urbano</w:t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drawing>
          <wp:inline distR="114300" distT="114300" distB="114300" distL="114300">
            <wp:extent cy="2133600" cx="5943600"/>
            <wp:effectExtent t="0" b="0" r="0" l="0"/>
            <wp:docPr id="1" name="image01.png" descr="jardin de niños.png"/>
            <a:graphic>
              <a:graphicData uri="http://schemas.openxmlformats.org/drawingml/2006/picture">
                <pic:pic>
                  <pic:nvPicPr>
                    <pic:cNvPr id="0" name="image01.png" descr="jardin de niños.png"/>
                    <pic:cNvPicPr preferRelativeResize="0"/>
                  </pic:nvPicPr>
                  <pic:blipFill>
                    <a:blip r:embed="rId6"/>
                    <a:srcRect t="0" b="0" r="0" l="0"/>
                    <a:stretch>
                      <a:fillRect/>
                    </a:stretch>
                  </pic:blipFill>
                  <pic:spPr>
                    <a:xfrm>
                      <a:ext cy="2133600" cx="594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drawing>
          <wp:inline distR="114300" distT="114300" distB="114300" distL="114300">
            <wp:extent cy="2928794" cx="4843463"/>
            <wp:effectExtent t="0" b="0" r="0" l="0"/>
            <wp:docPr id="2" name="image02.png" descr="ubicacion.png"/>
            <a:graphic>
              <a:graphicData uri="http://schemas.openxmlformats.org/drawingml/2006/picture">
                <pic:pic>
                  <pic:nvPicPr>
                    <pic:cNvPr id="0" name="image02.png" descr="ubicacion.png"/>
                    <pic:cNvPicPr preferRelativeResize="0"/>
                  </pic:nvPicPr>
                  <pic:blipFill>
                    <a:blip r:embed="rId7"/>
                    <a:srcRect t="0" b="0" r="0" l="0"/>
                    <a:stretch>
                      <a:fillRect/>
                    </a:stretch>
                  </pic:blipFill>
                  <pic:spPr>
                    <a:xfrm>
                      <a:ext cy="2928794" cx="48434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sz w:val="24"/>
          <w:rtl w:val="0"/>
        </w:rPr>
        <w:t xml:space="preserve">El jardín de niños cuenta con:</w:t>
      </w:r>
    </w:p>
    <w:p w:rsidP="00000000" w:rsidRPr="00000000" w:rsidR="00000000" w:rsidDel="00000000" w:rsidRDefault="00000000">
      <w:pPr>
        <w:numPr>
          <w:ilvl w:val="0"/>
          <w:numId w:val="3"/>
        </w:numPr>
        <w:ind w:left="720" w:hanging="359"/>
        <w:contextualSpacing w:val="1"/>
        <w:jc w:val="both"/>
        <w:rPr>
          <w:sz w:val="24"/>
          <w:u w:val="none"/>
        </w:rPr>
      </w:pPr>
      <w:r w:rsidRPr="00000000" w:rsidR="00000000" w:rsidDel="00000000">
        <w:rPr>
          <w:sz w:val="24"/>
          <w:rtl w:val="0"/>
        </w:rPr>
        <w:t xml:space="preserve">Cañón </w:t>
      </w:r>
    </w:p>
    <w:p w:rsidP="00000000" w:rsidRPr="00000000" w:rsidR="00000000" w:rsidDel="00000000" w:rsidRDefault="00000000">
      <w:pPr>
        <w:numPr>
          <w:ilvl w:val="0"/>
          <w:numId w:val="3"/>
        </w:numPr>
        <w:ind w:left="720" w:hanging="359"/>
        <w:contextualSpacing w:val="1"/>
        <w:jc w:val="both"/>
        <w:rPr>
          <w:sz w:val="24"/>
          <w:u w:val="none"/>
        </w:rPr>
      </w:pPr>
      <w:r w:rsidRPr="00000000" w:rsidR="00000000" w:rsidDel="00000000">
        <w:rPr>
          <w:sz w:val="24"/>
          <w:rtl w:val="0"/>
        </w:rPr>
        <w:t xml:space="preserve">Grabadoras</w:t>
      </w:r>
    </w:p>
    <w:p w:rsidP="00000000" w:rsidRPr="00000000" w:rsidR="00000000" w:rsidDel="00000000" w:rsidRDefault="00000000">
      <w:r w:rsidRPr="00000000" w:rsidR="00000000" w:rsidDel="00000000">
        <w:rPr>
          <w:sz w:val="24"/>
          <w:rtl w:val="0"/>
        </w:rPr>
        <w:t xml:space="preserve">Bocinas</w:t>
      </w:r>
      <w:r w:rsidRPr="00000000" w:rsidR="00000000" w:rsidDel="00000000">
        <w:br w:type="page"/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sz w:val="28"/>
          <w:rtl w:val="0"/>
        </w:rPr>
        <w:t xml:space="preserve">ACTIVIDAD A REALIZAR</w:t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336"/>
        <w:contextualSpacing w:val="0"/>
        <w:jc w:val="both"/>
        <w:rPr/>
      </w:pPr>
      <w:r w:rsidRPr="00000000" w:rsidR="00000000" w:rsidDel="00000000">
        <w:rPr>
          <w:b w:val="1"/>
          <w:color w:val="333333"/>
          <w:highlight w:val="white"/>
          <w:rtl w:val="0"/>
        </w:rPr>
        <w:t xml:space="preserve">Nombre de la actividad: “LOS CUADRILÁTEROS ME RODEAN”</w:t>
      </w:r>
    </w:p>
    <w:p w:rsidP="00000000" w:rsidRPr="00000000" w:rsidR="00000000" w:rsidDel="00000000" w:rsidRDefault="00000000">
      <w:pPr>
        <w:spacing w:lineRule="auto" w:line="336"/>
        <w:contextualSpacing w:val="0"/>
        <w:jc w:val="both"/>
        <w:rPr/>
      </w:pPr>
      <w:r w:rsidRPr="00000000" w:rsidR="00000000" w:rsidDel="00000000">
        <w:rPr>
          <w:b w:val="1"/>
          <w:color w:val="333333"/>
          <w:sz w:val="24"/>
          <w:highlight w:val="white"/>
          <w:rtl w:val="0"/>
        </w:rPr>
        <w:t xml:space="preserve">Campo formativo: </w:t>
      </w:r>
      <w:r w:rsidRPr="00000000" w:rsidR="00000000" w:rsidDel="00000000">
        <w:rPr>
          <w:color w:val="333333"/>
          <w:sz w:val="24"/>
          <w:highlight w:val="white"/>
          <w:rtl w:val="0"/>
        </w:rPr>
        <w:t xml:space="preserve">Pensamiento Matemático           </w:t>
      </w:r>
      <w:r w:rsidRPr="00000000" w:rsidR="00000000" w:rsidDel="00000000">
        <w:rPr>
          <w:b w:val="1"/>
          <w:color w:val="333333"/>
          <w:sz w:val="24"/>
          <w:highlight w:val="white"/>
          <w:rtl w:val="0"/>
        </w:rPr>
        <w:t xml:space="preserve"> Aspecto: </w:t>
      </w:r>
      <w:r w:rsidRPr="00000000" w:rsidR="00000000" w:rsidDel="00000000">
        <w:rPr>
          <w:color w:val="333333"/>
          <w:sz w:val="24"/>
          <w:highlight w:val="white"/>
          <w:rtl w:val="0"/>
        </w:rPr>
        <w:t xml:space="preserve">Forma, espacio y medida</w:t>
      </w:r>
    </w:p>
    <w:p w:rsidP="00000000" w:rsidRPr="00000000" w:rsidR="00000000" w:rsidDel="00000000" w:rsidRDefault="00000000">
      <w:pPr>
        <w:spacing w:lineRule="auto" w:line="336"/>
        <w:contextualSpacing w:val="0"/>
        <w:jc w:val="both"/>
        <w:rPr/>
      </w:pPr>
      <w:r w:rsidRPr="00000000" w:rsidR="00000000" w:rsidDel="00000000">
        <w:rPr>
          <w:b w:val="1"/>
          <w:color w:val="333333"/>
          <w:sz w:val="24"/>
          <w:highlight w:val="white"/>
          <w:rtl w:val="0"/>
        </w:rPr>
        <w:t xml:space="preserve">Competencia: </w:t>
      </w:r>
      <w:r w:rsidRPr="00000000" w:rsidR="00000000" w:rsidDel="00000000">
        <w:rPr>
          <w:color w:val="333333"/>
          <w:sz w:val="24"/>
          <w:highlight w:val="white"/>
          <w:rtl w:val="0"/>
        </w:rPr>
        <w:t xml:space="preserve">Construye objetos y figuras geométricas tomando en cuenta sus características</w:t>
      </w:r>
    </w:p>
    <w:p w:rsidP="00000000" w:rsidRPr="00000000" w:rsidR="00000000" w:rsidDel="00000000" w:rsidRDefault="00000000">
      <w:pPr>
        <w:spacing w:lineRule="auto" w:line="336"/>
        <w:contextualSpacing w:val="0"/>
        <w:jc w:val="both"/>
        <w:rPr/>
      </w:pPr>
      <w:r w:rsidRPr="00000000" w:rsidR="00000000" w:rsidDel="00000000">
        <w:rPr>
          <w:b w:val="1"/>
          <w:color w:val="333333"/>
          <w:sz w:val="24"/>
          <w:highlight w:val="white"/>
          <w:rtl w:val="0"/>
        </w:rPr>
        <w:t xml:space="preserve">Aprendizajes esperados:</w:t>
      </w:r>
    </w:p>
    <w:p w:rsidP="00000000" w:rsidRPr="00000000" w:rsidR="00000000" w:rsidDel="00000000" w:rsidRDefault="00000000">
      <w:pPr>
        <w:numPr>
          <w:ilvl w:val="0"/>
          <w:numId w:val="2"/>
        </w:numPr>
        <w:spacing w:lineRule="auto" w:line="336"/>
        <w:ind w:left="720" w:hanging="359"/>
        <w:contextualSpacing w:val="1"/>
        <w:jc w:val="both"/>
        <w:rPr>
          <w:color w:val="333333"/>
          <w:sz w:val="24"/>
          <w:highlight w:val="white"/>
        </w:rPr>
      </w:pPr>
      <w:r w:rsidRPr="00000000" w:rsidR="00000000" w:rsidDel="00000000">
        <w:rPr>
          <w:color w:val="333333"/>
          <w:sz w:val="24"/>
          <w:highlight w:val="white"/>
          <w:rtl w:val="0"/>
        </w:rPr>
        <w:t xml:space="preserve">Describe semejanzas y diferencias que observa al comparar objetos de su entorno, así como figuras geométricas entre sí.</w:t>
      </w:r>
    </w:p>
    <w:p w:rsidP="00000000" w:rsidRPr="00000000" w:rsidR="00000000" w:rsidDel="00000000" w:rsidRDefault="00000000">
      <w:pPr>
        <w:numPr>
          <w:ilvl w:val="0"/>
          <w:numId w:val="2"/>
        </w:numPr>
        <w:spacing w:lineRule="auto" w:line="336"/>
        <w:ind w:left="720" w:hanging="359"/>
        <w:contextualSpacing w:val="1"/>
        <w:jc w:val="both"/>
        <w:rPr>
          <w:color w:val="333333"/>
          <w:sz w:val="24"/>
          <w:highlight w:val="white"/>
        </w:rPr>
      </w:pPr>
      <w:r w:rsidRPr="00000000" w:rsidR="00000000" w:rsidDel="00000000">
        <w:rPr>
          <w:color w:val="333333"/>
          <w:sz w:val="24"/>
          <w:highlight w:val="white"/>
          <w:rtl w:val="0"/>
        </w:rPr>
        <w:t xml:space="preserve">Reconoce, dibuja –con uso de retículas– y modela formas geométricas (planas y con volumen) en diversas posiciones.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336"/>
        <w:contextualSpacing w:val="0"/>
        <w:jc w:val="both"/>
        <w:rPr/>
      </w:pPr>
      <w:r w:rsidRPr="00000000" w:rsidR="00000000" w:rsidDel="00000000">
        <w:rPr>
          <w:b w:val="1"/>
          <w:color w:val="333333"/>
          <w:sz w:val="24"/>
          <w:highlight w:val="white"/>
          <w:rtl w:val="0"/>
        </w:rPr>
        <w:t xml:space="preserve">Desarrollo de la secuencia:</w:t>
      </w:r>
    </w:p>
    <w:p w:rsidP="00000000" w:rsidRPr="00000000" w:rsidR="00000000" w:rsidDel="00000000" w:rsidRDefault="00000000">
      <w:pPr>
        <w:spacing w:lineRule="auto" w:line="336"/>
        <w:contextualSpacing w:val="0"/>
        <w:jc w:val="both"/>
        <w:rPr/>
      </w:pPr>
      <w:r w:rsidRPr="00000000" w:rsidR="00000000" w:rsidDel="00000000">
        <w:rPr>
          <w:b w:val="1"/>
          <w:color w:val="333333"/>
          <w:sz w:val="24"/>
          <w:highlight w:val="white"/>
          <w:rtl w:val="0"/>
        </w:rPr>
        <w:t xml:space="preserve">Inicio:</w:t>
      </w:r>
    </w:p>
    <w:p w:rsidP="00000000" w:rsidRPr="00000000" w:rsidR="00000000" w:rsidDel="00000000" w:rsidRDefault="00000000">
      <w:pPr>
        <w:spacing w:lineRule="auto" w:line="336"/>
        <w:contextualSpacing w:val="0"/>
        <w:jc w:val="both"/>
        <w:rPr/>
      </w:pPr>
      <w:r w:rsidRPr="00000000" w:rsidR="00000000" w:rsidDel="00000000">
        <w:rPr>
          <w:color w:val="333333"/>
          <w:sz w:val="24"/>
          <w:highlight w:val="white"/>
          <w:rtl w:val="0"/>
        </w:rPr>
        <w:t xml:space="preserve">Se organizará al grupo en equipos de tres integrantes y saldrán al patio del jardín para observar los objetos que hay, hasta encontrar uno que tenga cuadriláteros en su forma, deberán elegir específicamente un objeto por equipo.</w:t>
      </w:r>
    </w:p>
    <w:p w:rsidP="00000000" w:rsidRPr="00000000" w:rsidR="00000000" w:rsidDel="00000000" w:rsidRDefault="00000000">
      <w:pPr>
        <w:spacing w:lineRule="auto" w:line="336"/>
        <w:contextualSpacing w:val="0"/>
        <w:jc w:val="both"/>
        <w:rPr/>
      </w:pPr>
      <w:r w:rsidRPr="00000000" w:rsidR="00000000" w:rsidDel="00000000">
        <w:rPr>
          <w:b w:val="1"/>
          <w:color w:val="333333"/>
          <w:sz w:val="24"/>
          <w:highlight w:val="white"/>
          <w:rtl w:val="0"/>
        </w:rPr>
        <w:t xml:space="preserve">Desarrollo:</w:t>
      </w:r>
    </w:p>
    <w:p w:rsidP="00000000" w:rsidRPr="00000000" w:rsidR="00000000" w:rsidDel="00000000" w:rsidRDefault="00000000">
      <w:pPr>
        <w:spacing w:lineRule="auto" w:line="336"/>
        <w:contextualSpacing w:val="0"/>
        <w:jc w:val="both"/>
        <w:rPr/>
      </w:pPr>
      <w:r w:rsidRPr="00000000" w:rsidR="00000000" w:rsidDel="00000000">
        <w:rPr>
          <w:color w:val="333333"/>
          <w:sz w:val="24"/>
          <w:highlight w:val="white"/>
          <w:rtl w:val="0"/>
        </w:rPr>
        <w:t xml:space="preserve">Se regresará al aula después de 5 minutos y se discutirá en forma grupal acerca de los cuadriláteros que encontraron. Conforme a las respuestas del grupo, se les pedirá intentar recrear su objeto observado en una imagen de un parque proyectada en la pared (que estará cubierta con hule transparente) , y que así demuestren lo que han aprendido los niños sobre el tema.</w:t>
      </w:r>
    </w:p>
    <w:p w:rsidP="00000000" w:rsidRPr="00000000" w:rsidR="00000000" w:rsidDel="00000000" w:rsidRDefault="00000000">
      <w:pPr>
        <w:spacing w:lineRule="auto" w:line="336"/>
        <w:contextualSpacing w:val="0"/>
        <w:jc w:val="both"/>
        <w:rPr/>
      </w:pPr>
      <w:r w:rsidRPr="00000000" w:rsidR="00000000" w:rsidDel="00000000">
        <w:rPr>
          <w:b w:val="1"/>
          <w:color w:val="333333"/>
          <w:sz w:val="24"/>
          <w:highlight w:val="white"/>
          <w:rtl w:val="0"/>
        </w:rPr>
        <w:t xml:space="preserve">Cierre:</w:t>
      </w:r>
    </w:p>
    <w:p w:rsidP="00000000" w:rsidRPr="00000000" w:rsidR="00000000" w:rsidDel="00000000" w:rsidRDefault="00000000">
      <w:pPr>
        <w:spacing w:lineRule="auto" w:line="336"/>
        <w:contextualSpacing w:val="0"/>
        <w:jc w:val="both"/>
        <w:rPr/>
      </w:pPr>
      <w:r w:rsidRPr="00000000" w:rsidR="00000000" w:rsidDel="00000000">
        <w:rPr>
          <w:color w:val="333333"/>
          <w:sz w:val="24"/>
          <w:highlight w:val="white"/>
          <w:rtl w:val="0"/>
        </w:rPr>
        <w:t xml:space="preserve">Para dar cierre a la actividad los niños expondrán al grupo su objeto recreado, mencionando que figuras utilizaron para hacer su objeto.</w:t>
      </w:r>
    </w:p>
    <w:p w:rsidP="00000000" w:rsidRPr="00000000" w:rsidR="00000000" w:rsidDel="00000000" w:rsidRDefault="00000000">
      <w:pPr>
        <w:spacing w:lineRule="auto" w:line="336"/>
        <w:contextualSpacing w:val="0"/>
        <w:jc w:val="both"/>
        <w:rPr/>
      </w:pPr>
      <w:r w:rsidRPr="00000000" w:rsidR="00000000" w:rsidDel="00000000">
        <w:rPr>
          <w:color w:val="333333"/>
          <w:sz w:val="24"/>
          <w:highlight w:val="white"/>
          <w:rtl w:val="0"/>
        </w:rPr>
        <w:t xml:space="preserve">Al final de la actividad, se espera que el niño haya aprendido a diferenciar los cuadriláteros estudiados; y se dará retroalimentación a las actividades realizadas anteriormente utilizando un juego educativo.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336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r w:rsidRPr="00000000" w:rsidR="00000000" w:rsidDel="00000000">
        <w:br w:type="page"/>
      </w:r>
    </w:p>
    <w:p w:rsidP="00000000" w:rsidRPr="00000000" w:rsidR="00000000" w:rsidDel="00000000" w:rsidRDefault="00000000">
      <w:pPr>
        <w:spacing w:lineRule="auto" w:line="336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336"/>
        <w:contextualSpacing w:val="0"/>
        <w:jc w:val="both"/>
        <w:rPr/>
      </w:pPr>
      <w:r w:rsidRPr="00000000" w:rsidR="00000000" w:rsidDel="00000000">
        <w:rPr>
          <w:b w:val="1"/>
          <w:color w:val="333333"/>
          <w:sz w:val="24"/>
          <w:highlight w:val="white"/>
          <w:rtl w:val="0"/>
        </w:rPr>
        <w:t xml:space="preserve">Materiales o recursos didácticos: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color w:val="333333"/>
          <w:sz w:val="24"/>
          <w:highlight w:val="white"/>
          <w:u w:val="none"/>
        </w:rPr>
      </w:pPr>
      <w:r w:rsidRPr="00000000" w:rsidR="00000000" w:rsidDel="00000000">
        <w:rPr>
          <w:color w:val="333333"/>
          <w:sz w:val="24"/>
          <w:highlight w:val="white"/>
          <w:rtl w:val="0"/>
        </w:rPr>
        <w:t xml:space="preserve">Hule transparente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color w:val="333333"/>
          <w:sz w:val="24"/>
          <w:highlight w:val="white"/>
          <w:u w:val="none"/>
        </w:rPr>
      </w:pPr>
      <w:r w:rsidRPr="00000000" w:rsidR="00000000" w:rsidDel="00000000">
        <w:rPr>
          <w:color w:val="333333"/>
          <w:sz w:val="24"/>
          <w:highlight w:val="white"/>
          <w:rtl w:val="0"/>
        </w:rPr>
        <w:t xml:space="preserve">Cañon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color w:val="333333"/>
          <w:sz w:val="24"/>
          <w:highlight w:val="white"/>
          <w:u w:val="none"/>
        </w:rPr>
      </w:pPr>
      <w:r w:rsidRPr="00000000" w:rsidR="00000000" w:rsidDel="00000000">
        <w:rPr>
          <w:color w:val="333333"/>
          <w:sz w:val="24"/>
          <w:highlight w:val="white"/>
          <w:rtl w:val="0"/>
        </w:rPr>
        <w:t xml:space="preserve">Laptop /tablet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color w:val="333333"/>
          <w:sz w:val="24"/>
          <w:highlight w:val="white"/>
          <w:u w:val="none"/>
        </w:rPr>
      </w:pPr>
      <w:r w:rsidRPr="00000000" w:rsidR="00000000" w:rsidDel="00000000">
        <w:rPr>
          <w:color w:val="333333"/>
          <w:sz w:val="24"/>
          <w:highlight w:val="white"/>
          <w:rtl w:val="0"/>
        </w:rPr>
        <w:t xml:space="preserve">Bocinas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336"/>
        <w:contextualSpacing w:val="0"/>
        <w:jc w:val="both"/>
        <w:rPr/>
      </w:pPr>
      <w:r w:rsidRPr="00000000" w:rsidR="00000000" w:rsidDel="00000000">
        <w:rPr>
          <w:b w:val="1"/>
          <w:color w:val="333333"/>
          <w:sz w:val="24"/>
          <w:highlight w:val="white"/>
          <w:rtl w:val="0"/>
        </w:rPr>
        <w:t xml:space="preserve">Tiempo: </w:t>
      </w:r>
      <w:r w:rsidRPr="00000000" w:rsidR="00000000" w:rsidDel="00000000">
        <w:rPr>
          <w:color w:val="333333"/>
          <w:sz w:val="24"/>
          <w:highlight w:val="white"/>
          <w:rtl w:val="0"/>
        </w:rPr>
        <w:t xml:space="preserve">25 min.</w:t>
      </w:r>
    </w:p>
    <w:p w:rsidP="00000000" w:rsidRPr="00000000" w:rsidR="00000000" w:rsidDel="00000000" w:rsidRDefault="00000000">
      <w:pPr>
        <w:spacing w:lineRule="auto" w:line="336"/>
        <w:contextualSpacing w:val="0"/>
        <w:jc w:val="both"/>
        <w:rPr/>
      </w:pPr>
      <w:r w:rsidRPr="00000000" w:rsidR="00000000" w:rsidDel="00000000">
        <w:rPr>
          <w:b w:val="1"/>
          <w:color w:val="333333"/>
          <w:sz w:val="24"/>
          <w:highlight w:val="white"/>
          <w:rtl w:val="0"/>
        </w:rPr>
        <w:t xml:space="preserve">Tipo de organización: </w:t>
      </w:r>
      <w:r w:rsidRPr="00000000" w:rsidR="00000000" w:rsidDel="00000000">
        <w:rPr>
          <w:color w:val="333333"/>
          <w:sz w:val="24"/>
          <w:highlight w:val="white"/>
          <w:rtl w:val="0"/>
        </w:rPr>
        <w:t xml:space="preserve">En equipos de 3 personas</w:t>
      </w:r>
    </w:p>
    <w:p w:rsidP="00000000" w:rsidRPr="00000000" w:rsidR="00000000" w:rsidDel="00000000" w:rsidRDefault="00000000">
      <w:pPr>
        <w:spacing w:lineRule="auto" w:line="336"/>
        <w:contextualSpacing w:val="0"/>
        <w:jc w:val="both"/>
        <w:rPr/>
      </w:pPr>
      <w:r w:rsidRPr="00000000" w:rsidR="00000000" w:rsidDel="00000000">
        <w:rPr>
          <w:b w:val="1"/>
          <w:color w:val="333333"/>
          <w:sz w:val="24"/>
          <w:highlight w:val="white"/>
          <w:rtl w:val="0"/>
        </w:rPr>
        <w:t xml:space="preserve">Evaluación: </w:t>
      </w:r>
      <w:r w:rsidRPr="00000000" w:rsidR="00000000" w:rsidDel="00000000">
        <w:rPr>
          <w:color w:val="333333"/>
          <w:sz w:val="24"/>
          <w:highlight w:val="white"/>
          <w:rtl w:val="0"/>
        </w:rPr>
        <w:t xml:space="preserve">¿Dónde encontramos cuadriláteros? ¿Cuántos tipos de cuadriláteros encontramos y en qué objetos? ¿Puedo reconocer los nombres de esos cuadriláteros?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sz w:val="28"/>
          <w:rtl w:val="0"/>
        </w:rPr>
        <w:t xml:space="preserve">POSIBILIDAD DE ADAPTAR LA ACTIVIDAD A DIFERENTES MODELOS DE EQUIPAMIENTO</w:t>
      </w:r>
      <w:r w:rsidRPr="00000000" w:rsidR="00000000" w:rsidDel="00000000">
        <w:rPr>
          <w:sz w:val="24"/>
          <w:rtl w:val="0"/>
        </w:rPr>
        <w:t xml:space="preserve">.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sz w:val="24"/>
          <w:rtl w:val="0"/>
        </w:rPr>
        <w:t xml:space="preserve">La actividad anterior se podría adaptar más al llevar mas juegos interactivos , videos  , aplicaciones en el celular que pueda proyectar en el cañón .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sz w:val="28"/>
          <w:rtl w:val="0"/>
        </w:rPr>
        <w:t xml:space="preserve">CREACIÓN DE INSTRUMENTO DE EVALUACIÓN DEL APRENDIZAJE DEL ALUMNO.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sz w:val="24"/>
          <w:rtl w:val="0"/>
        </w:rPr>
        <w:t xml:space="preserve">Exponerles un juego donde ellos intenten encontrar la manera de resolverlo en equipo y  al final el que lo haga en menos tiempo gane.</w:t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b w:val="0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media/image01.png" Type="http://schemas.openxmlformats.org/officeDocument/2006/relationships/image" Id="rId6"/><Relationship Target="media/image00.png" Type="http://schemas.openxmlformats.org/officeDocument/2006/relationships/image" Id="rId5"/><Relationship Target="media/image02.png" Type="http://schemas.openxmlformats.org/officeDocument/2006/relationships/image" Id="rId7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Modelos de Equipamiento actividad FEM.docx</dc:title>
</cp:coreProperties>
</file>