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<Relationships xmlns="http://schemas.openxmlformats.org/package/2006/relationships"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1"/><Relationship Target="word/document.xml" Type="http://schemas.openxmlformats.org/officeDocument/2006/relationships/officeDocument" Id="rId3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drawing>
          <wp:inline distR="114300" distT="114300" distB="114300" distL="114300">
            <wp:extent cy="1381125" cx="1857375"/>
            <wp:effectExtent t="0" b="0" r="0" l="0"/>
            <wp:docPr id="5" name="image02.png"/>
            <a:graphic>
              <a:graphicData uri="http://schemas.openxmlformats.org/drawingml/2006/picture">
                <pic:pic>
                  <pic:nvPicPr>
                    <pic:cNvPr id="0" name="image02.png"/>
                    <pic:cNvPicPr preferRelativeResize="0"/>
                  </pic:nvPicPr>
                  <pic:blipFill>
                    <a:blip r:embed="rId5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1381125" cx="1857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b w:val="1"/>
          <w:sz w:val="28"/>
          <w:rtl w:val="0"/>
        </w:rPr>
        <w:t xml:space="preserve">Escuela Normal de Eduación Preescolar</w:t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b w:val="1"/>
          <w:sz w:val="28"/>
          <w:rtl w:val="0"/>
        </w:rPr>
        <w:t xml:space="preserve">La Tecnología Informática Aplicada en los Centros Escolares</w:t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b w:val="1"/>
          <w:sz w:val="28"/>
          <w:rtl w:val="0"/>
        </w:rPr>
        <w:t xml:space="preserve">Maestro: </w:t>
      </w:r>
      <w:r w:rsidRPr="00000000" w:rsidR="00000000" w:rsidDel="00000000">
        <w:rPr>
          <w:sz w:val="28"/>
          <w:rtl w:val="0"/>
        </w:rPr>
        <w:t xml:space="preserve">Pablo Rolando de Leon</w:t>
      </w:r>
      <w:r w:rsidRPr="00000000" w:rsidR="00000000" w:rsidDel="00000000">
        <w:rPr>
          <w:b w:val="1"/>
          <w:sz w:val="28"/>
          <w:rtl w:val="0"/>
        </w:rPr>
        <w:t xml:space="preserve"> </w:t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b w:val="1"/>
          <w:sz w:val="28"/>
          <w:rtl w:val="0"/>
        </w:rPr>
        <w:t xml:space="preserve">Escuela de Práctica:</w:t>
      </w:r>
      <w:r w:rsidRPr="00000000" w:rsidR="00000000" w:rsidDel="00000000">
        <w:rPr>
          <w:sz w:val="28"/>
          <w:rtl w:val="0"/>
        </w:rPr>
        <w:t xml:space="preserve">Jardin de Niños Angela Peralta</w:t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b w:val="1"/>
          <w:sz w:val="28"/>
          <w:rtl w:val="0"/>
        </w:rPr>
        <w:t xml:space="preserve">Integrantes:</w:t>
        <w:br w:type="textWrapping"/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b w:val="1"/>
          <w:sz w:val="28"/>
          <w:rtl w:val="0"/>
        </w:rPr>
        <w:tab/>
        <w:t xml:space="preserve">- </w:t>
      </w:r>
      <w:r w:rsidRPr="00000000" w:rsidR="00000000" w:rsidDel="00000000">
        <w:rPr>
          <w:sz w:val="28"/>
          <w:rtl w:val="0"/>
        </w:rPr>
        <w:t xml:space="preserve">Miriam Alejandra Ramirez Garcia #5</w:t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sz w:val="28"/>
          <w:rtl w:val="0"/>
        </w:rPr>
        <w:tab/>
        <w:t xml:space="preserve">- Denise Mancilla Valdes #14</w:t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sz w:val="28"/>
          <w:rtl w:val="0"/>
        </w:rPr>
        <w:tab/>
        <w:t xml:space="preserve">- Yessica Ortega Medrano #16</w:t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sz w:val="28"/>
          <w:rtl w:val="0"/>
        </w:rPr>
        <w:tab/>
        <w:t xml:space="preserve">-Karina Villegas Avila #24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Verdana" w:hAnsi="Verdana" w:eastAsia="Verdana" w:ascii="Verdana"/>
          <w:b w:val="1"/>
          <w:sz w:val="32"/>
          <w:rtl w:val="0"/>
        </w:rPr>
        <w:t xml:space="preserve">Saltillo,Coahuila</w:t>
        <w:tab/>
        <w:tab/>
        <w:tab/>
        <w:tab/>
        <w:tab/>
        <w:tab/>
        <w:tab/>
        <w:t xml:space="preserve">Mayo, 2014</w:t>
      </w:r>
    </w:p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Fonts w:cs="Verdana" w:hAnsi="Verdana" w:eastAsia="Verdana" w:ascii="Verdana"/>
          <w:b w:val="1"/>
          <w:rtl w:val="0"/>
        </w:rPr>
        <w:t xml:space="preserve">Integrantes de equipo</w:t>
      </w:r>
    </w:p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Fonts w:cs="Verdana" w:hAnsi="Verdana" w:eastAsia="Verdana" w:ascii="Verdana"/>
          <w:rtl w:val="0"/>
        </w:rPr>
        <w:t xml:space="preserve">- Miriam Alejandra Garcia Ramirez</w:t>
      </w:r>
    </w:p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Fonts w:cs="Verdana" w:hAnsi="Verdana" w:eastAsia="Verdana" w:ascii="Verdana"/>
          <w:rtl w:val="0"/>
        </w:rPr>
        <w:t xml:space="preserve">-Dennise Mancilla Valdes</w:t>
      </w:r>
    </w:p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Fonts w:cs="Verdana" w:hAnsi="Verdana" w:eastAsia="Verdana" w:ascii="Verdana"/>
          <w:rtl w:val="0"/>
        </w:rPr>
        <w:t xml:space="preserve">- Yessica Ortega Medrano</w:t>
      </w:r>
    </w:p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Fonts w:cs="Verdana" w:hAnsi="Verdana" w:eastAsia="Verdana" w:ascii="Verdana"/>
          <w:rtl w:val="0"/>
        </w:rPr>
        <w:t xml:space="preserve">-Karina Monserrat Villegas Avila</w:t>
      </w:r>
    </w:p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Fonts w:cs="Verdana" w:hAnsi="Verdana" w:eastAsia="Verdana" w:ascii="Verdana"/>
          <w:rtl w:val="0"/>
        </w:rPr>
        <w:t xml:space="preserve">Jardin de niños Angela Peralta.</w:t>
      </w:r>
    </w:p>
    <w:p w:rsidP="00000000" w:rsidRPr="00000000" w:rsidR="00000000" w:rsidDel="00000000" w:rsidRDefault="00000000">
      <w:pPr>
        <w:spacing w:lineRule="auto" w:after="80" w:line="344"/>
        <w:contextualSpacing w:val="0"/>
        <w:rPr/>
      </w:pPr>
      <w:r w:rsidRPr="00000000" w:rsidR="00000000" w:rsidDel="00000000">
        <w:rPr>
          <w:color w:val="333333"/>
          <w:highlight w:val="white"/>
          <w:rtl w:val="0"/>
        </w:rPr>
        <w:t xml:space="preserve">La 113. Asturias. Saltillo. Coahuila de Zaragoza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Verdana" w:hAnsi="Verdana" w:eastAsia="Verdana" w:ascii="Verdana"/>
          <w:b w:val="1"/>
          <w:rtl w:val="0"/>
        </w:rPr>
        <w:t xml:space="preserve">Mapa</w:t>
      </w:r>
    </w:p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Fonts w:cs="Verdana" w:hAnsi="Verdana" w:eastAsia="Verdana" w:ascii="Verdana"/>
          <w:b w:val="1"/>
          <w:rtl w:val="0"/>
        </w:rPr>
        <w:t xml:space="preserve">Fecha de práctica o visita previa</w:t>
      </w:r>
    </w:p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Fonts w:cs="Verdana" w:hAnsi="Verdana" w:eastAsia="Verdana" w:ascii="Verdana"/>
          <w:rtl w:val="0"/>
        </w:rPr>
        <w:t xml:space="preserve">3,4,5 y 6 de junio del 2014</w:t>
      </w:r>
    </w:p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Fonts w:cs="Verdana" w:hAnsi="Verdana" w:eastAsia="Verdana" w:ascii="Verdana"/>
          <w:b w:val="1"/>
          <w:rtl w:val="0"/>
        </w:rPr>
        <w:t xml:space="preserve">Grupos en que se trabajará</w:t>
      </w:r>
    </w:p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Fonts w:cs="Verdana" w:hAnsi="Verdana" w:eastAsia="Verdana" w:ascii="Verdana"/>
          <w:rtl w:val="0"/>
        </w:rPr>
        <w:t xml:space="preserve">-Multigrado (1° y 2°)</w:t>
      </w:r>
    </w:p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Fonts w:cs="Verdana" w:hAnsi="Verdana" w:eastAsia="Verdana" w:ascii="Verdana"/>
          <w:rtl w:val="0"/>
        </w:rPr>
        <w:t xml:space="preserve">-Segundo</w:t>
      </w:r>
    </w:p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Fonts w:cs="Verdana" w:hAnsi="Verdana" w:eastAsia="Verdana" w:ascii="Verdana"/>
          <w:rtl w:val="0"/>
        </w:rPr>
        <w:t xml:space="preserve">-Multigrado (2° y 3° )</w:t>
      </w:r>
    </w:p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Verdana" w:hAnsi="Verdana" w:eastAsia="Verdana" w:ascii="Verdana"/>
          <w:b w:val="1"/>
          <w:rtl w:val="0"/>
        </w:rPr>
        <w:t xml:space="preserve">Materias y maestros involucrados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Verdana" w:hAnsi="Verdana" w:eastAsia="Verdana" w:ascii="Verdana"/>
          <w:rtl w:val="0"/>
        </w:rPr>
        <w:t xml:space="preserve">-En esta jornada de observacion y practica, nos enfocaremos principalmente en el campo de forma, espacio y medida. Una vez que observemos dos días, los siguientes dos días llevaremos a cabo situaciones didácticas del mismo campo formativo.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Verdana" w:hAnsi="Verdana" w:eastAsia="Verdana" w:ascii="Verdana"/>
          <w:rtl w:val="0"/>
        </w:rPr>
        <w:t xml:space="preserve">- El dia de la visita al jardín, estaremos también, observadas, por nuestra maestra de observación Isabel Aguirre,y su función es, ir como mediadora con los directivos y nosotras, alumnas de práctica, para poder establecer las relaciones interpersonales de una manera más fácil.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Verdana" w:hAnsi="Verdana" w:eastAsia="Verdana" w:ascii="Verdana"/>
          <w:b w:val="1"/>
          <w:rtl w:val="0"/>
        </w:rPr>
        <w:t xml:space="preserve">INFORMACIÓN DE LA ESCUELA DE PRÁCTICA 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Verdana" w:hAnsi="Verdana" w:eastAsia="Verdana" w:ascii="Verdana"/>
          <w:rtl w:val="0"/>
        </w:rPr>
        <w:t xml:space="preserve">Jardin de niños Angela Peralta.</w:t>
      </w:r>
    </w:p>
    <w:p w:rsidP="00000000" w:rsidRPr="00000000" w:rsidR="00000000" w:rsidDel="00000000" w:rsidRDefault="00000000">
      <w:pPr>
        <w:spacing w:lineRule="auto" w:after="80" w:line="344"/>
        <w:contextualSpacing w:val="0"/>
      </w:pPr>
      <w:r w:rsidRPr="00000000" w:rsidR="00000000" w:rsidDel="00000000">
        <w:rPr>
          <w:color w:val="333333"/>
          <w:highlight w:val="white"/>
          <w:rtl w:val="0"/>
        </w:rPr>
        <w:t xml:space="preserve">La 113. Asturias. Saltillo. Coahuila de Zaragoza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2266950" cx="5943600"/>
            <wp:effectExtent t="0" b="0" r="0" l="0"/>
            <wp:docPr id="7" name="image08.png"/>
            <a:graphic>
              <a:graphicData uri="http://schemas.openxmlformats.org/drawingml/2006/picture">
                <pic:pic>
                  <pic:nvPicPr>
                    <pic:cNvPr id="0" name="image08.png"/>
                    <pic:cNvPicPr preferRelativeResize="0"/>
                  </pic:nvPicPr>
                  <pic:blipFill>
                    <a:blip r:embed="rId6"/>
                    <a:srcRect t="7692" b="24501" r="0" l="0"/>
                    <a:stretch>
                      <a:fillRect/>
                    </a:stretch>
                  </pic:blipFill>
                  <pic:spPr>
                    <a:xfrm>
                      <a:ext cy="2266950" cx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tl w:val="0"/>
        </w:rPr>
      </w:r>
    </w:p>
    <w:tbl>
      <w:tblPr>
        <w:tblStyle w:val="KixTable1"/>
        <w:bidiVisual w:val="0"/>
        <w:tblW w:w="9205.0" w:type="dxa"/>
        <w:jc w:val="left"/>
        <w:tblLayout w:type="fixed"/>
        <w:tblLook w:val="0600"/>
      </w:tblPr>
      <w:tblGrid>
        <w:gridCol w:w="230"/>
        <w:gridCol w:w="8975"/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contextualSpacing w:val="0"/>
              <w:jc w:val="both"/>
              <w:rPr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contextualSpacing w:val="0"/>
              <w:rPr/>
            </w:pPr>
            <w:r w:rsidRPr="00000000" w:rsidR="00000000" w:rsidDel="00000000">
              <w:drawing>
                <wp:inline distR="114300" distT="114300" distB="114300" distL="114300">
                  <wp:extent cy="2609850" cx="5562600"/>
                  <wp:effectExtent t="0" b="0" r="0" l="0"/>
                  <wp:docPr id="4" name="image07.png"/>
                  <a:graphic>
                    <a:graphicData uri="http://schemas.openxmlformats.org/drawingml/2006/picture">
                      <pic:pic>
                        <pic:nvPicPr>
                          <pic:cNvPr id="0" name="image07.png"/>
                          <pic:cNvPicPr preferRelativeResize="0"/>
                        </pic:nvPicPr>
                        <pic:blipFill>
                          <a:blip r:embed="rId7"/>
                          <a:srcRect t="7926" b="8536" r="0" l="0"/>
                          <a:stretch>
                            <a:fillRect/>
                          </a:stretch>
                        </pic:blipFill>
                        <pic:spPr>
                          <a:xfrm>
                            <a:ext cy="2609850" cx="556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tl w:val="0"/>
        </w:rPr>
      </w:r>
    </w:p>
    <w:tbl>
      <w:tblPr>
        <w:tblStyle w:val="KixTable2"/>
        <w:bidiVisual w:val="0"/>
        <w:tblW w:w="9205.0" w:type="dxa"/>
        <w:jc w:val="left"/>
        <w:tblLayout w:type="fixed"/>
        <w:tblLook w:val="0600"/>
      </w:tblPr>
      <w:tblGrid>
        <w:gridCol w:w="230"/>
        <w:gridCol w:w="8975"/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contextualSpacing w:val="0"/>
              <w:jc w:val="both"/>
              <w:rPr/>
            </w:pPr>
            <w:r w:rsidRPr="00000000" w:rsidR="00000000" w:rsidDel="00000000">
              <w:drawing>
                <wp:inline distR="114300" distT="114300" distB="114300" distL="114300">
                  <wp:extent cy="104775" cx="104775"/>
                  <wp:effectExtent t="0" b="0" r="0" l="0"/>
                  <wp:docPr id="3" name="image01.gif"/>
                  <a:graphic>
                    <a:graphicData uri="http://schemas.openxmlformats.org/drawingml/2006/picture">
                      <pic:pic>
                        <pic:nvPicPr>
                          <pic:cNvPr id="0" name="image01.gif"/>
                          <pic:cNvPicPr preferRelativeResize="0"/>
                        </pic:nvPicPr>
                        <pic:blipFill>
                          <a:blip r:embed="rId8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ext cy="104775" cx="104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contextualSpacing w:val="0"/>
              <w:rPr/>
            </w:pPr>
            <w:r w:rsidRPr="00000000" w:rsidR="00000000" w:rsidDel="00000000">
              <w:rPr>
                <w:rFonts w:cs="Verdana" w:hAnsi="Verdana" w:eastAsia="Verdana" w:ascii="Verdana"/>
                <w:rtl w:val="0"/>
              </w:rPr>
              <w:t xml:space="preserve"> </w:t>
            </w:r>
            <w:r w:rsidRPr="00000000" w:rsidR="00000000" w:rsidDel="00000000">
              <w:rPr>
                <w:rtl w:val="0"/>
              </w:rPr>
              <w:t xml:space="preserve">El Jardín cuenta con algunos recursos tecnológicos como:</w:t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-computadora </w:t>
            </w:r>
            <w:r w:rsidRPr="00000000" w:rsidR="00000000" w:rsidDel="00000000">
              <w:drawing>
                <wp:anchor allowOverlap="0" distR="114300" hidden="0" distT="114300" distB="114300" layoutInCell="0" locked="0" relativeHeight="0" simplePos="0" distL="114300" behindDoc="0">
                  <wp:simplePos y="0" x="0"/>
                  <wp:positionH relativeFrom="margin">
                    <wp:posOffset>561975</wp:posOffset>
                  </wp:positionH>
                  <wp:positionV relativeFrom="paragraph">
                    <wp:posOffset>176213</wp:posOffset>
                  </wp:positionV>
                  <wp:extent cy="804863" cx="1476375"/>
                  <wp:effectExtent t="0" b="0" r="0" l="0"/>
                  <wp:wrapSquare distR="114300" distT="114300" distB="114300" wrapText="bothSides" distL="114300"/>
                  <wp:docPr id="6" name="image03.png"/>
                  <a:graphic>
                    <a:graphicData uri="http://schemas.openxmlformats.org/drawingml/2006/picture">
                      <pic:pic>
                        <pic:nvPicPr>
                          <pic:cNvPr id="0" name="image03.png"/>
                          <pic:cNvPicPr preferRelativeResize="0"/>
                        </pic:nvPicPr>
                        <pic:blipFill>
                          <a:blip r:embed="rId9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ext cy="804863" cx="1476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  <w:rPr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-laptop portatil</w:t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  <w:r w:rsidRPr="00000000" w:rsidR="00000000" w:rsidDel="00000000">
              <w:drawing>
                <wp:anchor allowOverlap="0" distR="114300" hidden="0" distT="114300" distB="114300" layoutInCell="0" locked="0" relativeHeight="0" simplePos="0" distL="114300" behindDoc="0">
                  <wp:simplePos y="0" x="0"/>
                  <wp:positionH relativeFrom="margin">
                    <wp:posOffset>714375</wp:posOffset>
                  </wp:positionH>
                  <wp:positionV relativeFrom="paragraph">
                    <wp:posOffset>57150</wp:posOffset>
                  </wp:positionV>
                  <wp:extent cy="1000125" cx="1747838"/>
                  <wp:effectExtent t="0" b="0" r="0" l="0"/>
                  <wp:wrapSquare distR="114300" distT="114300" distB="114300" wrapText="bothSides" distL="114300"/>
                  <wp:docPr id="8" name="image04.png"/>
                  <a:graphic>
                    <a:graphicData uri="http://schemas.openxmlformats.org/drawingml/2006/picture">
                      <pic:pic>
                        <pic:nvPicPr>
                          <pic:cNvPr id="0" name="image04.png"/>
                          <pic:cNvPicPr preferRelativeResize="0"/>
                        </pic:nvPicPr>
                        <pic:blipFill>
                          <a:blip r:embed="rId10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ext cy="1000125" cx="17478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  <w:rPr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-impresora</w:t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  <w:r w:rsidRPr="00000000" w:rsidR="00000000" w:rsidDel="00000000">
              <w:drawing>
                <wp:anchor allowOverlap="0" distR="114300" hidden="0" distT="114300" distB="114300" layoutInCell="0" locked="0" relativeHeight="0" simplePos="0" distL="114300" behindDoc="0">
                  <wp:simplePos y="0" x="0"/>
                  <wp:positionH relativeFrom="margin">
                    <wp:posOffset>771525</wp:posOffset>
                  </wp:positionH>
                  <wp:positionV relativeFrom="paragraph">
                    <wp:posOffset>119063</wp:posOffset>
                  </wp:positionV>
                  <wp:extent cy="1062038" cx="1638300"/>
                  <wp:effectExtent t="0" b="0" r="0" l="0"/>
                  <wp:wrapSquare distR="114300" distT="114300" distB="114300" wrapText="bothSides" distL="114300"/>
                  <wp:docPr id="1" name="image06.png"/>
                  <a:graphic>
                    <a:graphicData uri="http://schemas.openxmlformats.org/drawingml/2006/picture">
                      <pic:pic>
                        <pic:nvPicPr>
                          <pic:cNvPr id="0" name="image06.png"/>
                          <pic:cNvPicPr preferRelativeResize="0"/>
                        </pic:nvPicPr>
                        <pic:blipFill>
                          <a:blip r:embed="rId11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ext cy="1062038" cx="1638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  <w:rPr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  <w:t xml:space="preserve">-cañon </w:t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  <w:r w:rsidRPr="00000000" w:rsidR="00000000" w:rsidDel="00000000">
              <w:drawing>
                <wp:anchor allowOverlap="0" distR="114300" hidden="0" distT="114300" distB="114300" layoutInCell="0" locked="0" relativeHeight="0" simplePos="0" distL="114300" behindDoc="0">
                  <wp:simplePos y="0" x="0"/>
                  <wp:positionH relativeFrom="margin">
                    <wp:posOffset>514350</wp:posOffset>
                  </wp:positionH>
                  <wp:positionV relativeFrom="paragraph">
                    <wp:posOffset>180975</wp:posOffset>
                  </wp:positionV>
                  <wp:extent cy="1157288" cx="2019300"/>
                  <wp:effectExtent t="0" b="0" r="0" l="0"/>
                  <wp:wrapSquare distR="114300" distT="114300" distB="114300" wrapText="bothSides" distL="114300"/>
                  <wp:docPr id="9" name="image05.png"/>
                  <a:graphic>
                    <a:graphicData uri="http://schemas.openxmlformats.org/drawingml/2006/picture">
                      <pic:pic>
                        <pic:nvPicPr>
                          <pic:cNvPr id="0" name="image05.png"/>
                          <pic:cNvPicPr preferRelativeResize="0"/>
                        </pic:nvPicPr>
                        <pic:blipFill>
                          <a:blip r:embed="rId12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ext cy="1157288" cx="2019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  <w:rPr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  <w:rPr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contextualSpacing w:val="0"/>
              <w:rPr/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tl w:val="0"/>
        </w:rPr>
      </w:r>
    </w:p>
    <w:tbl>
      <w:tblPr>
        <w:tblStyle w:val="KixTable3"/>
        <w:bidiVisual w:val="0"/>
        <w:tblW w:w="9205.0" w:type="dxa"/>
        <w:jc w:val="left"/>
        <w:tblLayout w:type="fixed"/>
        <w:tblLook w:val="0600"/>
      </w:tblPr>
      <w:tblGrid>
        <w:gridCol w:w="230"/>
        <w:gridCol w:w="8975"/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contextualSpacing w:val="0"/>
              <w:jc w:val="both"/>
              <w:rPr/>
            </w:pPr>
            <w:r w:rsidRPr="00000000" w:rsidR="00000000" w:rsidDel="00000000">
              <w:drawing>
                <wp:inline distR="114300" distT="114300" distB="114300" distL="114300">
                  <wp:extent cy="104775" cx="104775"/>
                  <wp:effectExtent t="0" b="0" r="0" l="0"/>
                  <wp:docPr id="2" name="image00.gif"/>
                  <a:graphic>
                    <a:graphicData uri="http://schemas.openxmlformats.org/drawingml/2006/picture">
                      <pic:pic>
                        <pic:nvPicPr>
                          <pic:cNvPr id="0" name="image00.gif"/>
                          <pic:cNvPicPr preferRelativeResize="0"/>
                        </pic:nvPicPr>
                        <pic:blipFill>
                          <a:blip r:embed="rId13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ext cy="104775" cx="104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contextualSpacing w:val="0"/>
              <w:rPr/>
            </w:pPr>
            <w:r w:rsidRPr="00000000" w:rsidR="00000000" w:rsidDel="00000000">
              <w:rPr>
                <w:rFonts w:cs="Verdana" w:hAnsi="Verdana" w:eastAsia="Verdana" w:ascii="Verdana"/>
                <w:rtl w:val="0"/>
              </w:rPr>
              <w:t xml:space="preserve">Algunos dispositivos que podemos aportar las alumnas del equipo para usar en la práctica son:</w:t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Verdana" w:hAnsi="Verdana" w:eastAsia="Verdana" w:ascii="Verdana"/>
          <w:rtl w:val="0"/>
        </w:rPr>
        <w:t xml:space="preserve">- Ipad.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Verdana" w:hAnsi="Verdana" w:eastAsia="Verdana" w:ascii="Verdana"/>
          <w:rtl w:val="0"/>
        </w:rPr>
        <w:t xml:space="preserve">- Grabadora.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Verdana" w:hAnsi="Verdana" w:eastAsia="Verdana" w:ascii="Verdana"/>
          <w:rtl w:val="0"/>
        </w:rPr>
        <w:t xml:space="preserve">-Laptop.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Verdana" w:hAnsi="Verdana" w:eastAsia="Verdana" w:ascii="Verdana"/>
          <w:rtl w:val="0"/>
        </w:rPr>
        <w:t xml:space="preserve">- Celular.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Verdana" w:hAnsi="Verdana" w:eastAsia="Verdana" w:ascii="Verdana"/>
          <w:rtl w:val="0"/>
        </w:rPr>
        <w:t xml:space="preserve">-televisión</w:t>
      </w:r>
    </w:p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tl w:val="0"/>
        </w:rPr>
      </w:r>
    </w:p>
    <w:tbl>
      <w:tblPr>
        <w:tblStyle w:val="KixTable4"/>
        <w:bidiVisual w:val="0"/>
        <w:tblW w:w="3250.0" w:type="dxa"/>
        <w:jc w:val="left"/>
        <w:tblLayout w:type="fixed"/>
        <w:tblLook w:val="0600"/>
      </w:tblPr>
      <w:tblGrid>
        <w:gridCol w:w="230"/>
        <w:gridCol w:w="3020"/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both"/>
              <w:rPr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ind w:left="0" w:firstLine="0"/>
              <w:contextualSpacing w:val="0"/>
              <w:jc w:val="center"/>
            </w:pPr>
            <w:r w:rsidRPr="00000000" w:rsidR="00000000" w:rsidDel="00000000">
              <w:rPr>
                <w:rFonts w:cs="Verdana" w:hAnsi="Verdana" w:eastAsia="Verdana" w:ascii="Verdana"/>
                <w:sz w:val="20"/>
                <w:rtl w:val="0"/>
              </w:rPr>
              <w:t xml:space="preserve"> </w:t>
            </w:r>
            <w:r w:rsidRPr="00000000" w:rsidR="00000000" w:rsidDel="00000000">
              <w:rPr>
                <w:rFonts w:cs="Verdana" w:hAnsi="Verdana" w:eastAsia="Verdana" w:ascii="Verdana"/>
                <w:b w:val="1"/>
                <w:sz w:val="20"/>
                <w:rtl w:val="0"/>
              </w:rPr>
              <w:t xml:space="preserve">Nombre Situacion Didactica</w:t>
            </w:r>
            <w:r w:rsidRPr="00000000" w:rsidR="00000000" w:rsidDel="00000000">
              <w:rPr>
                <w:rFonts w:cs="Verdana" w:hAnsi="Verdana" w:eastAsia="Verdana" w:ascii="Verdana"/>
                <w:sz w:val="20"/>
                <w:rtl w:val="0"/>
              </w:rPr>
              <w:t xml:space="preserve"> </w:t>
            </w:r>
            <w:r w:rsidRPr="00000000" w:rsidR="00000000" w:rsidDel="00000000">
              <w:rPr>
                <w:sz w:val="20"/>
                <w:rtl w:val="0"/>
              </w:rPr>
              <w:t xml:space="preserve">STOP DE LAS FIGURAS</w:t>
            </w: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sz w:val="24"/>
          <w:rtl w:val="0"/>
        </w:rPr>
        <w:t xml:space="preserve">Campo formativo:</w:t>
      </w:r>
      <w:r w:rsidRPr="00000000" w:rsidR="00000000" w:rsidDel="00000000">
        <w:rPr>
          <w:sz w:val="24"/>
          <w:rtl w:val="0"/>
        </w:rPr>
        <w:t xml:space="preserve"> Pensamiento matemático.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sz w:val="24"/>
          <w:rtl w:val="0"/>
        </w:rPr>
        <w:t xml:space="preserve">Aspecto:</w:t>
      </w:r>
      <w:r w:rsidRPr="00000000" w:rsidR="00000000" w:rsidDel="00000000">
        <w:rPr>
          <w:sz w:val="24"/>
          <w:rtl w:val="0"/>
        </w:rPr>
        <w:t xml:space="preserve"> medida.</w:t>
      </w:r>
    </w:p>
    <w:p w:rsidP="00000000" w:rsidRPr="00000000" w:rsidR="00000000" w:rsidDel="00000000" w:rsidRDefault="00000000">
      <w:pPr>
        <w:spacing w:lineRule="auto" w:line="342"/>
        <w:contextualSpacing w:val="0"/>
        <w:jc w:val="both"/>
      </w:pPr>
      <w:r w:rsidRPr="00000000" w:rsidR="00000000" w:rsidDel="00000000">
        <w:rPr>
          <w:b w:val="1"/>
          <w:sz w:val="24"/>
          <w:rtl w:val="0"/>
        </w:rPr>
        <w:t xml:space="preserve">Competencia: </w:t>
      </w:r>
      <w:r w:rsidRPr="00000000" w:rsidR="00000000" w:rsidDel="00000000">
        <w:rPr>
          <w:sz w:val="24"/>
          <w:rtl w:val="0"/>
        </w:rPr>
        <w:t xml:space="preserve">Construye sistemas de referencia en relación con la ubicación espacial.</w:t>
      </w:r>
    </w:p>
    <w:p w:rsidP="00000000" w:rsidRPr="00000000" w:rsidR="00000000" w:rsidDel="00000000" w:rsidRDefault="00000000">
      <w:pPr>
        <w:spacing w:lineRule="auto" w:line="342"/>
        <w:contextualSpacing w:val="0"/>
        <w:jc w:val="both"/>
      </w:pPr>
      <w:r w:rsidRPr="00000000" w:rsidR="00000000" w:rsidDel="00000000">
        <w:rPr>
          <w:b w:val="1"/>
          <w:sz w:val="24"/>
          <w:rtl w:val="0"/>
        </w:rPr>
        <w:t xml:space="preserve">Aprendizajes esperados:</w:t>
      </w:r>
      <w:r w:rsidRPr="00000000" w:rsidR="00000000" w:rsidDel="00000000">
        <w:rPr>
          <w:sz w:val="24"/>
          <w:rtl w:val="0"/>
        </w:rPr>
        <w:t xml:space="preserve">Establece relaciones de ubicación entre su cuerpo y los objetos, así como entre objetos, tomando en cuenta sus características de direccionalidad, orientación, proximidad e interioridad.</w:t>
      </w:r>
    </w:p>
    <w:p w:rsidP="00000000" w:rsidRPr="00000000" w:rsidR="00000000" w:rsidDel="00000000" w:rsidRDefault="00000000">
      <w:pPr>
        <w:spacing w:lineRule="auto" w:line="342"/>
        <w:contextualSpacing w:val="0"/>
        <w:jc w:val="both"/>
      </w:pPr>
      <w:r w:rsidRPr="00000000" w:rsidR="00000000" w:rsidDel="00000000">
        <w:rPr>
          <w:b w:val="1"/>
          <w:sz w:val="24"/>
          <w:rtl w:val="0"/>
        </w:rPr>
        <w:t xml:space="preserve">Propósito: </w:t>
      </w:r>
      <w:r w:rsidRPr="00000000" w:rsidR="00000000" w:rsidDel="00000000">
        <w:rPr>
          <w:sz w:val="24"/>
          <w:rtl w:val="0"/>
        </w:rPr>
        <w:t xml:space="preserve">Que el niño mediante la percepción visual, identifique la distancia que hay de un lugar a otro, utilizando medidas no convencionales, para favorecer la noción intuitiva de distancia.</w:t>
      </w:r>
    </w:p>
    <w:p w:rsidP="00000000" w:rsidRPr="00000000" w:rsidR="00000000" w:rsidDel="00000000" w:rsidRDefault="00000000">
      <w:pPr>
        <w:spacing w:lineRule="auto" w:line="360"/>
        <w:contextualSpacing w:val="0"/>
        <w:jc w:val="both"/>
        <w:rPr/>
      </w:pPr>
      <w:r w:rsidRPr="00000000" w:rsidR="00000000" w:rsidDel="00000000">
        <w:rPr>
          <w:rtl w:val="0"/>
        </w:rPr>
      </w:r>
    </w:p>
    <w:tbl>
      <w:tblPr>
        <w:tblStyle w:val="KixTable5"/>
        <w:bidiVisual w:val="0"/>
        <w:tblW w:w="7905.0" w:type="dxa"/>
        <w:jc w:val="left"/>
        <w:tblBorders>
          <w:top w:color="000000" w:space="0" w:val="nil" w:sz="0"/>
          <w:left w:color="000000" w:space="0" w:val="nil" w:sz="0"/>
          <w:bottom w:color="000000" w:space="0" w:val="nil" w:sz="0"/>
          <w:right w:color="000000" w:space="0" w:val="nil" w:sz="0"/>
        </w:tblBorders>
        <w:tblLayout w:type="fixed"/>
        <w:tblLook w:val="0600"/>
      </w:tblPr>
      <w:tblGrid>
        <w:gridCol w:w="7905"/>
      </w:tblGrid>
      <w:tr>
        <w:tc>
          <w:tcPr>
            <w:tcBorders>
              <w:top w:color="000000" w:space="0" w:val="single" w:sz="8"/>
              <w:left w:color="000000" w:space="0" w:val="single" w:sz="8"/>
              <w:bottom w:color="000000" w:space="0" w:val="single" w:sz="8"/>
              <w:right w:color="000000" w:space="0" w:val="single" w:sz="8"/>
            </w:tcBorders>
          </w:tcPr>
          <w:p w:rsidP="00000000" w:rsidRPr="00000000" w:rsidR="00000000" w:rsidDel="00000000" w:rsidRDefault="00000000">
            <w:pPr>
              <w:spacing w:lineRule="auto" w:line="311"/>
              <w:ind w:left="260" w:firstLine="0"/>
              <w:contextualSpacing w:val="0"/>
              <w:jc w:val="center"/>
              <w:rPr/>
            </w:pPr>
            <w:r w:rsidRPr="00000000" w:rsidR="00000000" w:rsidDel="00000000">
              <w:rPr>
                <w:b w:val="1"/>
                <w:sz w:val="24"/>
                <w:rtl w:val="0"/>
              </w:rPr>
              <w:t xml:space="preserve">Secuencia didáctica</w:t>
            </w:r>
          </w:p>
        </w:tc>
      </w:tr>
      <w:tr>
        <w:tc>
          <w:tcPr>
            <w:tcBorders>
              <w:top w:color="000000" w:space="0" w:val="nil" w:sz="0"/>
              <w:left w:color="000000" w:space="0" w:val="single" w:sz="8"/>
              <w:bottom w:color="000000" w:space="0" w:val="single" w:sz="8"/>
              <w:right w:color="000000" w:space="0" w:val="single" w:sz="8"/>
            </w:tcBorders>
          </w:tcPr>
          <w:p w:rsidP="00000000" w:rsidRPr="00000000" w:rsidR="00000000" w:rsidDel="00000000" w:rsidRDefault="00000000">
            <w:pPr>
              <w:spacing w:lineRule="auto" w:line="311"/>
              <w:ind w:left="260" w:firstLine="0"/>
              <w:contextualSpacing w:val="0"/>
              <w:jc w:val="both"/>
              <w:rPr/>
            </w:pPr>
            <w:r w:rsidRPr="00000000" w:rsidR="00000000" w:rsidDel="00000000">
              <w:rPr>
                <w:b w:val="1"/>
                <w:sz w:val="24"/>
                <w:rtl w:val="0"/>
              </w:rPr>
              <w:t xml:space="preserve">inicio:</w:t>
            </w:r>
          </w:p>
          <w:p w:rsidP="00000000" w:rsidRPr="00000000" w:rsidR="00000000" w:rsidDel="00000000" w:rsidRDefault="00000000">
            <w:pPr>
              <w:spacing w:lineRule="auto" w:line="311"/>
              <w:ind w:left="260" w:firstLine="0"/>
              <w:contextualSpacing w:val="0"/>
              <w:jc w:val="both"/>
              <w:rPr/>
            </w:pPr>
            <w:r w:rsidRPr="00000000" w:rsidR="00000000" w:rsidDel="00000000">
              <w:rPr>
                <w:sz w:val="24"/>
                <w:rtl w:val="0"/>
              </w:rPr>
              <w:t xml:space="preserve">Ver las ideas previas que tienen los alumnos sobre las figuras y sus características.</w:t>
            </w:r>
          </w:p>
          <w:p w:rsidP="00000000" w:rsidRPr="00000000" w:rsidR="00000000" w:rsidDel="00000000" w:rsidRDefault="00000000">
            <w:pPr>
              <w:spacing w:lineRule="auto" w:line="311"/>
              <w:ind w:left="260" w:hanging="359"/>
              <w:contextualSpacing w:val="0"/>
              <w:jc w:val="both"/>
              <w:rPr/>
            </w:pPr>
            <w:r w:rsidRPr="00000000" w:rsidR="00000000" w:rsidDel="00000000">
              <w:rPr>
                <w:sz w:val="14"/>
                <w:rtl w:val="0"/>
              </w:rPr>
              <w:t xml:space="preserve"> </w:t>
            </w:r>
            <w:r w:rsidRPr="00000000" w:rsidR="00000000" w:rsidDel="00000000">
              <w:rPr>
                <w:sz w:val="24"/>
                <w:rtl w:val="0"/>
              </w:rPr>
              <w:t xml:space="preserve">Explicar cómo se llevará a cabo la actividad, y preguntarle si conoce las figuras geométricas y cuáles conoce.</w:t>
            </w:r>
          </w:p>
        </w:tc>
      </w:tr>
      <w:tr>
        <w:tc>
          <w:tcPr>
            <w:tcBorders>
              <w:top w:color="000000" w:space="0" w:val="nil" w:sz="0"/>
              <w:left w:color="000000" w:space="0" w:val="single" w:sz="8"/>
              <w:bottom w:color="000000" w:space="0" w:val="single" w:sz="8"/>
              <w:right w:color="000000" w:space="0" w:val="single" w:sz="8"/>
            </w:tcBorders>
          </w:tcPr>
          <w:p w:rsidP="00000000" w:rsidRPr="00000000" w:rsidR="00000000" w:rsidDel="00000000" w:rsidRDefault="00000000">
            <w:pPr>
              <w:spacing w:lineRule="auto" w:line="311"/>
              <w:ind w:left="260" w:firstLine="0"/>
              <w:contextualSpacing w:val="0"/>
              <w:jc w:val="both"/>
              <w:rPr/>
            </w:pPr>
            <w:r w:rsidRPr="00000000" w:rsidR="00000000" w:rsidDel="00000000">
              <w:rPr>
                <w:b w:val="1"/>
                <w:sz w:val="24"/>
                <w:rtl w:val="0"/>
              </w:rPr>
              <w:t xml:space="preserve">Desarrollo:</w:t>
            </w:r>
          </w:p>
          <w:p w:rsidP="00000000" w:rsidRPr="00000000" w:rsidR="00000000" w:rsidDel="00000000" w:rsidRDefault="00000000">
            <w:pPr>
              <w:spacing w:lineRule="auto" w:line="311"/>
              <w:ind w:left="260" w:firstLine="0"/>
              <w:contextualSpacing w:val="0"/>
              <w:jc w:val="both"/>
              <w:rPr/>
            </w:pPr>
            <w:r w:rsidRPr="00000000" w:rsidR="00000000" w:rsidDel="00000000">
              <w:rPr>
                <w:sz w:val="24"/>
                <w:rtl w:val="0"/>
              </w:rPr>
              <w:t xml:space="preserve">A continuación presentamos un video, acerca de las figuras en donde se dibuja la figura, se dicen sus características y se menciona en donde se pueden encontrar.</w:t>
            </w:r>
          </w:p>
          <w:p w:rsidP="00000000" w:rsidRPr="00000000" w:rsidR="00000000" w:rsidDel="00000000" w:rsidRDefault="00000000">
            <w:pPr>
              <w:spacing w:lineRule="auto" w:line="311"/>
              <w:ind w:left="260" w:firstLine="0"/>
              <w:contextualSpacing w:val="0"/>
              <w:jc w:val="both"/>
              <w:rPr/>
            </w:pPr>
            <w:r w:rsidRPr="00000000" w:rsidR="00000000" w:rsidDel="00000000">
              <w:rPr>
                <w:sz w:val="24"/>
                <w:rtl w:val="0"/>
              </w:rPr>
              <w:t xml:space="preserve">Terminando el video se explica el siguiente juego…</w:t>
            </w:r>
          </w:p>
          <w:p w:rsidP="00000000" w:rsidRPr="00000000" w:rsidR="00000000" w:rsidDel="00000000" w:rsidRDefault="00000000">
            <w:pPr>
              <w:spacing w:lineRule="auto" w:line="311"/>
              <w:ind w:left="260" w:firstLine="0"/>
              <w:contextualSpacing w:val="0"/>
              <w:jc w:val="both"/>
              <w:rPr/>
            </w:pPr>
            <w:r w:rsidRPr="00000000" w:rsidR="00000000" w:rsidDel="00000000">
              <w:rPr>
                <w:sz w:val="24"/>
                <w:rtl w:val="0"/>
              </w:rPr>
              <w:t xml:space="preserve">Usaremos PP para hacer una ruleta en donde estarán las figuras básicas: cuadrado, triángulo, rectángulo y círculo.</w:t>
            </w:r>
          </w:p>
          <w:p w:rsidP="00000000" w:rsidRPr="00000000" w:rsidR="00000000" w:rsidDel="00000000" w:rsidRDefault="00000000">
            <w:pPr>
              <w:spacing w:lineRule="auto" w:line="311"/>
              <w:ind w:left="260" w:firstLine="0"/>
              <w:contextualSpacing w:val="0"/>
              <w:jc w:val="both"/>
              <w:rPr/>
            </w:pPr>
            <w:r w:rsidRPr="00000000" w:rsidR="00000000" w:rsidDel="00000000">
              <w:rPr>
                <w:sz w:val="24"/>
                <w:rtl w:val="0"/>
              </w:rPr>
              <w:t xml:space="preserve">El alumno pasará a dar un click para que la ruleta pueda girar, al momento de parar quedará una figura de las antes mencionadas, enseguida tendrá que decir el nombre y enumerar las características de dicha figura, sin ayuda de los compañeros.</w:t>
            </w:r>
          </w:p>
        </w:tc>
      </w:tr>
      <w:tr>
        <w:tc>
          <w:tcPr>
            <w:tcBorders>
              <w:top w:color="000000" w:space="0" w:val="nil" w:sz="0"/>
              <w:left w:color="000000" w:space="0" w:val="single" w:sz="8"/>
              <w:bottom w:color="000000" w:space="0" w:val="single" w:sz="8"/>
              <w:right w:color="000000" w:space="0" w:val="single" w:sz="8"/>
            </w:tcBorders>
          </w:tcPr>
          <w:p w:rsidP="00000000" w:rsidRPr="00000000" w:rsidR="00000000" w:rsidDel="00000000" w:rsidRDefault="00000000">
            <w:pPr>
              <w:spacing w:lineRule="auto" w:line="311"/>
              <w:ind w:left="260" w:firstLine="0"/>
              <w:contextualSpacing w:val="0"/>
              <w:jc w:val="both"/>
              <w:rPr/>
            </w:pPr>
            <w:r w:rsidRPr="00000000" w:rsidR="00000000" w:rsidDel="00000000">
              <w:rPr>
                <w:b w:val="1"/>
                <w:sz w:val="24"/>
                <w:rtl w:val="0"/>
              </w:rPr>
              <w:t xml:space="preserve">Cierre</w:t>
            </w:r>
            <w:r w:rsidRPr="00000000" w:rsidR="00000000" w:rsidDel="00000000">
              <w:rPr>
                <w:sz w:val="24"/>
                <w:rtl w:val="0"/>
              </w:rPr>
              <w:t xml:space="preserve"> :</w:t>
            </w:r>
          </w:p>
          <w:p w:rsidP="00000000" w:rsidRPr="00000000" w:rsidR="00000000" w:rsidDel="00000000" w:rsidRDefault="00000000">
            <w:pPr>
              <w:spacing w:lineRule="auto" w:line="311"/>
              <w:ind w:left="260" w:hanging="359"/>
              <w:contextualSpacing w:val="0"/>
              <w:jc w:val="both"/>
              <w:rPr/>
            </w:pPr>
            <w:r w:rsidRPr="00000000" w:rsidR="00000000" w:rsidDel="00000000">
              <w:rPr>
                <w:sz w:val="14"/>
                <w:rtl w:val="0"/>
              </w:rPr>
              <w:t xml:space="preserve"> </w:t>
            </w:r>
            <w:r w:rsidRPr="00000000" w:rsidR="00000000" w:rsidDel="00000000">
              <w:rPr>
                <w:sz w:val="24"/>
                <w:rtl w:val="0"/>
              </w:rPr>
              <w:t xml:space="preserve">Por último se le pondrá al alumno un paisaje en el proyector, en donde el tendrá que pasar a identificar con diferentes colores, en donde están presentes las figuras antes vistas.</w:t>
            </w:r>
          </w:p>
        </w:tc>
      </w:tr>
      <w:tr>
        <w:tc>
          <w:tcPr>
            <w:tcBorders>
              <w:top w:color="000000" w:space="0" w:val="nil" w:sz="0"/>
              <w:left w:color="000000" w:space="0" w:val="single" w:sz="8"/>
              <w:bottom w:color="000000" w:space="0" w:val="single" w:sz="8"/>
              <w:right w:color="000000" w:space="0" w:val="single" w:sz="8"/>
            </w:tcBorders>
          </w:tcPr>
          <w:p w:rsidP="00000000" w:rsidRPr="00000000" w:rsidR="00000000" w:rsidDel="00000000" w:rsidRDefault="00000000">
            <w:pPr>
              <w:spacing w:lineRule="auto" w:line="311"/>
              <w:ind w:left="260" w:firstLine="0"/>
              <w:contextualSpacing w:val="0"/>
              <w:jc w:val="right"/>
              <w:rPr/>
            </w:pPr>
            <w:r w:rsidRPr="00000000" w:rsidR="00000000" w:rsidDel="00000000">
              <w:rPr>
                <w:sz w:val="20"/>
                <w:shd w:val="clear" w:fill="f3f3f3"/>
                <w:rtl w:val="0"/>
              </w:rPr>
              <w:t xml:space="preserve"> </w:t>
            </w:r>
          </w:p>
          <w:p w:rsidP="00000000" w:rsidRPr="00000000" w:rsidR="00000000" w:rsidDel="00000000" w:rsidRDefault="00000000">
            <w:pPr>
              <w:spacing w:lineRule="auto" w:line="311"/>
              <w:ind w:left="260" w:firstLine="0"/>
              <w:contextualSpacing w:val="0"/>
              <w:jc w:val="right"/>
              <w:rPr/>
            </w:pPr>
            <w:r w:rsidRPr="00000000" w:rsidR="00000000" w:rsidDel="00000000">
              <w:rPr>
                <w:b w:val="1"/>
                <w:sz w:val="24"/>
                <w:rtl w:val="0"/>
              </w:rPr>
              <w:t xml:space="preserve">Tiempo:</w:t>
            </w:r>
            <w:r w:rsidRPr="00000000" w:rsidR="00000000" w:rsidDel="00000000">
              <w:rPr>
                <w:sz w:val="24"/>
                <w:rtl w:val="0"/>
              </w:rPr>
              <w:t xml:space="preserve">  25 minutos</w:t>
            </w:r>
          </w:p>
        </w:tc>
      </w:tr>
    </w:tbl>
    <w:p w:rsidP="00000000" w:rsidRPr="00000000" w:rsidR="00000000" w:rsidDel="00000000" w:rsidRDefault="00000000">
      <w:pPr>
        <w:spacing w:lineRule="auto" w:line="360"/>
        <w:contextualSpacing w:val="0"/>
        <w:jc w:val="both"/>
        <w:rPr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line="342"/>
        <w:contextualSpacing w:val="0"/>
        <w:jc w:val="both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tl w:val="0"/>
        </w:rPr>
      </w:r>
    </w:p>
    <w:tbl>
      <w:tblPr>
        <w:tblStyle w:val="KixTable6"/>
        <w:bidiVisual w:val="0"/>
        <w:tblW w:w="1480.0" w:type="dxa"/>
        <w:jc w:val="left"/>
        <w:tblLayout w:type="fixed"/>
        <w:tblLook w:val="0600"/>
      </w:tblPr>
      <w:tblGrid>
        <w:gridCol w:w="230"/>
        <w:gridCol w:w="1250"/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contextualSpacing w:val="0"/>
              <w:jc w:val="both"/>
              <w:rPr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contextualSpacing w:val="0"/>
              <w:rPr/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tl w:val="0"/>
        </w:rPr>
      </w:r>
    </w:p>
    <w:tbl>
      <w:tblPr>
        <w:tblStyle w:val="KixTable7"/>
        <w:bidiVisual w:val="0"/>
        <w:tblW w:w="6745.0" w:type="dxa"/>
        <w:jc w:val="left"/>
        <w:tblLayout w:type="fixed"/>
        <w:tblLook w:val="0600"/>
      </w:tblPr>
      <w:tblGrid>
        <w:gridCol w:w="230"/>
        <w:gridCol w:w="6515"/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contextualSpacing w:val="0"/>
              <w:jc w:val="both"/>
              <w:rPr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contextualSpacing w:val="0"/>
              <w:rPr/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tl w:val="0"/>
        </w:rPr>
      </w:r>
    </w:p>
    <w:tbl>
      <w:tblPr>
        <w:tblStyle w:val="KixTable8"/>
        <w:bidiVisual w:val="0"/>
        <w:tblW w:w="6145.0" w:type="dxa"/>
        <w:jc w:val="left"/>
        <w:tblLayout w:type="fixed"/>
        <w:tblLook w:val="0600"/>
      </w:tblPr>
      <w:tblGrid>
        <w:gridCol w:w="230"/>
        <w:gridCol w:w="5915"/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contextualSpacing w:val="0"/>
              <w:jc w:val="both"/>
              <w:rPr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Verdana" w:hAnsi="Verdana" w:eastAsia="Verdana" w:ascii="Verdana"/>
          <w:rtl w:val="0"/>
        </w:rPr>
        <w:t xml:space="preserve">*Cómo se usaría en cada modelo de equipamiento: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Verdana" w:hAnsi="Verdana" w:eastAsia="Verdana" w:ascii="Verdana"/>
          <w:rtl w:val="0"/>
        </w:rPr>
        <w:t xml:space="preserve">- Cañón: para proyectar el video.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Verdana" w:hAnsi="Verdana" w:eastAsia="Verdana" w:ascii="Verdana"/>
          <w:rtl w:val="0"/>
        </w:rPr>
        <w:t xml:space="preserve">-Bocinas:para escuchar el sonido del video.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Verdana" w:hAnsi="Verdana" w:eastAsia="Verdana" w:ascii="Verdana"/>
          <w:rtl w:val="0"/>
        </w:rPr>
        <w:t xml:space="preserve">- Computadora: ahí tendremos el video. y presentaremos la ruleta  hecha en PP.</w:t>
      </w:r>
    </w:p>
    <w:tbl>
      <w:tblPr>
        <w:tblStyle w:val="KixTable9"/>
        <w:bidiVisual w:val="0"/>
        <w:tblW w:w="720.0" w:type="dxa"/>
        <w:jc w:val="left"/>
        <w:tblLayout w:type="fixed"/>
        <w:tblLook w:val="0600"/>
      </w:tblPr>
      <w:tblGrid>
        <w:gridCol w:w="360"/>
        <w:gridCol w:w="360"/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contextualSpacing w:val="0"/>
              <w:jc w:val="both"/>
              <w:rPr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contextualSpacing w:val="0"/>
              <w:rPr/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tl w:val="0"/>
        </w:rPr>
      </w:r>
    </w:p>
    <w:tbl>
      <w:tblPr>
        <w:tblStyle w:val="KixTable10"/>
        <w:bidiVisual w:val="0"/>
        <w:tblW w:w="9205.0" w:type="dxa"/>
        <w:jc w:val="left"/>
        <w:tblLayout w:type="fixed"/>
        <w:tblLook w:val="0600"/>
      </w:tblPr>
      <w:tblGrid>
        <w:gridCol w:w="230"/>
        <w:gridCol w:w="8975"/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contextualSpacing w:val="0"/>
              <w:jc w:val="both"/>
              <w:rPr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contextualSpacing w:val="0"/>
              <w:rPr/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Calificar si el niño logra los aprendizajes esperados evaluando de 1 al 5. </w:t>
        <w:br w:type="textWrapping"/>
      </w:r>
    </w:p>
    <w:tbl>
      <w:tblPr>
        <w:tblStyle w:val="KixTable11"/>
        <w:bidiVisual w:val="0"/>
        <w:tblW w:w="936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3120"/>
        <w:gridCol w:w="3120"/>
        <w:gridCol w:w="3120"/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Evaluación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observaciones 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logró identificar el nombre de la figura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mencionó características de la figura identificada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Verdana" w:hAnsi="Verdana" w:eastAsia="Verdana" w:ascii="Verdana"/>
          <w:rtl w:val="0"/>
        </w:rPr>
        <w:t xml:space="preserve">Integrantes de equipo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Verdana" w:hAnsi="Verdana" w:eastAsia="Verdana" w:ascii="Verdana"/>
          <w:rtl w:val="0"/>
        </w:rPr>
        <w:t xml:space="preserve">- Miriam Alejandra Garcia Ramirez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Verdana" w:hAnsi="Verdana" w:eastAsia="Verdana" w:ascii="Verdana"/>
          <w:rtl w:val="0"/>
        </w:rPr>
        <w:t xml:space="preserve">-Dennise Mancilla Valdes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Verdana" w:hAnsi="Verdana" w:eastAsia="Verdana" w:ascii="Verdana"/>
          <w:rtl w:val="0"/>
        </w:rPr>
        <w:t xml:space="preserve">- Yessica Ortega Medrano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Verdana" w:hAnsi="Verdana" w:eastAsia="Verdana" w:ascii="Verdana"/>
          <w:rtl w:val="0"/>
        </w:rPr>
        <w:t xml:space="preserve">-Karina Monserrat Villegas Avila</w:t>
      </w:r>
    </w:p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Fonts w:cs="Verdana" w:hAnsi="Verdana" w:eastAsia="Verdana" w:ascii="Verdana"/>
          <w:rtl w:val="0"/>
        </w:rPr>
        <w:t xml:space="preserve">Jardin de niños Angela Peralta.</w:t>
      </w:r>
    </w:p>
    <w:p w:rsidP="00000000" w:rsidRPr="00000000" w:rsidR="00000000" w:rsidDel="00000000" w:rsidRDefault="00000000">
      <w:pPr>
        <w:spacing w:lineRule="auto" w:after="80" w:line="344"/>
        <w:contextualSpacing w:val="0"/>
        <w:rPr/>
      </w:pPr>
      <w:r w:rsidRPr="00000000" w:rsidR="00000000" w:rsidDel="00000000">
        <w:rPr>
          <w:color w:val="333333"/>
          <w:highlight w:val="white"/>
          <w:rtl w:val="0"/>
        </w:rPr>
        <w:t xml:space="preserve">La 113. Asturias. Saltillo. Coahuila de Zaragoza</w:t>
      </w:r>
    </w:p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Fonts w:cs="Verdana" w:hAnsi="Verdana" w:eastAsia="Verdana" w:ascii="Verdana"/>
          <w:rtl w:val="0"/>
        </w:rPr>
        <w:t xml:space="preserve">MAPA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Verdana" w:hAnsi="Verdana" w:eastAsia="Verdana" w:ascii="Verdana"/>
          <w:b w:val="1"/>
          <w:rtl w:val="0"/>
        </w:rPr>
        <w:t xml:space="preserve">Fecha de práctica o visita previa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Verdana" w:hAnsi="Verdana" w:eastAsia="Verdana" w:ascii="Verdana"/>
          <w:rtl w:val="0"/>
        </w:rPr>
        <w:t xml:space="preserve">3,4,5 y 6 de junio del 2014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Verdana" w:hAnsi="Verdana" w:eastAsia="Verdana" w:ascii="Verdana"/>
          <w:b w:val="1"/>
          <w:rtl w:val="0"/>
        </w:rPr>
        <w:t xml:space="preserve">Grupos en que se trabajará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Verdana" w:hAnsi="Verdana" w:eastAsia="Verdana" w:ascii="Verdana"/>
          <w:rtl w:val="0"/>
        </w:rPr>
        <w:t xml:space="preserve">-Multigrado (1° y 2°)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Verdana" w:hAnsi="Verdana" w:eastAsia="Verdana" w:ascii="Verdana"/>
          <w:rtl w:val="0"/>
        </w:rPr>
        <w:t xml:space="preserve">-Segundo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Verdana" w:hAnsi="Verdana" w:eastAsia="Verdana" w:ascii="Verdana"/>
          <w:rtl w:val="0"/>
        </w:rPr>
        <w:t xml:space="preserve">-Multirado (2° y 3° )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Verdana" w:hAnsi="Verdana" w:eastAsia="Verdana" w:ascii="Verdana"/>
          <w:b w:val="1"/>
          <w:rtl w:val="0"/>
        </w:rPr>
        <w:t xml:space="preserve">Materias y maestros involucrados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Verdana" w:hAnsi="Verdana" w:eastAsia="Verdana" w:ascii="Verdana"/>
          <w:rtl w:val="0"/>
        </w:rPr>
        <w:t xml:space="preserve">, aspectos a considerar en el marco del trabajo (que se desprenden de los programas de TIC en centros escolares, espacio forma y medida u otros). 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sectPr>
      <w:pgSz w:w="12240" w:h="15840"/>
      <w:pgMar w:left="1440" w:right="1440" w:top="1440" w:bottom="144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Trebuchet MS"/>
  <w:font w:name="Arial"/>
  <w:font w:name="Verdan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ocDefaults>
    <w:rPrDefault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after="0" w:line="276" w:before="0"/>
        <w:ind w:left="0" w:firstLine="0" w:right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</w:style>
  <w:style w:styleId="Heading1" w:type="paragraph">
    <w:name w:val="heading 1"/>
    <w:basedOn w:val="Normal"/>
    <w:next w:val="Normal"/>
    <w:pPr>
      <w:keepNext w:val="1"/>
      <w:keepLines w:val="1"/>
      <w:spacing w:lineRule="auto" w:after="0" w:before="200"/>
      <w:contextualSpacing w:val="1"/>
    </w:pPr>
    <w:rPr>
      <w:rFonts w:cs="Trebuchet MS" w:hAnsi="Trebuchet MS" w:eastAsia="Trebuchet MS" w:ascii="Trebuchet MS"/>
      <w:sz w:val="32"/>
    </w:rPr>
  </w:style>
  <w:style w:styleId="Heading2" w:type="paragraph">
    <w:name w:val="heading 2"/>
    <w:basedOn w:val="Normal"/>
    <w:next w:val="Normal"/>
    <w:pPr>
      <w:keepNext w:val="1"/>
      <w:keepLines w:val="1"/>
      <w:spacing w:lineRule="auto" w:after="0" w:before="200"/>
      <w:contextualSpacing w:val="1"/>
    </w:pPr>
    <w:rPr>
      <w:rFonts w:cs="Trebuchet MS" w:hAnsi="Trebuchet MS" w:eastAsia="Trebuchet MS" w:ascii="Trebuchet MS"/>
      <w:b w:val="1"/>
      <w:sz w:val="26"/>
    </w:rPr>
  </w:style>
  <w:style w:styleId="Heading3" w:type="paragraph">
    <w:name w:val="heading 3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b w:val="1"/>
      <w:color w:val="666666"/>
      <w:sz w:val="24"/>
    </w:rPr>
  </w:style>
  <w:style w:styleId="Heading4" w:type="paragraph">
    <w:name w:val="heading 4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  <w:u w:val="single"/>
    </w:rPr>
  </w:style>
  <w:style w:styleId="Heading5" w:type="paragraph">
    <w:name w:val="heading 5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</w:rPr>
  </w:style>
  <w:style w:styleId="Heading6" w:type="paragraph">
    <w:name w:val="heading 6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i w:val="1"/>
      <w:color w:val="666666"/>
      <w:sz w:val="22"/>
    </w:rPr>
  </w:style>
  <w:style w:styleId="Title" w:type="paragraph">
    <w:name w:val="Title"/>
    <w:basedOn w:val="Normal"/>
    <w:next w:val="Normal"/>
    <w:pPr>
      <w:keepNext w:val="1"/>
      <w:keepLines w:val="1"/>
      <w:spacing w:lineRule="auto" w:after="0" w:before="0"/>
      <w:contextualSpacing w:val="1"/>
    </w:pPr>
    <w:rPr>
      <w:rFonts w:cs="Trebuchet MS" w:hAnsi="Trebuchet MS" w:eastAsia="Trebuchet MS" w:ascii="Trebuchet MS"/>
      <w:sz w:val="42"/>
    </w:rPr>
  </w:style>
  <w:style w:styleId="Subtitle" w:type="paragraph">
    <w:name w:val="Subtitle"/>
    <w:basedOn w:val="Normal"/>
    <w:next w:val="Normal"/>
    <w:pPr>
      <w:keepNext w:val="1"/>
      <w:keepLines w:val="1"/>
      <w:spacing w:lineRule="auto" w:after="200" w:before="0"/>
      <w:contextualSpacing w:val="1"/>
    </w:pPr>
    <w:rPr>
      <w:rFonts w:cs="Trebuchet MS" w:hAnsi="Trebuchet MS" w:eastAsia="Trebuchet MS" w:ascii="Trebuchet MS"/>
      <w:i w:val="1"/>
      <w:color w:val="666666"/>
      <w:sz w:val="26"/>
    </w:rPr>
  </w:style>
  <w:style w:styleId="KixTable1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KixTable2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KixTable3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KixTable4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KixTable5" w:type="table">
    <w:basedOn w:val="TableNormal"/>
    <w:tblPr>
      <w:tblStyleRowBandSize w:val="1"/>
      <w:tblStyleColBandSize w:val="1"/>
      <w:tblCellMar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KixTable6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KixTable7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KixTable8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KixTable9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KixTable10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KixTable11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Target="fontTable.xml" Type="http://schemas.openxmlformats.org/officeDocument/2006/relationships/fontTable" Id="rId2"/><Relationship Target="media/image05.png" Type="http://schemas.openxmlformats.org/officeDocument/2006/relationships/image" Id="rId12"/><Relationship Target="settings.xml" Type="http://schemas.openxmlformats.org/officeDocument/2006/relationships/settings" Id="rId1"/><Relationship Target="media/image00.gif" Type="http://schemas.openxmlformats.org/officeDocument/2006/relationships/image" Id="rId13"/><Relationship Target="styles.xml" Type="http://schemas.openxmlformats.org/officeDocument/2006/relationships/styles" Id="rId4"/><Relationship Target="media/image04.png" Type="http://schemas.openxmlformats.org/officeDocument/2006/relationships/image" Id="rId10"/><Relationship Target="numbering.xml" Type="http://schemas.openxmlformats.org/officeDocument/2006/relationships/numbering" Id="rId3"/><Relationship Target="media/image06.png" Type="http://schemas.openxmlformats.org/officeDocument/2006/relationships/image" Id="rId11"/><Relationship Target="media/image03.png" Type="http://schemas.openxmlformats.org/officeDocument/2006/relationships/image" Id="rId9"/><Relationship Target="media/image08.png" Type="http://schemas.openxmlformats.org/officeDocument/2006/relationships/image" Id="rId6"/><Relationship Target="media/image02.png" Type="http://schemas.openxmlformats.org/officeDocument/2006/relationships/image" Id="rId5"/><Relationship Target="media/image01.gif" Type="http://schemas.openxmlformats.org/officeDocument/2006/relationships/image" Id="rId8"/><Relationship Target="media/image07.png" Type="http://schemas.openxmlformats.org/officeDocument/2006/relationships/image" Id="rId7"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Google docs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Diseñar actividad para diferentes modelos de equipamiento.docx</dc:title>
</cp:coreProperties>
</file>