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7D" w:rsidRPr="00D9692B" w:rsidRDefault="00D9692B" w:rsidP="00D9692B">
      <w:pPr>
        <w:jc w:val="center"/>
        <w:rPr>
          <w:rFonts w:cs="Arial"/>
          <w:sz w:val="28"/>
          <w:szCs w:val="23"/>
          <w:shd w:val="clear" w:color="auto" w:fill="FFFFFF"/>
        </w:rPr>
      </w:pPr>
      <w:r w:rsidRPr="00D9692B">
        <w:rPr>
          <w:rFonts w:cs="Arial"/>
          <w:sz w:val="28"/>
          <w:szCs w:val="23"/>
          <w:shd w:val="clear" w:color="auto" w:fill="FFFFFF"/>
        </w:rPr>
        <w:t>VARIANTES SOCIOLINGUISTICAS EN LOS NIÑOS</w:t>
      </w:r>
    </w:p>
    <w:p w:rsidR="00D9692B" w:rsidRDefault="00D9692B">
      <w:pPr>
        <w:rPr>
          <w:rFonts w:cs="Arial"/>
          <w:sz w:val="23"/>
          <w:szCs w:val="23"/>
          <w:shd w:val="clear" w:color="auto" w:fill="FFFFFF"/>
        </w:rPr>
      </w:pPr>
    </w:p>
    <w:p w:rsidR="002A4F7D" w:rsidRDefault="002A4F7D">
      <w:pPr>
        <w:rPr>
          <w:rFonts w:cs="Arial"/>
          <w:sz w:val="23"/>
          <w:szCs w:val="23"/>
          <w:shd w:val="clear" w:color="auto" w:fill="FFFFFF"/>
        </w:rPr>
      </w:pPr>
      <w:r>
        <w:rPr>
          <w:rFonts w:cs="Arial"/>
          <w:sz w:val="23"/>
          <w:szCs w:val="23"/>
          <w:shd w:val="clear" w:color="auto" w:fill="FFFFFF"/>
        </w:rPr>
        <w:t>Los niños de preescolar están sujetos a diversas variantes sociolingüísticas, pues mientras en su casa observan un lenguaje más coloquial, en la televisión interactúan con un lenguaje más general</w:t>
      </w:r>
      <w:r w:rsidR="00D9692B">
        <w:rPr>
          <w:rFonts w:cs="Arial"/>
          <w:sz w:val="23"/>
          <w:szCs w:val="23"/>
          <w:shd w:val="clear" w:color="auto" w:fill="FFFFFF"/>
        </w:rPr>
        <w:t xml:space="preserve"> o dependiendo del programa que observen, pues también dentro de la televisión pueden percatarse de diferentes formas de hablar, pues los programas van dirigidos a público de diferentes edades.</w:t>
      </w:r>
      <w:r>
        <w:rPr>
          <w:rFonts w:cs="Arial"/>
          <w:sz w:val="23"/>
          <w:szCs w:val="23"/>
          <w:shd w:val="clear" w:color="auto" w:fill="FFFFFF"/>
        </w:rPr>
        <w:t xml:space="preserve"> </w:t>
      </w:r>
      <w:r w:rsidR="00D9692B">
        <w:rPr>
          <w:rFonts w:cs="Arial"/>
          <w:sz w:val="23"/>
          <w:szCs w:val="23"/>
          <w:shd w:val="clear" w:color="auto" w:fill="FFFFFF"/>
        </w:rPr>
        <w:t>En</w:t>
      </w:r>
      <w:r>
        <w:rPr>
          <w:rFonts w:cs="Arial"/>
          <w:sz w:val="23"/>
          <w:szCs w:val="23"/>
          <w:shd w:val="clear" w:color="auto" w:fill="FFFFFF"/>
        </w:rPr>
        <w:t xml:space="preserve"> algunas ocasiones hacen presencia a </w:t>
      </w:r>
      <w:r w:rsidR="00D9692B">
        <w:rPr>
          <w:rFonts w:cs="Arial"/>
          <w:sz w:val="23"/>
          <w:szCs w:val="23"/>
          <w:shd w:val="clear" w:color="auto" w:fill="FFFFFF"/>
        </w:rPr>
        <w:t>pláticas</w:t>
      </w:r>
      <w:r>
        <w:rPr>
          <w:rFonts w:cs="Arial"/>
          <w:sz w:val="23"/>
          <w:szCs w:val="23"/>
          <w:shd w:val="clear" w:color="auto" w:fill="FFFFFF"/>
        </w:rPr>
        <w:t xml:space="preserve"> mucho más formales y complejas a </w:t>
      </w:r>
      <w:r w:rsidR="00D9692B">
        <w:rPr>
          <w:rFonts w:cs="Arial"/>
          <w:sz w:val="23"/>
          <w:szCs w:val="23"/>
          <w:shd w:val="clear" w:color="auto" w:fill="FFFFFF"/>
        </w:rPr>
        <w:t xml:space="preserve">las que </w:t>
      </w:r>
      <w:proofErr w:type="spellStart"/>
      <w:r w:rsidR="00D9692B">
        <w:rPr>
          <w:rFonts w:cs="Arial"/>
          <w:sz w:val="23"/>
          <w:szCs w:val="23"/>
          <w:shd w:val="clear" w:color="auto" w:fill="FFFFFF"/>
        </w:rPr>
        <w:t>estan</w:t>
      </w:r>
      <w:proofErr w:type="spellEnd"/>
      <w:r>
        <w:rPr>
          <w:rFonts w:cs="Arial"/>
          <w:sz w:val="23"/>
          <w:szCs w:val="23"/>
          <w:shd w:val="clear" w:color="auto" w:fill="FFFFFF"/>
        </w:rPr>
        <w:t xml:space="preserve"> acostumbrados. Es tarea de la escuela el ayudar a los alumnos a tener un lenguaje más completo y así adentrarlos a la sociedad, de igual forma ayudarlos a distinguir estas variantes.</w:t>
      </w:r>
    </w:p>
    <w:p w:rsidR="004D50A9" w:rsidRPr="002A4F7D" w:rsidRDefault="002A4F7D">
      <w:pPr>
        <w:rPr>
          <w:rFonts w:cs="Arial"/>
          <w:sz w:val="23"/>
          <w:szCs w:val="23"/>
          <w:shd w:val="clear" w:color="auto" w:fill="FFFFFF"/>
        </w:rPr>
      </w:pPr>
      <w:r w:rsidRPr="002A4F7D">
        <w:rPr>
          <w:rFonts w:cs="Arial"/>
          <w:sz w:val="23"/>
          <w:szCs w:val="23"/>
          <w:shd w:val="clear" w:color="auto" w:fill="FFFFFF"/>
        </w:rPr>
        <w:t>El niño construye su variante en el entorno familiar y social donde vive. Esa variedad, está afectada o acoplada a diversos factores, como el origen social, el lugar de procedencia, la edad, las experiencias previas que ha tenido. Por consecuencia, los niños ingresan a la escuela manejando competencias diferentes a las exigidas ahí.</w:t>
      </w:r>
    </w:p>
    <w:p w:rsidR="002A4F7D" w:rsidRPr="002A4F7D" w:rsidRDefault="002A4F7D">
      <w:pPr>
        <w:rPr>
          <w:rFonts w:cs="Arial"/>
          <w:szCs w:val="24"/>
          <w:shd w:val="clear" w:color="auto" w:fill="FFFFFF"/>
        </w:rPr>
      </w:pPr>
      <w:r w:rsidRPr="002A4F7D">
        <w:rPr>
          <w:rFonts w:cs="Arial"/>
          <w:sz w:val="23"/>
          <w:szCs w:val="23"/>
          <w:shd w:val="clear" w:color="auto" w:fill="FFFFFF"/>
        </w:rPr>
        <w:t xml:space="preserve">Y. </w:t>
      </w:r>
      <w:proofErr w:type="spellStart"/>
      <w:r w:rsidRPr="002A4F7D">
        <w:rPr>
          <w:rFonts w:cs="Arial"/>
          <w:sz w:val="23"/>
          <w:szCs w:val="23"/>
          <w:shd w:val="clear" w:color="auto" w:fill="FFFFFF"/>
        </w:rPr>
        <w:t>Goodman</w:t>
      </w:r>
      <w:proofErr w:type="spellEnd"/>
      <w:r w:rsidRPr="002A4F7D">
        <w:rPr>
          <w:rFonts w:cs="Arial"/>
          <w:sz w:val="23"/>
          <w:szCs w:val="23"/>
          <w:shd w:val="clear" w:color="auto" w:fill="FFFFFF"/>
        </w:rPr>
        <w:t xml:space="preserve"> y K. </w:t>
      </w:r>
      <w:proofErr w:type="spellStart"/>
      <w:r w:rsidRPr="002A4F7D">
        <w:rPr>
          <w:rFonts w:cs="Arial"/>
          <w:sz w:val="23"/>
          <w:szCs w:val="23"/>
          <w:shd w:val="clear" w:color="auto" w:fill="FFFFFF"/>
        </w:rPr>
        <w:t>Goodman</w:t>
      </w:r>
      <w:proofErr w:type="spellEnd"/>
      <w:r w:rsidRPr="002A4F7D">
        <w:rPr>
          <w:rFonts w:cs="Arial"/>
          <w:sz w:val="23"/>
          <w:szCs w:val="23"/>
          <w:shd w:val="clear" w:color="auto" w:fill="FFFFFF"/>
        </w:rPr>
        <w:t xml:space="preserve"> (1993) hablan, metafóricamente, del desarrollo del lenguaje en término de dos fuerzas, a las que llaman invención y convención. La invención sería la creación personal del lenguaje, donde podemos observarlo en los alumnos de preescolar en su lengua materna, pues es a partir de ahí donde empiezan a  construir sus propio lenguaje y la convención son los sistemas y las normas socialmente establecidos</w:t>
      </w:r>
      <w:r>
        <w:rPr>
          <w:rFonts w:cs="Arial"/>
          <w:sz w:val="23"/>
          <w:szCs w:val="23"/>
          <w:shd w:val="clear" w:color="auto" w:fill="FFFFFF"/>
        </w:rPr>
        <w:t xml:space="preserve">, pues es donde la escuela ya es la encargada de ´´educar´´ ese lenguaje, mediante las normas y las reglas que esto lleva tanto en la escritura, </w:t>
      </w:r>
      <w:r w:rsidRPr="002A4F7D">
        <w:rPr>
          <w:rFonts w:cs="Arial"/>
          <w:szCs w:val="24"/>
          <w:shd w:val="clear" w:color="auto" w:fill="FFFFFF"/>
        </w:rPr>
        <w:t xml:space="preserve">lectura y expresión oral. </w:t>
      </w:r>
    </w:p>
    <w:p w:rsidR="00D9692B" w:rsidRDefault="002A4F7D">
      <w:pPr>
        <w:rPr>
          <w:rFonts w:cs="Arial"/>
          <w:szCs w:val="24"/>
          <w:shd w:val="clear" w:color="auto" w:fill="FFFFFF"/>
        </w:rPr>
      </w:pPr>
      <w:r w:rsidRPr="002A4F7D">
        <w:rPr>
          <w:rFonts w:cs="Arial"/>
          <w:szCs w:val="24"/>
          <w:shd w:val="clear" w:color="auto" w:fill="FFFFFF"/>
        </w:rPr>
        <w:t>Para poder lograr las competencias comunicativas en los niños</w:t>
      </w:r>
      <w:r w:rsidR="00D9692B">
        <w:rPr>
          <w:rFonts w:cs="Arial"/>
          <w:szCs w:val="24"/>
          <w:shd w:val="clear" w:color="auto" w:fill="FFFFFF"/>
        </w:rPr>
        <w:t xml:space="preserve"> el docente debe generar</w:t>
      </w:r>
      <w:r w:rsidRPr="002A4F7D">
        <w:rPr>
          <w:rFonts w:cs="Arial"/>
          <w:szCs w:val="24"/>
          <w:shd w:val="clear" w:color="auto" w:fill="FFFFFF"/>
        </w:rPr>
        <w:t xml:space="preserve"> grandes estrategias en las cuales ayude favorecer la gramática esencial de cada niño, también es importante observar cual es el contexto en el que se encuentra y así mismo informarse para poder desarrollar mejor tanto como el amor a su cultura y su lengua.</w:t>
      </w:r>
    </w:p>
    <w:p w:rsidR="002A4F7D" w:rsidRDefault="002A4F7D">
      <w:pPr>
        <w:rPr>
          <w:rFonts w:cs="Arial"/>
          <w:szCs w:val="24"/>
          <w:shd w:val="clear" w:color="auto" w:fill="FFFFFF"/>
        </w:rPr>
      </w:pPr>
      <w:r w:rsidRPr="002A4F7D">
        <w:rPr>
          <w:rFonts w:cs="Arial"/>
          <w:szCs w:val="24"/>
          <w:shd w:val="clear" w:color="auto" w:fill="FFFFFF"/>
        </w:rPr>
        <w:lastRenderedPageBreak/>
        <w:t xml:space="preserve"> De acuerdo a los intercambios lingüísticos influye mucho el contexto en el que se desenvuelve, y también de </w:t>
      </w:r>
      <w:r w:rsidR="00D9692B">
        <w:rPr>
          <w:rFonts w:cs="Arial"/>
          <w:szCs w:val="24"/>
          <w:shd w:val="clear" w:color="auto" w:fill="FFFFFF"/>
        </w:rPr>
        <w:t>con esté organizada la sociedad, pues como sabemos, lo que en un lugar puede tomarse como algo bueno, en otra puede relacionarse como un mal acto. Debemos ayudar a los niños a discriminar entre las diferentes variantes lingüísticas en las que se pueden ver involucrados, para adaptarse mejor al entorno y así hacer un buen uso de su lenguaje tanto oral como escrito.</w:t>
      </w:r>
    </w:p>
    <w:p w:rsidR="00D9692B" w:rsidRPr="002A4F7D" w:rsidRDefault="00D9692B">
      <w:pPr>
        <w:rPr>
          <w:rFonts w:cs="Arial"/>
          <w:szCs w:val="24"/>
          <w:shd w:val="clear" w:color="auto" w:fill="FFFFFF"/>
        </w:rPr>
      </w:pPr>
    </w:p>
    <w:p w:rsidR="00800457" w:rsidRDefault="00800457">
      <w:pPr>
        <w:spacing w:line="276" w:lineRule="auto"/>
        <w:jc w:val="left"/>
      </w:pPr>
      <w:r>
        <w:br w:type="page"/>
      </w:r>
    </w:p>
    <w:p w:rsidR="00800457" w:rsidRPr="00ED1832" w:rsidRDefault="00800457" w:rsidP="00800457">
      <w:pPr>
        <w:jc w:val="center"/>
        <w:rPr>
          <w:rFonts w:cs="Arial"/>
          <w:sz w:val="44"/>
        </w:rPr>
      </w:pPr>
      <w:r w:rsidRPr="00ED1832">
        <w:rPr>
          <w:rFonts w:cs="Arial"/>
          <w:sz w:val="44"/>
        </w:rPr>
        <w:lastRenderedPageBreak/>
        <w:t>Escuela Normal de Educación Preescolar</w:t>
      </w:r>
    </w:p>
    <w:p w:rsidR="00800457" w:rsidRPr="00CB6189" w:rsidRDefault="00800457" w:rsidP="00800457">
      <w:pPr>
        <w:jc w:val="center"/>
        <w:rPr>
          <w:rFonts w:cs="Arial"/>
          <w:sz w:val="20"/>
        </w:rPr>
      </w:pPr>
    </w:p>
    <w:p w:rsidR="00800457" w:rsidRPr="00CB6189" w:rsidRDefault="00800457" w:rsidP="00800457">
      <w:pPr>
        <w:jc w:val="center"/>
        <w:rPr>
          <w:rFonts w:cs="Arial"/>
          <w:sz w:val="40"/>
        </w:rPr>
      </w:pPr>
      <w:r>
        <w:rPr>
          <w:rFonts w:cs="Arial"/>
          <w:noProof/>
          <w:sz w:val="40"/>
          <w:lang w:eastAsia="es-MX"/>
        </w:rPr>
        <w:drawing>
          <wp:inline distT="0" distB="0" distL="0" distR="0" wp14:anchorId="143BB62E" wp14:editId="51C8C0E7">
            <wp:extent cx="1609725" cy="1902129"/>
            <wp:effectExtent l="0" t="0" r="0" b="317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589" cy="1904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57" w:rsidRDefault="00800457" w:rsidP="00800457">
      <w:pPr>
        <w:jc w:val="center"/>
        <w:rPr>
          <w:rFonts w:cs="Arial"/>
          <w:sz w:val="40"/>
        </w:rPr>
      </w:pPr>
      <w:bookmarkStart w:id="0" w:name="_GoBack"/>
      <w:bookmarkEnd w:id="0"/>
    </w:p>
    <w:p w:rsidR="00800457" w:rsidRDefault="00800457" w:rsidP="00800457">
      <w:pPr>
        <w:jc w:val="center"/>
        <w:rPr>
          <w:rFonts w:cs="Arial"/>
          <w:sz w:val="40"/>
        </w:rPr>
      </w:pPr>
      <w:r>
        <w:rPr>
          <w:rFonts w:cs="Arial"/>
          <w:sz w:val="40"/>
        </w:rPr>
        <w:t>Desarrollo de competencias lingüísticas</w:t>
      </w:r>
    </w:p>
    <w:p w:rsidR="00800457" w:rsidRDefault="00800457" w:rsidP="00800457">
      <w:pPr>
        <w:jc w:val="center"/>
        <w:rPr>
          <w:rFonts w:cs="Arial"/>
          <w:sz w:val="40"/>
        </w:rPr>
      </w:pPr>
      <w:r>
        <w:rPr>
          <w:rFonts w:cs="Arial"/>
          <w:sz w:val="40"/>
        </w:rPr>
        <w:t>VARIANTES</w:t>
      </w:r>
    </w:p>
    <w:p w:rsidR="00800457" w:rsidRDefault="00800457" w:rsidP="00800457">
      <w:pPr>
        <w:jc w:val="center"/>
        <w:rPr>
          <w:rFonts w:cs="Arial"/>
          <w:sz w:val="40"/>
        </w:rPr>
      </w:pPr>
    </w:p>
    <w:p w:rsidR="00800457" w:rsidRPr="00ED1832" w:rsidRDefault="00800457" w:rsidP="00800457">
      <w:pPr>
        <w:jc w:val="center"/>
        <w:rPr>
          <w:rFonts w:cs="Arial"/>
          <w:sz w:val="40"/>
        </w:rPr>
      </w:pPr>
      <w:r>
        <w:rPr>
          <w:rFonts w:cs="Arial"/>
          <w:sz w:val="40"/>
        </w:rPr>
        <w:t>Profesora: Elena Monserrat Gámez Cepeda</w:t>
      </w:r>
    </w:p>
    <w:p w:rsidR="00800457" w:rsidRDefault="00800457" w:rsidP="00800457">
      <w:pPr>
        <w:jc w:val="center"/>
        <w:rPr>
          <w:rFonts w:cs="Arial"/>
          <w:sz w:val="32"/>
        </w:rPr>
      </w:pPr>
      <w:r>
        <w:rPr>
          <w:rFonts w:cs="Arial"/>
          <w:sz w:val="32"/>
        </w:rPr>
        <w:t>Quezada Meza Brenda Carolina</w:t>
      </w:r>
    </w:p>
    <w:p w:rsidR="00800457" w:rsidRDefault="00800457" w:rsidP="00800457">
      <w:pPr>
        <w:rPr>
          <w:rFonts w:cs="Arial"/>
          <w:sz w:val="32"/>
        </w:rPr>
      </w:pPr>
    </w:p>
    <w:p w:rsidR="00800457" w:rsidRPr="003C6A55" w:rsidRDefault="00800457" w:rsidP="00800457">
      <w:pPr>
        <w:jc w:val="center"/>
        <w:rPr>
          <w:rFonts w:cs="Arial"/>
          <w:sz w:val="28"/>
        </w:rPr>
      </w:pPr>
      <w:r>
        <w:rPr>
          <w:rFonts w:cs="Arial"/>
          <w:sz w:val="32"/>
        </w:rPr>
        <w:t>2° B</w:t>
      </w:r>
      <w:r>
        <w:rPr>
          <w:rFonts w:cs="Arial"/>
          <w:sz w:val="32"/>
        </w:rPr>
        <w:tab/>
      </w:r>
      <w:r>
        <w:rPr>
          <w:rFonts w:cs="Arial"/>
          <w:sz w:val="32"/>
        </w:rPr>
        <w:tab/>
        <w:t>NL 1</w:t>
      </w:r>
      <w:r>
        <w:rPr>
          <w:rFonts w:cs="Arial"/>
          <w:sz w:val="32"/>
        </w:rPr>
        <w:t>8</w:t>
      </w:r>
    </w:p>
    <w:p w:rsidR="002A4F7D" w:rsidRDefault="002A4F7D"/>
    <w:sectPr w:rsidR="002A4F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7D"/>
    <w:rsid w:val="000621B5"/>
    <w:rsid w:val="002A4F7D"/>
    <w:rsid w:val="004D50A9"/>
    <w:rsid w:val="00800457"/>
    <w:rsid w:val="00D9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B5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B5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JBCarolina</dc:creator>
  <cp:lastModifiedBy>JBCarolina</cp:lastModifiedBy>
  <cp:revision>2</cp:revision>
  <dcterms:created xsi:type="dcterms:W3CDTF">2014-03-11T16:36:00Z</dcterms:created>
  <dcterms:modified xsi:type="dcterms:W3CDTF">2014-03-11T17:09:00Z</dcterms:modified>
</cp:coreProperties>
</file>