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69" w:rsidRPr="00877D8A" w:rsidRDefault="00877D8A" w:rsidP="008E0A69">
      <w:pPr>
        <w:jc w:val="center"/>
        <w:rPr>
          <w:sz w:val="48"/>
          <w:szCs w:val="48"/>
        </w:rPr>
      </w:pPr>
      <w:r>
        <w:rPr>
          <w:rFonts w:ascii="Arial" w:hAnsi="Arial" w:cs="Arial"/>
          <w:noProof/>
          <w:sz w:val="24"/>
          <w:szCs w:val="24"/>
          <w:lang w:eastAsia="es-MX"/>
        </w:rPr>
        <w:drawing>
          <wp:inline distT="0" distB="0" distL="0" distR="0">
            <wp:extent cx="1181100" cy="1536853"/>
            <wp:effectExtent l="19050" t="0" r="0" b="0"/>
            <wp:docPr id="4" name="0 Imagen" descr="en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jpg"/>
                    <pic:cNvPicPr/>
                  </pic:nvPicPr>
                  <pic:blipFill>
                    <a:blip r:embed="rId5"/>
                    <a:srcRect l="23529" t="6818" r="22222" b="11364"/>
                    <a:stretch>
                      <a:fillRect/>
                    </a:stretch>
                  </pic:blipFill>
                  <pic:spPr>
                    <a:xfrm>
                      <a:off x="0" y="0"/>
                      <a:ext cx="1181100" cy="1536853"/>
                    </a:xfrm>
                    <a:prstGeom prst="rect">
                      <a:avLst/>
                    </a:prstGeom>
                  </pic:spPr>
                </pic:pic>
              </a:graphicData>
            </a:graphic>
          </wp:inline>
        </w:drawing>
      </w:r>
      <w:r w:rsidR="008E0A69" w:rsidRPr="00877D8A">
        <w:rPr>
          <w:sz w:val="48"/>
          <w:szCs w:val="48"/>
        </w:rPr>
        <w:t>Escuela Normal De Educación Preescolar</w:t>
      </w:r>
    </w:p>
    <w:p w:rsidR="008E0A69" w:rsidRPr="00877D8A" w:rsidRDefault="008E0A69" w:rsidP="008E0A69">
      <w:pPr>
        <w:jc w:val="center"/>
        <w:rPr>
          <w:sz w:val="48"/>
          <w:szCs w:val="48"/>
        </w:rPr>
      </w:pPr>
    </w:p>
    <w:p w:rsidR="008E0A69" w:rsidRPr="00877D8A" w:rsidRDefault="008E0A69" w:rsidP="008E0A69">
      <w:pPr>
        <w:jc w:val="center"/>
        <w:rPr>
          <w:sz w:val="48"/>
          <w:szCs w:val="48"/>
        </w:rPr>
      </w:pPr>
      <w:r w:rsidRPr="00877D8A">
        <w:rPr>
          <w:sz w:val="48"/>
          <w:szCs w:val="48"/>
        </w:rPr>
        <w:t xml:space="preserve">Alumna: </w:t>
      </w:r>
      <w:proofErr w:type="spellStart"/>
      <w:r w:rsidRPr="00877D8A">
        <w:rPr>
          <w:sz w:val="48"/>
          <w:szCs w:val="48"/>
        </w:rPr>
        <w:t>Denef</w:t>
      </w:r>
      <w:proofErr w:type="spellEnd"/>
      <w:r w:rsidRPr="00877D8A">
        <w:rPr>
          <w:sz w:val="48"/>
          <w:szCs w:val="48"/>
        </w:rPr>
        <w:t xml:space="preserve"> </w:t>
      </w:r>
      <w:proofErr w:type="spellStart"/>
      <w:r w:rsidRPr="00877D8A">
        <w:rPr>
          <w:sz w:val="48"/>
          <w:szCs w:val="48"/>
        </w:rPr>
        <w:t>Arelí</w:t>
      </w:r>
      <w:proofErr w:type="spellEnd"/>
      <w:r w:rsidRPr="00877D8A">
        <w:rPr>
          <w:sz w:val="48"/>
          <w:szCs w:val="48"/>
        </w:rPr>
        <w:t xml:space="preserve"> Torres Navarro.</w:t>
      </w:r>
    </w:p>
    <w:p w:rsidR="008E0A69" w:rsidRPr="00877D8A" w:rsidRDefault="008E0A69" w:rsidP="008E0A69">
      <w:pPr>
        <w:jc w:val="center"/>
        <w:rPr>
          <w:sz w:val="48"/>
          <w:szCs w:val="48"/>
        </w:rPr>
      </w:pPr>
      <w:r w:rsidRPr="00877D8A">
        <w:rPr>
          <w:sz w:val="48"/>
          <w:szCs w:val="48"/>
        </w:rPr>
        <w:t>Cuarto Semestre</w:t>
      </w:r>
      <w:r w:rsidR="00877D8A" w:rsidRPr="00877D8A">
        <w:rPr>
          <w:sz w:val="48"/>
          <w:szCs w:val="48"/>
        </w:rPr>
        <w:t>.</w:t>
      </w:r>
    </w:p>
    <w:p w:rsidR="008E0A69" w:rsidRPr="00877D8A" w:rsidRDefault="008E0A69" w:rsidP="008E0A69">
      <w:pPr>
        <w:jc w:val="center"/>
        <w:rPr>
          <w:sz w:val="48"/>
          <w:szCs w:val="48"/>
        </w:rPr>
      </w:pPr>
    </w:p>
    <w:p w:rsidR="008E0A69" w:rsidRPr="00877D8A" w:rsidRDefault="008E0A69" w:rsidP="008E0A69">
      <w:pPr>
        <w:jc w:val="center"/>
        <w:rPr>
          <w:sz w:val="48"/>
          <w:szCs w:val="48"/>
        </w:rPr>
      </w:pPr>
      <w:r w:rsidRPr="00877D8A">
        <w:rPr>
          <w:sz w:val="48"/>
          <w:szCs w:val="48"/>
        </w:rPr>
        <w:t xml:space="preserve">Profesora: Silvia Erika </w:t>
      </w:r>
      <w:proofErr w:type="spellStart"/>
      <w:r w:rsidRPr="00877D8A">
        <w:rPr>
          <w:sz w:val="48"/>
          <w:szCs w:val="48"/>
        </w:rPr>
        <w:t>Sagahon</w:t>
      </w:r>
      <w:proofErr w:type="spellEnd"/>
      <w:r w:rsidRPr="00877D8A">
        <w:rPr>
          <w:sz w:val="48"/>
          <w:szCs w:val="48"/>
        </w:rPr>
        <w:t xml:space="preserve"> </w:t>
      </w:r>
      <w:proofErr w:type="spellStart"/>
      <w:r w:rsidRPr="00877D8A">
        <w:rPr>
          <w:sz w:val="48"/>
          <w:szCs w:val="48"/>
        </w:rPr>
        <w:t>Solis</w:t>
      </w:r>
      <w:proofErr w:type="spellEnd"/>
      <w:r w:rsidR="00877D8A" w:rsidRPr="00877D8A">
        <w:rPr>
          <w:sz w:val="48"/>
          <w:szCs w:val="48"/>
        </w:rPr>
        <w:t>.</w:t>
      </w:r>
    </w:p>
    <w:p w:rsidR="008E0A69" w:rsidRDefault="008E0A69" w:rsidP="00877D8A">
      <w:pPr>
        <w:jc w:val="center"/>
        <w:rPr>
          <w:sz w:val="48"/>
          <w:szCs w:val="48"/>
        </w:rPr>
      </w:pPr>
      <w:r w:rsidRPr="00877D8A">
        <w:rPr>
          <w:sz w:val="48"/>
          <w:szCs w:val="48"/>
        </w:rPr>
        <w:t>Curso: Educación Física</w:t>
      </w:r>
      <w:r w:rsidR="00877D8A" w:rsidRPr="00877D8A">
        <w:rPr>
          <w:sz w:val="48"/>
          <w:szCs w:val="48"/>
        </w:rPr>
        <w:t>.</w:t>
      </w:r>
    </w:p>
    <w:p w:rsidR="00877D8A" w:rsidRDefault="00877D8A" w:rsidP="00877D8A">
      <w:pPr>
        <w:jc w:val="center"/>
        <w:rPr>
          <w:sz w:val="48"/>
          <w:szCs w:val="48"/>
        </w:rPr>
      </w:pPr>
    </w:p>
    <w:p w:rsidR="00877D8A" w:rsidRDefault="00877D8A" w:rsidP="00877D8A">
      <w:pPr>
        <w:jc w:val="center"/>
        <w:rPr>
          <w:sz w:val="48"/>
          <w:szCs w:val="48"/>
        </w:rPr>
      </w:pPr>
      <w:r>
        <w:rPr>
          <w:sz w:val="48"/>
          <w:szCs w:val="48"/>
        </w:rPr>
        <w:t>Unidad 2</w:t>
      </w:r>
    </w:p>
    <w:p w:rsidR="00877D8A" w:rsidRDefault="00877D8A" w:rsidP="00877D8A">
      <w:pPr>
        <w:jc w:val="center"/>
        <w:rPr>
          <w:sz w:val="48"/>
          <w:szCs w:val="48"/>
        </w:rPr>
      </w:pPr>
      <w:r>
        <w:rPr>
          <w:sz w:val="48"/>
          <w:szCs w:val="48"/>
        </w:rPr>
        <w:t>Actividad 2: Cuadro.</w:t>
      </w:r>
    </w:p>
    <w:p w:rsidR="00877D8A" w:rsidRDefault="00877D8A" w:rsidP="00877D8A">
      <w:pPr>
        <w:jc w:val="center"/>
        <w:rPr>
          <w:sz w:val="48"/>
          <w:szCs w:val="48"/>
        </w:rPr>
      </w:pPr>
    </w:p>
    <w:p w:rsidR="00877D8A" w:rsidRPr="00877D8A" w:rsidRDefault="00877D8A" w:rsidP="00877D8A">
      <w:pPr>
        <w:jc w:val="center"/>
        <w:rPr>
          <w:sz w:val="48"/>
          <w:szCs w:val="48"/>
        </w:rPr>
      </w:pPr>
    </w:p>
    <w:tbl>
      <w:tblPr>
        <w:tblStyle w:val="Tablaconcuadrcula"/>
        <w:tblW w:w="9384" w:type="dxa"/>
        <w:tblLook w:val="04A0"/>
      </w:tblPr>
      <w:tblGrid>
        <w:gridCol w:w="2188"/>
        <w:gridCol w:w="7196"/>
      </w:tblGrid>
      <w:tr w:rsidR="008E0A69" w:rsidRPr="0060000D" w:rsidTr="00877D8A">
        <w:trPr>
          <w:trHeight w:val="300"/>
        </w:trPr>
        <w:tc>
          <w:tcPr>
            <w:tcW w:w="2188" w:type="dxa"/>
          </w:tcPr>
          <w:p w:rsidR="008E0A69" w:rsidRPr="00877D8A" w:rsidRDefault="008E0A69">
            <w:pPr>
              <w:rPr>
                <w:rFonts w:ascii="Arial" w:hAnsi="Arial" w:cs="Arial"/>
                <w:sz w:val="24"/>
                <w:szCs w:val="24"/>
              </w:rPr>
            </w:pPr>
            <w:r w:rsidRPr="00877D8A">
              <w:rPr>
                <w:rFonts w:ascii="Arial" w:hAnsi="Arial" w:cs="Arial"/>
                <w:sz w:val="24"/>
                <w:szCs w:val="24"/>
              </w:rPr>
              <w:lastRenderedPageBreak/>
              <w:t>Conceptos:</w:t>
            </w:r>
          </w:p>
        </w:tc>
        <w:tc>
          <w:tcPr>
            <w:tcW w:w="7196" w:type="dxa"/>
          </w:tcPr>
          <w:p w:rsidR="008E0A69" w:rsidRPr="00877D8A" w:rsidRDefault="008E0A69">
            <w:pPr>
              <w:rPr>
                <w:rFonts w:ascii="Arial" w:hAnsi="Arial" w:cs="Arial"/>
                <w:sz w:val="24"/>
                <w:szCs w:val="24"/>
              </w:rPr>
            </w:pPr>
            <w:r w:rsidRPr="00877D8A">
              <w:rPr>
                <w:rFonts w:ascii="Arial" w:hAnsi="Arial" w:cs="Arial"/>
                <w:sz w:val="24"/>
                <w:szCs w:val="24"/>
              </w:rPr>
              <w:t>Definición</w:t>
            </w:r>
            <w:r w:rsidR="0033029F" w:rsidRPr="00877D8A">
              <w:rPr>
                <w:rFonts w:ascii="Arial" w:hAnsi="Arial" w:cs="Arial"/>
                <w:sz w:val="24"/>
                <w:szCs w:val="24"/>
              </w:rPr>
              <w:t xml:space="preserve"> enfocado a educación </w:t>
            </w:r>
            <w:r w:rsidR="00877D8A" w:rsidRPr="00877D8A">
              <w:rPr>
                <w:rFonts w:ascii="Arial" w:hAnsi="Arial" w:cs="Arial"/>
                <w:sz w:val="24"/>
                <w:szCs w:val="24"/>
              </w:rPr>
              <w:t>física</w:t>
            </w:r>
            <w:r w:rsidRPr="00877D8A">
              <w:rPr>
                <w:rFonts w:ascii="Arial" w:hAnsi="Arial" w:cs="Arial"/>
                <w:sz w:val="24"/>
                <w:szCs w:val="24"/>
              </w:rPr>
              <w:t>:</w:t>
            </w:r>
          </w:p>
        </w:tc>
      </w:tr>
      <w:tr w:rsidR="008E0A69" w:rsidRPr="0060000D" w:rsidTr="00877D8A">
        <w:trPr>
          <w:trHeight w:val="1737"/>
        </w:trPr>
        <w:tc>
          <w:tcPr>
            <w:tcW w:w="2188" w:type="dxa"/>
          </w:tcPr>
          <w:p w:rsidR="008E0A69" w:rsidRPr="00877D8A" w:rsidRDefault="008E0A69">
            <w:pPr>
              <w:rPr>
                <w:rFonts w:ascii="Arial" w:hAnsi="Arial" w:cs="Arial"/>
                <w:sz w:val="24"/>
                <w:szCs w:val="24"/>
              </w:rPr>
            </w:pPr>
            <w:r w:rsidRPr="00877D8A">
              <w:rPr>
                <w:rFonts w:ascii="Arial" w:hAnsi="Arial" w:cs="Arial"/>
                <w:sz w:val="24"/>
                <w:szCs w:val="24"/>
              </w:rPr>
              <w:t>Coordinación</w:t>
            </w:r>
          </w:p>
        </w:tc>
        <w:tc>
          <w:tcPr>
            <w:tcW w:w="7196" w:type="dxa"/>
          </w:tcPr>
          <w:p w:rsidR="008E0A69" w:rsidRPr="00877D8A" w:rsidRDefault="0060000D">
            <w:pPr>
              <w:rPr>
                <w:rFonts w:ascii="Arial" w:hAnsi="Arial" w:cs="Arial"/>
                <w:sz w:val="24"/>
                <w:szCs w:val="24"/>
              </w:rPr>
            </w:pPr>
            <w:r w:rsidRPr="00877D8A">
              <w:rPr>
                <w:rFonts w:ascii="Arial" w:hAnsi="Arial" w:cs="Arial"/>
                <w:color w:val="000000"/>
                <w:sz w:val="24"/>
                <w:szCs w:val="24"/>
                <w:shd w:val="clear" w:color="auto" w:fill="FFFFFF"/>
              </w:rPr>
              <w:t>La coordinación motriz es uno de los elementos cualitativos del movimiento, que va a depender del grado de desarrollo del S.N.C., del potencial genético de los alumnos para controlar el movimiento y los estímulos, y como no, de las experiencias y aprendizajes motores que hayan adquirido en las etapas anteriores.</w:t>
            </w:r>
          </w:p>
        </w:tc>
      </w:tr>
      <w:tr w:rsidR="008E0A69" w:rsidRPr="0060000D" w:rsidTr="00877D8A">
        <w:trPr>
          <w:trHeight w:val="1437"/>
        </w:trPr>
        <w:tc>
          <w:tcPr>
            <w:tcW w:w="2188" w:type="dxa"/>
          </w:tcPr>
          <w:p w:rsidR="008E0A69" w:rsidRPr="00877D8A" w:rsidRDefault="008E0A69">
            <w:pPr>
              <w:rPr>
                <w:rFonts w:ascii="Arial" w:hAnsi="Arial" w:cs="Arial"/>
                <w:sz w:val="24"/>
                <w:szCs w:val="24"/>
              </w:rPr>
            </w:pPr>
            <w:r w:rsidRPr="00877D8A">
              <w:rPr>
                <w:rFonts w:ascii="Arial" w:hAnsi="Arial" w:cs="Arial"/>
                <w:sz w:val="24"/>
                <w:szCs w:val="24"/>
              </w:rPr>
              <w:t>Lateralidad</w:t>
            </w:r>
          </w:p>
        </w:tc>
        <w:tc>
          <w:tcPr>
            <w:tcW w:w="7196" w:type="dxa"/>
          </w:tcPr>
          <w:p w:rsidR="008E0A69" w:rsidRPr="00877D8A" w:rsidRDefault="0060000D" w:rsidP="00877D8A">
            <w:pPr>
              <w:rPr>
                <w:rFonts w:ascii="Arial" w:hAnsi="Arial" w:cs="Arial"/>
                <w:sz w:val="24"/>
                <w:szCs w:val="24"/>
              </w:rPr>
            </w:pPr>
            <w:r w:rsidRPr="00877D8A">
              <w:rPr>
                <w:rFonts w:ascii="Arial" w:hAnsi="Arial" w:cs="Arial"/>
                <w:color w:val="000000"/>
                <w:sz w:val="24"/>
                <w:szCs w:val="24"/>
                <w:shd w:val="clear" w:color="auto" w:fill="FFFFFF"/>
              </w:rPr>
              <w:t xml:space="preserve">La lateralidad es un predominio motor relacionado con las partes del cuerpo, que integran sus mitades derecha e </w:t>
            </w:r>
            <w:r w:rsidR="00877D8A" w:rsidRPr="00877D8A">
              <w:rPr>
                <w:rFonts w:ascii="Arial" w:hAnsi="Arial" w:cs="Arial"/>
                <w:color w:val="000000"/>
                <w:sz w:val="24"/>
                <w:szCs w:val="24"/>
                <w:shd w:val="clear" w:color="auto" w:fill="FFFFFF"/>
              </w:rPr>
              <w:t>izquierda.</w:t>
            </w:r>
            <w:r w:rsidR="00877D8A">
              <w:rPr>
                <w:rFonts w:ascii="Arial" w:hAnsi="Arial" w:cs="Arial"/>
                <w:color w:val="000000"/>
                <w:sz w:val="24"/>
                <w:szCs w:val="24"/>
                <w:shd w:val="clear" w:color="auto" w:fill="FFFFFF"/>
              </w:rPr>
              <w:t xml:space="preserve"> </w:t>
            </w:r>
            <w:r w:rsidR="00877D8A" w:rsidRPr="00877D8A">
              <w:rPr>
                <w:rFonts w:ascii="Arial" w:hAnsi="Arial" w:cs="Arial"/>
                <w:color w:val="000000"/>
                <w:sz w:val="24"/>
                <w:szCs w:val="24"/>
                <w:shd w:val="clear" w:color="auto" w:fill="FFFFFF"/>
              </w:rPr>
              <w:t>El</w:t>
            </w:r>
            <w:r w:rsidRPr="00877D8A">
              <w:rPr>
                <w:rFonts w:ascii="Arial" w:hAnsi="Arial" w:cs="Arial"/>
                <w:color w:val="000000"/>
                <w:sz w:val="24"/>
                <w:szCs w:val="24"/>
                <w:shd w:val="clear" w:color="auto" w:fill="FFFFFF"/>
              </w:rPr>
              <w:t xml:space="preserve"> predominio funcional de un lado del cuerpo humano sobre el otro, determinado por la supremacía que un hemisferio cerebral ejerce sobre el otro.</w:t>
            </w:r>
          </w:p>
        </w:tc>
      </w:tr>
      <w:tr w:rsidR="008E0A69" w:rsidRPr="0060000D" w:rsidTr="00877D8A">
        <w:trPr>
          <w:trHeight w:val="1153"/>
        </w:trPr>
        <w:tc>
          <w:tcPr>
            <w:tcW w:w="2188" w:type="dxa"/>
          </w:tcPr>
          <w:p w:rsidR="008E0A69" w:rsidRPr="00877D8A" w:rsidRDefault="008E0A69">
            <w:pPr>
              <w:rPr>
                <w:rFonts w:ascii="Arial" w:hAnsi="Arial" w:cs="Arial"/>
                <w:sz w:val="24"/>
                <w:szCs w:val="24"/>
              </w:rPr>
            </w:pPr>
            <w:r w:rsidRPr="00877D8A">
              <w:rPr>
                <w:rFonts w:ascii="Arial" w:hAnsi="Arial" w:cs="Arial"/>
                <w:sz w:val="24"/>
                <w:szCs w:val="24"/>
              </w:rPr>
              <w:t>Equilibrio</w:t>
            </w:r>
          </w:p>
        </w:tc>
        <w:tc>
          <w:tcPr>
            <w:tcW w:w="7196" w:type="dxa"/>
          </w:tcPr>
          <w:p w:rsidR="008E0A69" w:rsidRPr="00877D8A" w:rsidRDefault="00877D8A" w:rsidP="00877D8A">
            <w:pPr>
              <w:rPr>
                <w:rFonts w:ascii="Arial" w:hAnsi="Arial" w:cs="Arial"/>
                <w:sz w:val="24"/>
                <w:szCs w:val="24"/>
              </w:rPr>
            </w:pPr>
            <w:r>
              <w:rPr>
                <w:rFonts w:ascii="Arial" w:hAnsi="Arial" w:cs="Arial"/>
                <w:color w:val="000000"/>
                <w:sz w:val="24"/>
                <w:szCs w:val="24"/>
                <w:shd w:val="clear" w:color="auto" w:fill="FFFFFF"/>
              </w:rPr>
              <w:t>E</w:t>
            </w:r>
            <w:r w:rsidR="0060000D" w:rsidRPr="00877D8A">
              <w:rPr>
                <w:rFonts w:ascii="Arial" w:hAnsi="Arial" w:cs="Arial"/>
                <w:color w:val="000000"/>
                <w:sz w:val="24"/>
                <w:szCs w:val="24"/>
                <w:shd w:val="clear" w:color="auto" w:fill="FFFFFF"/>
              </w:rPr>
              <w:t>l mantenimiento adecuado de la posición de las distintas partes del cuerpo y d</w:t>
            </w:r>
            <w:r>
              <w:rPr>
                <w:rFonts w:ascii="Arial" w:hAnsi="Arial" w:cs="Arial"/>
                <w:color w:val="000000"/>
                <w:sz w:val="24"/>
                <w:szCs w:val="24"/>
                <w:shd w:val="clear" w:color="auto" w:fill="FFFFFF"/>
              </w:rPr>
              <w:t>el cuerpo mismo en el espacio. El</w:t>
            </w:r>
            <w:r w:rsidR="0060000D" w:rsidRPr="00877D8A">
              <w:rPr>
                <w:rFonts w:ascii="Arial" w:hAnsi="Arial" w:cs="Arial"/>
                <w:color w:val="000000"/>
                <w:sz w:val="24"/>
                <w:szCs w:val="24"/>
                <w:shd w:val="clear" w:color="auto" w:fill="FFFFFF"/>
              </w:rPr>
              <w:t xml:space="preserve"> dominio postural, permitiendo actuar eficazmente y con el máximo ahorro de energía, al conjunto de sistemas orgánicos.</w:t>
            </w:r>
          </w:p>
        </w:tc>
      </w:tr>
      <w:tr w:rsidR="008E0A69" w:rsidRPr="0060000D" w:rsidTr="00877D8A">
        <w:trPr>
          <w:trHeight w:val="1437"/>
        </w:trPr>
        <w:tc>
          <w:tcPr>
            <w:tcW w:w="2188" w:type="dxa"/>
          </w:tcPr>
          <w:p w:rsidR="008E0A69" w:rsidRPr="00877D8A" w:rsidRDefault="008E0A69">
            <w:pPr>
              <w:rPr>
                <w:rFonts w:ascii="Arial" w:hAnsi="Arial" w:cs="Arial"/>
                <w:sz w:val="24"/>
                <w:szCs w:val="24"/>
              </w:rPr>
            </w:pPr>
            <w:r w:rsidRPr="00877D8A">
              <w:rPr>
                <w:rFonts w:ascii="Arial" w:hAnsi="Arial" w:cs="Arial"/>
                <w:sz w:val="24"/>
                <w:szCs w:val="24"/>
              </w:rPr>
              <w:t>Organización espacial</w:t>
            </w:r>
          </w:p>
        </w:tc>
        <w:tc>
          <w:tcPr>
            <w:tcW w:w="7196" w:type="dxa"/>
          </w:tcPr>
          <w:p w:rsidR="008E0A69" w:rsidRPr="00877D8A" w:rsidRDefault="0060000D">
            <w:pPr>
              <w:rPr>
                <w:rFonts w:ascii="Arial" w:hAnsi="Arial" w:cs="Arial"/>
                <w:sz w:val="24"/>
                <w:szCs w:val="24"/>
              </w:rPr>
            </w:pPr>
            <w:r w:rsidRPr="00877D8A">
              <w:rPr>
                <w:rFonts w:ascii="Arial" w:hAnsi="Arial" w:cs="Arial"/>
                <w:sz w:val="24"/>
                <w:szCs w:val="24"/>
              </w:rPr>
              <w:t>Es el resultado de establecer relaciones espaciales, organizando los movimientos en el espacio. Por medio del movimiento y las experiencias motrices, primero lo hace con referencia a él mismo, y luego puede hacerlo en función de objetos y los demás.</w:t>
            </w:r>
          </w:p>
        </w:tc>
      </w:tr>
      <w:tr w:rsidR="008E0A69" w:rsidRPr="0060000D" w:rsidTr="00877D8A">
        <w:trPr>
          <w:trHeight w:val="2605"/>
        </w:trPr>
        <w:tc>
          <w:tcPr>
            <w:tcW w:w="2188" w:type="dxa"/>
          </w:tcPr>
          <w:p w:rsidR="008E0A69" w:rsidRPr="00877D8A" w:rsidRDefault="008E0A69">
            <w:pPr>
              <w:rPr>
                <w:rFonts w:ascii="Arial" w:hAnsi="Arial" w:cs="Arial"/>
                <w:sz w:val="24"/>
                <w:szCs w:val="24"/>
              </w:rPr>
            </w:pPr>
            <w:r w:rsidRPr="00877D8A">
              <w:rPr>
                <w:rFonts w:ascii="Arial" w:hAnsi="Arial" w:cs="Arial"/>
                <w:sz w:val="24"/>
                <w:szCs w:val="24"/>
              </w:rPr>
              <w:t>Organización temporal</w:t>
            </w:r>
          </w:p>
        </w:tc>
        <w:tc>
          <w:tcPr>
            <w:tcW w:w="7196" w:type="dxa"/>
          </w:tcPr>
          <w:p w:rsidR="008E0A69" w:rsidRPr="00877D8A" w:rsidRDefault="0060000D">
            <w:pPr>
              <w:rPr>
                <w:rFonts w:ascii="Arial" w:hAnsi="Arial" w:cs="Arial"/>
                <w:sz w:val="24"/>
                <w:szCs w:val="24"/>
              </w:rPr>
            </w:pPr>
            <w:r w:rsidRPr="00877D8A">
              <w:rPr>
                <w:rFonts w:ascii="Arial" w:hAnsi="Arial" w:cs="Arial"/>
                <w:sz w:val="24"/>
                <w:szCs w:val="24"/>
              </w:rPr>
              <w:t>La organización de las actividades que se efectuarán durante el desarrollo de la clase, permite prever, anticipar y planificar el conjunto de secuencias didácticas para el tratamiento adecuado de los contenidos. Su función es poner por escrito, con anticipación, las relaciones entre las secuencias didácticas, agrupamientos, formaciones, instrucciones preliminares y la disponibilidad de tiempo, de manera de ordenar los episodios de la sesión, y darles un carácter de continuidad.</w:t>
            </w:r>
          </w:p>
        </w:tc>
      </w:tr>
      <w:tr w:rsidR="008E0A69" w:rsidRPr="0060000D" w:rsidTr="00877D8A">
        <w:trPr>
          <w:trHeight w:val="584"/>
        </w:trPr>
        <w:tc>
          <w:tcPr>
            <w:tcW w:w="2188" w:type="dxa"/>
          </w:tcPr>
          <w:p w:rsidR="008E0A69" w:rsidRPr="00877D8A" w:rsidRDefault="008E0A69">
            <w:pPr>
              <w:rPr>
                <w:rFonts w:ascii="Arial" w:hAnsi="Arial" w:cs="Arial"/>
                <w:sz w:val="24"/>
                <w:szCs w:val="24"/>
              </w:rPr>
            </w:pPr>
            <w:r w:rsidRPr="00877D8A">
              <w:rPr>
                <w:rFonts w:ascii="Arial" w:hAnsi="Arial" w:cs="Arial"/>
                <w:sz w:val="24"/>
                <w:szCs w:val="24"/>
              </w:rPr>
              <w:t>Ritmo</w:t>
            </w:r>
          </w:p>
        </w:tc>
        <w:tc>
          <w:tcPr>
            <w:tcW w:w="7196" w:type="dxa"/>
          </w:tcPr>
          <w:p w:rsidR="008E0A69" w:rsidRPr="00877D8A" w:rsidRDefault="0033029F">
            <w:pPr>
              <w:rPr>
                <w:rFonts w:ascii="Arial" w:hAnsi="Arial" w:cs="Arial"/>
                <w:sz w:val="24"/>
                <w:szCs w:val="24"/>
              </w:rPr>
            </w:pPr>
            <w:r w:rsidRPr="00877D8A">
              <w:rPr>
                <w:rFonts w:ascii="Arial" w:hAnsi="Arial" w:cs="Arial"/>
                <w:sz w:val="24"/>
                <w:szCs w:val="24"/>
              </w:rPr>
              <w:t>La capacidad natural que tenemos para coordinar un movimiento en base a un tiempo.</w:t>
            </w:r>
          </w:p>
        </w:tc>
      </w:tr>
      <w:tr w:rsidR="008E0A69" w:rsidRPr="0060000D" w:rsidTr="00877D8A">
        <w:trPr>
          <w:trHeight w:val="1153"/>
        </w:trPr>
        <w:tc>
          <w:tcPr>
            <w:tcW w:w="2188" w:type="dxa"/>
          </w:tcPr>
          <w:p w:rsidR="008E0A69" w:rsidRPr="00877D8A" w:rsidRDefault="008E0A69">
            <w:pPr>
              <w:rPr>
                <w:rFonts w:ascii="Arial" w:hAnsi="Arial" w:cs="Arial"/>
                <w:sz w:val="24"/>
                <w:szCs w:val="24"/>
              </w:rPr>
            </w:pPr>
            <w:r w:rsidRPr="00877D8A">
              <w:rPr>
                <w:rFonts w:ascii="Arial" w:hAnsi="Arial" w:cs="Arial"/>
                <w:sz w:val="24"/>
                <w:szCs w:val="24"/>
              </w:rPr>
              <w:t>Respiración y relajación</w:t>
            </w:r>
          </w:p>
        </w:tc>
        <w:tc>
          <w:tcPr>
            <w:tcW w:w="7196" w:type="dxa"/>
          </w:tcPr>
          <w:p w:rsidR="008E0A69" w:rsidRPr="00877D8A" w:rsidRDefault="0033029F" w:rsidP="00877D8A">
            <w:pPr>
              <w:rPr>
                <w:rFonts w:ascii="Arial" w:hAnsi="Arial" w:cs="Arial"/>
                <w:sz w:val="24"/>
                <w:szCs w:val="24"/>
              </w:rPr>
            </w:pPr>
            <w:r w:rsidRPr="00877D8A">
              <w:rPr>
                <w:rFonts w:ascii="Arial" w:hAnsi="Arial" w:cs="Arial"/>
                <w:sz w:val="24"/>
                <w:szCs w:val="24"/>
              </w:rPr>
              <w:t>Ayudan a reequilibrar nuestro cuerpo para remediar: los malos hábitos corporales, la tensión muscular, las secreciones químicas (hormonales), los pensamientos negativos, el dolor, etc.</w:t>
            </w:r>
          </w:p>
        </w:tc>
      </w:tr>
      <w:tr w:rsidR="008E0A69" w:rsidRPr="0060000D" w:rsidTr="00877D8A">
        <w:trPr>
          <w:trHeight w:val="568"/>
        </w:trPr>
        <w:tc>
          <w:tcPr>
            <w:tcW w:w="2188" w:type="dxa"/>
          </w:tcPr>
          <w:p w:rsidR="008E0A69" w:rsidRPr="00877D8A" w:rsidRDefault="008E0A69">
            <w:pPr>
              <w:rPr>
                <w:rFonts w:ascii="Arial" w:hAnsi="Arial" w:cs="Arial"/>
                <w:sz w:val="24"/>
                <w:szCs w:val="24"/>
              </w:rPr>
            </w:pPr>
            <w:r w:rsidRPr="00877D8A">
              <w:rPr>
                <w:rFonts w:ascii="Arial" w:hAnsi="Arial" w:cs="Arial"/>
                <w:sz w:val="24"/>
                <w:szCs w:val="24"/>
              </w:rPr>
              <w:t>Postura</w:t>
            </w:r>
          </w:p>
        </w:tc>
        <w:tc>
          <w:tcPr>
            <w:tcW w:w="7196" w:type="dxa"/>
          </w:tcPr>
          <w:p w:rsidR="008E0A69" w:rsidRPr="00877D8A" w:rsidRDefault="0033029F" w:rsidP="00877D8A">
            <w:pPr>
              <w:rPr>
                <w:rFonts w:ascii="Arial" w:hAnsi="Arial" w:cs="Arial"/>
                <w:sz w:val="24"/>
                <w:szCs w:val="24"/>
              </w:rPr>
            </w:pPr>
            <w:r w:rsidRPr="00877D8A">
              <w:rPr>
                <w:rFonts w:ascii="Arial" w:hAnsi="Arial" w:cs="Arial"/>
                <w:sz w:val="24"/>
                <w:szCs w:val="24"/>
              </w:rPr>
              <w:t>Se refiere a la postura correcta que se debe adoptar en acciones tanto estáticas como dinámicas.</w:t>
            </w:r>
          </w:p>
        </w:tc>
      </w:tr>
      <w:tr w:rsidR="008E0A69" w:rsidRPr="0060000D" w:rsidTr="00877D8A">
        <w:trPr>
          <w:trHeight w:val="1753"/>
        </w:trPr>
        <w:tc>
          <w:tcPr>
            <w:tcW w:w="2188" w:type="dxa"/>
          </w:tcPr>
          <w:p w:rsidR="008E0A69" w:rsidRPr="00877D8A" w:rsidRDefault="008E0A69">
            <w:pPr>
              <w:rPr>
                <w:rFonts w:ascii="Arial" w:hAnsi="Arial" w:cs="Arial"/>
                <w:sz w:val="24"/>
                <w:szCs w:val="24"/>
              </w:rPr>
            </w:pPr>
            <w:r w:rsidRPr="00877D8A">
              <w:rPr>
                <w:rFonts w:ascii="Arial" w:hAnsi="Arial" w:cs="Arial"/>
                <w:sz w:val="24"/>
                <w:szCs w:val="24"/>
              </w:rPr>
              <w:t>Tono muscular</w:t>
            </w:r>
          </w:p>
        </w:tc>
        <w:tc>
          <w:tcPr>
            <w:tcW w:w="7196" w:type="dxa"/>
          </w:tcPr>
          <w:p w:rsidR="008E0A69" w:rsidRPr="00877D8A" w:rsidRDefault="0033029F">
            <w:pPr>
              <w:rPr>
                <w:rFonts w:ascii="Arial" w:hAnsi="Arial" w:cs="Arial"/>
                <w:sz w:val="24"/>
                <w:szCs w:val="24"/>
              </w:rPr>
            </w:pPr>
            <w:r w:rsidRPr="00877D8A">
              <w:rPr>
                <w:rFonts w:ascii="Arial" w:hAnsi="Arial" w:cs="Arial"/>
                <w:sz w:val="24"/>
                <w:szCs w:val="24"/>
              </w:rPr>
              <w:t>Es un estado permanente de contracción parcial, pasiva y continua en el que se encuentran los músculos. Durante el periodo de sueño el tono muscular se reduce por lo que el cuerpo está más relajado y durante las horas de vigilia se incrementa lo necesario para mantener la postura corporal adecuada para cada movimiento que se realiza</w:t>
            </w:r>
          </w:p>
        </w:tc>
      </w:tr>
    </w:tbl>
    <w:p w:rsidR="0060000D" w:rsidRDefault="00877D8A">
      <w:r>
        <w:lastRenderedPageBreak/>
        <w:t xml:space="preserve">BIBLIOGRAFIA: </w:t>
      </w:r>
    </w:p>
    <w:p w:rsidR="0060000D" w:rsidRDefault="0060000D" w:rsidP="00877D8A">
      <w:pPr>
        <w:pStyle w:val="Prrafodelista"/>
        <w:numPr>
          <w:ilvl w:val="0"/>
          <w:numId w:val="1"/>
        </w:numPr>
      </w:pPr>
      <w:hyperlink r:id="rId6" w:history="1">
        <w:r w:rsidRPr="00A94C5B">
          <w:rPr>
            <w:rStyle w:val="Hipervnculo"/>
          </w:rPr>
          <w:t>http://www.efdeportes.com/efd130/la-coordinacion-y-el-equilibrio-en-el-area-de-educacion-fisica.htm</w:t>
        </w:r>
      </w:hyperlink>
    </w:p>
    <w:p w:rsidR="0060000D" w:rsidRDefault="0060000D" w:rsidP="00877D8A">
      <w:pPr>
        <w:pStyle w:val="Prrafodelista"/>
        <w:numPr>
          <w:ilvl w:val="0"/>
          <w:numId w:val="1"/>
        </w:numPr>
      </w:pPr>
      <w:hyperlink r:id="rId7" w:history="1">
        <w:r w:rsidRPr="00A94C5B">
          <w:rPr>
            <w:rStyle w:val="Hipervnculo"/>
          </w:rPr>
          <w:t>http://efescolaryliceal.wordpress.com/2008/05/31/la-lateralidad/</w:t>
        </w:r>
      </w:hyperlink>
    </w:p>
    <w:p w:rsidR="0060000D" w:rsidRDefault="0060000D" w:rsidP="00877D8A">
      <w:pPr>
        <w:pStyle w:val="Prrafodelista"/>
        <w:numPr>
          <w:ilvl w:val="0"/>
          <w:numId w:val="1"/>
        </w:numPr>
      </w:pPr>
      <w:hyperlink r:id="rId8" w:history="1">
        <w:r w:rsidRPr="00A94C5B">
          <w:rPr>
            <w:rStyle w:val="Hipervnculo"/>
          </w:rPr>
          <w:t>http://tecnologiaedu.us.es/cursos/35/html/cursos/t03_luiscaballero/3-4.htm</w:t>
        </w:r>
      </w:hyperlink>
      <w:r>
        <w:t xml:space="preserve"> </w:t>
      </w:r>
    </w:p>
    <w:p w:rsidR="0033029F" w:rsidRDefault="0033029F" w:rsidP="00877D8A">
      <w:pPr>
        <w:pStyle w:val="Prrafodelista"/>
        <w:numPr>
          <w:ilvl w:val="0"/>
          <w:numId w:val="1"/>
        </w:numPr>
      </w:pPr>
      <w:hyperlink r:id="rId9" w:history="1">
        <w:r w:rsidRPr="00A94C5B">
          <w:rPr>
            <w:rStyle w:val="Hipervnculo"/>
          </w:rPr>
          <w:t>http://www.gimnasia.net/ritmo-en-educacion-fisica/</w:t>
        </w:r>
      </w:hyperlink>
      <w:r>
        <w:t xml:space="preserve"> </w:t>
      </w:r>
    </w:p>
    <w:p w:rsidR="0033029F" w:rsidRDefault="0033029F" w:rsidP="00877D8A">
      <w:pPr>
        <w:pStyle w:val="Prrafodelista"/>
        <w:numPr>
          <w:ilvl w:val="0"/>
          <w:numId w:val="1"/>
        </w:numPr>
      </w:pPr>
      <w:hyperlink r:id="rId10" w:history="1">
        <w:r w:rsidRPr="00A94C5B">
          <w:rPr>
            <w:rStyle w:val="Hipervnculo"/>
          </w:rPr>
          <w:t>http://educacionfisicaplus.wordpress.com/2013/06/10/postura-corporal/</w:t>
        </w:r>
      </w:hyperlink>
      <w:r>
        <w:t xml:space="preserve"> </w:t>
      </w:r>
    </w:p>
    <w:sectPr w:rsidR="0033029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373CA"/>
    <w:multiLevelType w:val="hybridMultilevel"/>
    <w:tmpl w:val="E1F8A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A69"/>
    <w:rsid w:val="0033029F"/>
    <w:rsid w:val="0060000D"/>
    <w:rsid w:val="00877D8A"/>
    <w:rsid w:val="008E0A6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E0A6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E0A69"/>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8E0A69"/>
  </w:style>
  <w:style w:type="character" w:styleId="Hipervnculo">
    <w:name w:val="Hyperlink"/>
    <w:basedOn w:val="Fuentedeprrafopredeter"/>
    <w:uiPriority w:val="99"/>
    <w:unhideWhenUsed/>
    <w:rsid w:val="008E0A69"/>
    <w:rPr>
      <w:color w:val="0000FF"/>
      <w:u w:val="single"/>
    </w:rPr>
  </w:style>
  <w:style w:type="table" w:styleId="Tablaconcuadrcula">
    <w:name w:val="Table Grid"/>
    <w:basedOn w:val="Tablanormal"/>
    <w:uiPriority w:val="59"/>
    <w:rsid w:val="008E0A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877D8A"/>
    <w:pPr>
      <w:ind w:left="720"/>
      <w:contextualSpacing/>
    </w:pPr>
  </w:style>
  <w:style w:type="paragraph" w:styleId="Textodeglobo">
    <w:name w:val="Balloon Text"/>
    <w:basedOn w:val="Normal"/>
    <w:link w:val="TextodegloboCar"/>
    <w:uiPriority w:val="99"/>
    <w:semiHidden/>
    <w:unhideWhenUsed/>
    <w:rsid w:val="00877D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918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nologiaedu.us.es/cursos/35/html/cursos/t03_luiscaballero/3-4.htm" TargetMode="External"/><Relationship Id="rId3" Type="http://schemas.openxmlformats.org/officeDocument/2006/relationships/settings" Target="settings.xml"/><Relationship Id="rId7" Type="http://schemas.openxmlformats.org/officeDocument/2006/relationships/hyperlink" Target="http://efescolaryliceal.wordpress.com/2008/05/31/la-lateralid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deportes.com/efd130/la-coordinacion-y-el-equilibrio-en-el-area-de-educacion-fisica.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ducacionfisicaplus.wordpress.com/2013/06/10/postura-corporal/" TargetMode="External"/><Relationship Id="rId4" Type="http://schemas.openxmlformats.org/officeDocument/2006/relationships/webSettings" Target="webSettings.xml"/><Relationship Id="rId9" Type="http://schemas.openxmlformats.org/officeDocument/2006/relationships/hyperlink" Target="http://www.gimnasia.net/ritmo-en-educacion-fis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531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2014-04-28T15:34:00Z</dcterms:created>
  <dcterms:modified xsi:type="dcterms:W3CDTF">2014-04-28T17:03:00Z</dcterms:modified>
</cp:coreProperties>
</file>