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95" w:rsidRDefault="00A31795" w:rsidP="00A31795">
      <w:pPr>
        <w:jc w:val="center"/>
      </w:pPr>
      <w:r w:rsidRPr="007F1523">
        <w:rPr>
          <w:noProof/>
          <w:lang w:val="es-ES_tradnl" w:eastAsia="es-ES_tradnl"/>
        </w:rPr>
        <w:drawing>
          <wp:inline distT="0" distB="0" distL="0" distR="0">
            <wp:extent cx="952500" cy="821765"/>
            <wp:effectExtent l="19050" t="0" r="0" b="0"/>
            <wp:docPr id="2" name="1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795" w:rsidRPr="00182D9D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  <w:r w:rsidRPr="00182D9D">
        <w:rPr>
          <w:rFonts w:ascii="Arial" w:hAnsi="Arial" w:cs="Arial"/>
          <w:b/>
          <w:sz w:val="24"/>
          <w:szCs w:val="24"/>
        </w:rPr>
        <w:t>ESCUELA NORMAL DE EDUCACION PREESCOLAR DELESTADO DE COAHUILA DE ZARAGOZA</w:t>
      </w:r>
    </w:p>
    <w:p w:rsidR="00A31795" w:rsidRPr="00182D9D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</w:p>
    <w:p w:rsidR="00A31795" w:rsidRPr="00182D9D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</w:t>
      </w:r>
      <w:r w:rsidRPr="00182D9D">
        <w:rPr>
          <w:rFonts w:ascii="Arial" w:hAnsi="Arial" w:cs="Arial"/>
          <w:b/>
          <w:sz w:val="24"/>
          <w:szCs w:val="24"/>
        </w:rPr>
        <w:t>N FÍSICA</w:t>
      </w:r>
    </w:p>
    <w:p w:rsidR="00A31795" w:rsidRPr="00182D9D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</w:p>
    <w:p w:rsidR="00A31795" w:rsidRPr="00182D9D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  <w:r w:rsidRPr="00182D9D">
        <w:rPr>
          <w:rFonts w:ascii="Arial" w:hAnsi="Arial" w:cs="Arial"/>
          <w:b/>
          <w:sz w:val="24"/>
          <w:szCs w:val="24"/>
        </w:rPr>
        <w:t>GRISEL MONSERRAT ORTIZ SILVA</w:t>
      </w:r>
    </w:p>
    <w:p w:rsidR="00A31795" w:rsidRPr="00182D9D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  <w:r w:rsidRPr="00182D9D">
        <w:rPr>
          <w:rFonts w:ascii="Arial" w:hAnsi="Arial" w:cs="Arial"/>
          <w:b/>
          <w:sz w:val="24"/>
          <w:szCs w:val="24"/>
        </w:rPr>
        <w:t>No. 15              2° A</w:t>
      </w:r>
    </w:p>
    <w:p w:rsidR="00A31795" w:rsidRPr="00182D9D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</w:p>
    <w:p w:rsidR="00A31795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  <w:r w:rsidRPr="00182D9D">
        <w:rPr>
          <w:rFonts w:ascii="Arial" w:hAnsi="Arial" w:cs="Arial"/>
          <w:b/>
          <w:sz w:val="24"/>
          <w:szCs w:val="24"/>
        </w:rPr>
        <w:t>UNIDAD DE APRENDIZAJE I</w:t>
      </w:r>
      <w:r>
        <w:rPr>
          <w:rFonts w:ascii="Arial" w:hAnsi="Arial" w:cs="Arial"/>
          <w:b/>
          <w:sz w:val="24"/>
          <w:szCs w:val="24"/>
        </w:rPr>
        <w:t>I</w:t>
      </w:r>
    </w:p>
    <w:p w:rsidR="000606FF" w:rsidRPr="000606FF" w:rsidRDefault="000606FF" w:rsidP="00A31795">
      <w:pPr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Contenidos que desarrolla la educación fisca en la educación básica</w:t>
      </w:r>
    </w:p>
    <w:p w:rsidR="00A31795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  <w:r w:rsidRPr="00182D9D">
        <w:rPr>
          <w:rFonts w:ascii="Arial" w:hAnsi="Arial" w:cs="Arial"/>
          <w:b/>
          <w:sz w:val="24"/>
          <w:szCs w:val="24"/>
        </w:rPr>
        <w:t>COMPETENCIAS</w:t>
      </w:r>
    </w:p>
    <w:p w:rsidR="000606FF" w:rsidRPr="000606FF" w:rsidRDefault="000606FF" w:rsidP="000606FF">
      <w:pPr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•</w:t>
      </w:r>
      <w:r w:rsidRPr="000606FF">
        <w:rPr>
          <w:rFonts w:ascii="Arial" w:hAnsi="Arial" w:cs="Arial"/>
          <w:sz w:val="24"/>
          <w:szCs w:val="24"/>
        </w:rPr>
        <w:tab/>
        <w:t>Conoce los principales contenidos de la educación física en la educación básica, ubicándolos por su nivel de importancia de acuerdo al desarrollo motriz de los niños e identifica las estrategias didácticas para su aplicación en la sesión.</w:t>
      </w:r>
    </w:p>
    <w:p w:rsidR="000606FF" w:rsidRDefault="000606FF" w:rsidP="000606FF">
      <w:pPr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•</w:t>
      </w:r>
      <w:r w:rsidRPr="000606FF">
        <w:rPr>
          <w:rFonts w:ascii="Arial" w:hAnsi="Arial" w:cs="Arial"/>
          <w:sz w:val="24"/>
          <w:szCs w:val="24"/>
        </w:rPr>
        <w:tab/>
        <w:t>Comprende la importancia de la estimulación de las capacidades perceptivo-</w:t>
      </w:r>
      <w:r>
        <w:rPr>
          <w:rFonts w:ascii="Arial" w:hAnsi="Arial" w:cs="Arial"/>
          <w:sz w:val="24"/>
          <w:szCs w:val="24"/>
        </w:rPr>
        <w:t xml:space="preserve">motrices de los niños y propone </w:t>
      </w:r>
      <w:r w:rsidRPr="000606FF">
        <w:rPr>
          <w:rFonts w:ascii="Arial" w:hAnsi="Arial" w:cs="Arial"/>
          <w:sz w:val="24"/>
          <w:szCs w:val="24"/>
        </w:rPr>
        <w:t>actividades y jue</w:t>
      </w:r>
      <w:r>
        <w:rPr>
          <w:rFonts w:ascii="Arial" w:hAnsi="Arial" w:cs="Arial"/>
          <w:sz w:val="24"/>
          <w:szCs w:val="24"/>
        </w:rPr>
        <w:t>gos motores para su desarrollo.</w:t>
      </w:r>
    </w:p>
    <w:p w:rsidR="000606FF" w:rsidRPr="000606FF" w:rsidRDefault="000606FF" w:rsidP="000606FF">
      <w:pPr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•</w:t>
      </w:r>
      <w:r w:rsidRPr="000606FF">
        <w:rPr>
          <w:rFonts w:ascii="Arial" w:hAnsi="Arial" w:cs="Arial"/>
          <w:sz w:val="24"/>
          <w:szCs w:val="24"/>
        </w:rPr>
        <w:tab/>
        <w:t>Distingue las capacidades físico-motrices y sociomotrices de los niños d</w:t>
      </w:r>
      <w:r>
        <w:rPr>
          <w:rFonts w:ascii="Arial" w:hAnsi="Arial" w:cs="Arial"/>
          <w:sz w:val="24"/>
          <w:szCs w:val="24"/>
        </w:rPr>
        <w:t xml:space="preserve">e preescolar, las identifica en </w:t>
      </w:r>
      <w:r w:rsidRPr="000606FF">
        <w:rPr>
          <w:rFonts w:ascii="Arial" w:hAnsi="Arial" w:cs="Arial"/>
          <w:sz w:val="24"/>
          <w:szCs w:val="24"/>
        </w:rPr>
        <w:t>situaciones de la vida cotidiana y las estimula desde la sesión en el preescolar.</w:t>
      </w:r>
    </w:p>
    <w:p w:rsidR="000606FF" w:rsidRPr="000606FF" w:rsidRDefault="000606FF" w:rsidP="000606FF">
      <w:pPr>
        <w:jc w:val="center"/>
        <w:rPr>
          <w:rFonts w:ascii="Arial" w:hAnsi="Arial" w:cs="Arial"/>
          <w:sz w:val="24"/>
          <w:szCs w:val="24"/>
        </w:rPr>
      </w:pPr>
      <w:r w:rsidRPr="000606FF">
        <w:rPr>
          <w:rFonts w:ascii="Arial" w:hAnsi="Arial" w:cs="Arial"/>
          <w:sz w:val="24"/>
          <w:szCs w:val="24"/>
        </w:rPr>
        <w:t>•</w:t>
      </w:r>
      <w:r w:rsidRPr="000606FF">
        <w:rPr>
          <w:rFonts w:ascii="Arial" w:hAnsi="Arial" w:cs="Arial"/>
          <w:sz w:val="24"/>
          <w:szCs w:val="24"/>
        </w:rPr>
        <w:tab/>
        <w:t>Realiza actividades lúdicas que estimulen las habilidades motrices de los niños a través de una base motriz adecuada a su edad, grado de desarrollo corporal y motor.</w:t>
      </w:r>
    </w:p>
    <w:p w:rsidR="00A31795" w:rsidRDefault="00A31795" w:rsidP="00A31795">
      <w:pPr>
        <w:jc w:val="center"/>
        <w:rPr>
          <w:rFonts w:ascii="Arial" w:hAnsi="Arial" w:cs="Arial"/>
          <w:b/>
          <w:sz w:val="24"/>
          <w:szCs w:val="24"/>
        </w:rPr>
      </w:pPr>
      <w:r w:rsidRPr="00182D9D">
        <w:rPr>
          <w:rFonts w:ascii="Arial" w:hAnsi="Arial" w:cs="Arial"/>
          <w:b/>
          <w:sz w:val="24"/>
          <w:szCs w:val="24"/>
        </w:rPr>
        <w:t>EVIDENCIA DE APRENDIZAJE</w:t>
      </w:r>
    </w:p>
    <w:p w:rsidR="000606FF" w:rsidRPr="000606FF" w:rsidRDefault="000606FF" w:rsidP="00A317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de las capacidades perceptivo-motrices</w:t>
      </w:r>
    </w:p>
    <w:p w:rsidR="00EE1C1E" w:rsidRDefault="00EE1C1E" w:rsidP="000606FF">
      <w:pPr>
        <w:jc w:val="center"/>
        <w:rPr>
          <w:b/>
          <w:noProof/>
          <w:sz w:val="28"/>
          <w:szCs w:val="28"/>
          <w:lang w:eastAsia="es-MX"/>
        </w:rPr>
      </w:pPr>
      <w:r w:rsidRPr="00EE1C1E">
        <w:rPr>
          <w:b/>
          <w:noProof/>
          <w:sz w:val="28"/>
          <w:szCs w:val="28"/>
          <w:lang w:eastAsia="es-MX"/>
        </w:rPr>
        <w:lastRenderedPageBreak/>
        <w:t xml:space="preserve">Capacidades perceptivo </w:t>
      </w:r>
      <w:r>
        <w:rPr>
          <w:b/>
          <w:noProof/>
          <w:sz w:val="28"/>
          <w:szCs w:val="28"/>
          <w:lang w:eastAsia="es-MX"/>
        </w:rPr>
        <w:t>–</w:t>
      </w:r>
      <w:r w:rsidRPr="00EE1C1E">
        <w:rPr>
          <w:b/>
          <w:noProof/>
          <w:sz w:val="28"/>
          <w:szCs w:val="28"/>
          <w:lang w:eastAsia="es-MX"/>
        </w:rPr>
        <w:t xml:space="preserve"> motrices</w:t>
      </w:r>
    </w:p>
    <w:p w:rsidR="00A77838" w:rsidRPr="00A77838" w:rsidRDefault="00A77838" w:rsidP="00A77838">
      <w:pPr>
        <w:jc w:val="both"/>
        <w:rPr>
          <w:noProof/>
          <w:sz w:val="24"/>
          <w:szCs w:val="24"/>
          <w:lang w:eastAsia="es-MX"/>
        </w:rPr>
      </w:pPr>
      <w:r>
        <w:rPr>
          <w:noProof/>
          <w:sz w:val="24"/>
          <w:szCs w:val="24"/>
          <w:lang w:eastAsia="es-MX"/>
        </w:rPr>
        <w:t>La calidad y correcta ejecucion de un movimiento o tecnica</w:t>
      </w:r>
      <w:r w:rsidR="003827EE">
        <w:rPr>
          <w:noProof/>
          <w:sz w:val="24"/>
          <w:szCs w:val="24"/>
          <w:lang w:eastAsia="es-MX"/>
        </w:rPr>
        <w:t>, no depende solamente de asimillacion de la misma e intelectualizacion de la misma, si no tambien de las posibilidades de ejecuccion, es decir, la capacidades motrices.</w:t>
      </w:r>
    </w:p>
    <w:p w:rsidR="00EE1C1E" w:rsidRDefault="00EE1C1E" w:rsidP="00EE1C1E">
      <w:pPr>
        <w:jc w:val="center"/>
        <w:rPr>
          <w:noProof/>
          <w:lang w:eastAsia="es-MX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3048000" cy="3342968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8697" t="37764" r="40258" b="21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4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t>Coordinación</w:t>
            </w:r>
          </w:p>
        </w:tc>
        <w:tc>
          <w:tcPr>
            <w:tcW w:w="6318" w:type="dxa"/>
          </w:tcPr>
          <w:p w:rsidR="00044FE3" w:rsidRDefault="00ED3B61" w:rsidP="00044FE3">
            <w:pPr>
              <w:jc w:val="both"/>
            </w:pPr>
            <w:r>
              <w:t xml:space="preserve">Capacidad de regular de forma precisa la intervención del propio cuerpo en la ejecución de la acción justa y necesaria según la idea motriz prefijada. Proporciona calidad al movimiento mediante: </w:t>
            </w:r>
            <w:r w:rsidR="001D3016">
              <w:t>armonía, precisión, eficacia y economía.</w:t>
            </w:r>
          </w:p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t>Lateralidad</w:t>
            </w:r>
          </w:p>
        </w:tc>
        <w:tc>
          <w:tcPr>
            <w:tcW w:w="6318" w:type="dxa"/>
          </w:tcPr>
          <w:p w:rsidR="0042246F" w:rsidRDefault="0042246F" w:rsidP="0042246F">
            <w:r>
              <w:t xml:space="preserve">Es el término que define el “sentimiento interno” de la direccionalidad o tropismo corporal en relación con el espacio circundante. Es un proceso que se desarrolla conjuntamente con la conceptualización verbal de los componentes espaciales: </w:t>
            </w:r>
          </w:p>
          <w:p w:rsidR="0042246F" w:rsidRDefault="0042246F" w:rsidP="0042246F">
            <w:r>
              <w:t xml:space="preserve">Arriba – abajo – derecha – izquierda – delante – detrás. </w:t>
            </w:r>
          </w:p>
          <w:p w:rsidR="0042246F" w:rsidRDefault="0042246F" w:rsidP="0042246F">
            <w:r>
              <w:t xml:space="preserve"> El dominio de la lateralidad es debido al mejor funcionamiento de uno de los dos hemisferios cerebrales, precisamente aquel que se halla en la parte opuesta de la zona segmentaria dominante. </w:t>
            </w:r>
          </w:p>
          <w:p w:rsidR="00044FE3" w:rsidRDefault="0042246F" w:rsidP="0042246F">
            <w:r>
              <w:t xml:space="preserve"> Se va estableciendo entre los cuatro o cinco años de edad, se consolida alrededor de los siete años y se completa y afianza sobre los once años. El proceso de la evolución de la lateralización se extiende durante toda la etapa infantil, de los seis a los doce años.</w:t>
            </w:r>
          </w:p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t>Equilibrio</w:t>
            </w:r>
          </w:p>
        </w:tc>
        <w:tc>
          <w:tcPr>
            <w:tcW w:w="6318" w:type="dxa"/>
          </w:tcPr>
          <w:p w:rsidR="00A17B93" w:rsidRDefault="00A17B93">
            <w:r>
              <w:t>Se refiere al mantenimiento de la estabilidad corporal en situaciones inhabituales.</w:t>
            </w:r>
          </w:p>
          <w:p w:rsidR="00044FE3" w:rsidRDefault="00AF1E91">
            <w:r>
              <w:t xml:space="preserve">Capacidad para solucionar </w:t>
            </w:r>
            <w:r w:rsidR="00A17B93">
              <w:t>una tarea motriz en condiciones precarias de equilibrio.</w:t>
            </w:r>
          </w:p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t>Organización espacial</w:t>
            </w:r>
          </w:p>
        </w:tc>
        <w:tc>
          <w:tcPr>
            <w:tcW w:w="6318" w:type="dxa"/>
          </w:tcPr>
          <w:p w:rsidR="0042246F" w:rsidRDefault="0042246F" w:rsidP="0042246F">
            <w:r>
              <w:t xml:space="preserve">La orientación y la estructuración espacial constituyen los pilares </w:t>
            </w:r>
            <w:r>
              <w:lastRenderedPageBreak/>
              <w:t xml:space="preserve">base que posibilitan el movimiento del niño para organizar el espacio. </w:t>
            </w:r>
          </w:p>
          <w:p w:rsidR="0042246F" w:rsidRDefault="0042246F" w:rsidP="0042246F">
            <w:r>
              <w:t xml:space="preserve">- Espacio figurativo: 0 –7 años. Vivencia motriz y perceptiva inmediata que el niño/a posee del espacio, que es la que le permite establecer implicaciones cada vez más complejas sobre el mismo. </w:t>
            </w:r>
          </w:p>
          <w:p w:rsidR="00044FE3" w:rsidRDefault="0042246F" w:rsidP="0042246F">
            <w:r>
              <w:t>- Espacio representativo: a partir de 7 – 8 años. Descentración respecto al propio cuerpo y una objetivación de los puntos de vista y juicios sobre las relaciones espaciales.</w:t>
            </w:r>
          </w:p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lastRenderedPageBreak/>
              <w:t>Organización temporal</w:t>
            </w:r>
          </w:p>
        </w:tc>
        <w:tc>
          <w:tcPr>
            <w:tcW w:w="6318" w:type="dxa"/>
          </w:tcPr>
          <w:p w:rsidR="00496177" w:rsidRDefault="00496177" w:rsidP="00496177">
            <w:r>
              <w:t xml:space="preserve">Si en el espacio implica la modalidad sensorial visual, en el tiempo las modalidades auditiva y cenestésica. </w:t>
            </w:r>
            <w:r>
              <w:cr/>
              <w:t xml:space="preserve">- Aspecto cualitativo: organización y orden. </w:t>
            </w:r>
          </w:p>
          <w:p w:rsidR="00496177" w:rsidRDefault="00496177" w:rsidP="00496177">
            <w:r>
              <w:t xml:space="preserve">- Aspecto cuantitativo: duración (como la distancia para el espacio). </w:t>
            </w:r>
          </w:p>
          <w:p w:rsidR="00496177" w:rsidRDefault="00496177" w:rsidP="00496177">
            <w:r>
              <w:t xml:space="preserve"> </w:t>
            </w:r>
          </w:p>
          <w:p w:rsidR="00044FE3" w:rsidRDefault="00044FE3" w:rsidP="00496177"/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t>Ritmo</w:t>
            </w:r>
          </w:p>
        </w:tc>
        <w:tc>
          <w:tcPr>
            <w:tcW w:w="6318" w:type="dxa"/>
          </w:tcPr>
          <w:p w:rsidR="0042246F" w:rsidRDefault="0042246F" w:rsidP="0042246F">
            <w:r>
              <w:t xml:space="preserve">Sistemas que desarrollan la capacidad rítmica: </w:t>
            </w:r>
          </w:p>
          <w:p w:rsidR="0042246F" w:rsidRDefault="0042246F" w:rsidP="0042246F">
            <w:r>
              <w:t xml:space="preserve">- Inducción rítmica. Sincronización entre estímulo y respuesta. </w:t>
            </w:r>
          </w:p>
          <w:p w:rsidR="0042246F" w:rsidRDefault="0042246F" w:rsidP="0042246F">
            <w:r>
              <w:t xml:space="preserve">- Discriminación cognitiva: asimilación, distinción y comprensión de </w:t>
            </w:r>
          </w:p>
          <w:p w:rsidR="0042246F" w:rsidRDefault="0042246F" w:rsidP="0042246F">
            <w:proofErr w:type="gramStart"/>
            <w:r>
              <w:t>estructuras</w:t>
            </w:r>
            <w:proofErr w:type="gramEnd"/>
            <w:r>
              <w:t xml:space="preserve"> rítmicas. </w:t>
            </w:r>
          </w:p>
          <w:p w:rsidR="0042246F" w:rsidRDefault="0042246F" w:rsidP="0042246F">
            <w:r>
              <w:t xml:space="preserve">- Ejecución motriz: elaboración superior de conductas complejas y </w:t>
            </w:r>
          </w:p>
          <w:p w:rsidR="0042246F" w:rsidRDefault="0042246F" w:rsidP="0042246F">
            <w:proofErr w:type="gramStart"/>
            <w:r>
              <w:t>voluntarias</w:t>
            </w:r>
            <w:proofErr w:type="gramEnd"/>
            <w:r>
              <w:t xml:space="preserve">. </w:t>
            </w:r>
          </w:p>
          <w:p w:rsidR="0042246F" w:rsidRDefault="0042246F" w:rsidP="0042246F">
            <w:r>
              <w:t xml:space="preserve"> </w:t>
            </w:r>
          </w:p>
          <w:p w:rsidR="0042246F" w:rsidRDefault="0042246F" w:rsidP="0042246F">
            <w:r>
              <w:t xml:space="preserve"> El ritmo se asienta sobre dos nociones fundamentales que permiten una </w:t>
            </w:r>
            <w:sdt>
              <w:sdtPr>
                <w:id w:val="50652777"/>
                <w:citation/>
              </w:sdtPr>
              <w:sdtEndPr/>
              <w:sdtContent>
                <w:r w:rsidR="00504472">
                  <w:fldChar w:fldCharType="begin"/>
                </w:r>
                <w:r w:rsidR="00504472">
                  <w:instrText xml:space="preserve"> CITATION Mar01 \l 2058 </w:instrText>
                </w:r>
                <w:r w:rsidR="00504472">
                  <w:fldChar w:fldCharType="separate"/>
                </w:r>
                <w:r w:rsidR="00496177">
                  <w:rPr>
                    <w:noProof/>
                  </w:rPr>
                  <w:t>(Castañer, 2001)</w:t>
                </w:r>
                <w:r w:rsidR="00504472">
                  <w:rPr>
                    <w:noProof/>
                  </w:rPr>
                  <w:fldChar w:fldCharType="end"/>
                </w:r>
              </w:sdtContent>
            </w:sdt>
            <w:r>
              <w:t xml:space="preserve">amplia gama y variedad de estructuras rítmicas: </w:t>
            </w:r>
          </w:p>
          <w:p w:rsidR="0042246F" w:rsidRDefault="0042246F" w:rsidP="0042246F">
            <w:r>
              <w:t xml:space="preserve">- Regularidad: sucesión más o menos rápida de las pulsaciones rítmicas. </w:t>
            </w:r>
          </w:p>
          <w:p w:rsidR="00044FE3" w:rsidRDefault="0042246F" w:rsidP="0042246F">
            <w:r>
              <w:t xml:space="preserve">- Alternancia: entre dos o más elementos. </w:t>
            </w:r>
          </w:p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t>Respiración – relajación</w:t>
            </w:r>
          </w:p>
        </w:tc>
        <w:tc>
          <w:tcPr>
            <w:tcW w:w="6318" w:type="dxa"/>
          </w:tcPr>
          <w:p w:rsidR="00504472" w:rsidRDefault="00504472">
            <w:r w:rsidRPr="00504472">
              <w:t>La respiración implica a todo el cuerpo y a todos los músculos, pero el diafragma es el músculo respiratorio más importante. Separa el tórax del abdomen y permite, a través de la respiración, la oxigenación de nuestro cuerpo. No poder verlo ni tocarlo directamente, hace que nos olvidemos de su capacidad de movimiento y no lo hagamos trabajar de forma completa. Al inspirar se contrae y desciende, permitiendo que los pulmones se llenen de aire, y en consecuencia el abdomen se distienda hacia fuera. En la espiración, el vientre se mete hacia dentro y la relajación del diafragma que sube, provoca la contracción pulmonar y la expulsión del aire al exterior. Palpar nuestro tórax y abdomen mientras respiramos nos permitirá sentir este movimiento respiratorio. Esta es la respiración “natural” y completa.</w:t>
            </w:r>
          </w:p>
          <w:p w:rsidR="00044FE3" w:rsidRDefault="00504472" w:rsidP="00504472">
            <w:r>
              <w:t>La relajación i</w:t>
            </w:r>
            <w:bookmarkStart w:id="0" w:name="_GoBack"/>
            <w:bookmarkEnd w:id="0"/>
            <w:r w:rsidR="00545E97" w:rsidRPr="00545E97">
              <w:t>mplica la distensión muscular y psíquica con un descenso de la tensión generada por el trabajo y el esfuerzo muscular, que facilita la recuperación de la calma, equilibrio mental y la paz interior. Es el descenso paulatino de la acción muscular y la tranquilidad psíquica que genera un estado de bienestar, de salud.</w:t>
            </w:r>
          </w:p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t>Postura</w:t>
            </w:r>
          </w:p>
        </w:tc>
        <w:tc>
          <w:tcPr>
            <w:tcW w:w="6318" w:type="dxa"/>
          </w:tcPr>
          <w:p w:rsidR="00044FE3" w:rsidRDefault="005F13A5">
            <w:r w:rsidRPr="005F13A5">
              <w:t>Se puede definir postura corporal como la alineación simétrica y proporcional de todo el cuerpo o de un segmento corporal, en relación con el eje de gravedad.</w:t>
            </w:r>
          </w:p>
          <w:p w:rsidR="005F13A5" w:rsidRDefault="00545E97">
            <w:r>
              <w:lastRenderedPageBreak/>
              <w:t>S</w:t>
            </w:r>
            <w:r w:rsidR="005F13A5" w:rsidRPr="005F13A5">
              <w:t>e puede considerar de dos formas, estática o dinámica. Desde un punto de vista estático la postura es la posición relativa del cuerpo en el espacio donde se encuentra, o de las diferentes partes del cuerpo en relación a otras, mientas que en sentido dinámico se entiende como el control de la actividad neuromuscular para mantener el centro de gravedad dentro de la base de sustentación.</w:t>
            </w:r>
          </w:p>
        </w:tc>
      </w:tr>
      <w:tr w:rsidR="00044FE3" w:rsidTr="00044FE3">
        <w:tc>
          <w:tcPr>
            <w:tcW w:w="2660" w:type="dxa"/>
          </w:tcPr>
          <w:p w:rsidR="00044FE3" w:rsidRPr="00044FE3" w:rsidRDefault="00044FE3" w:rsidP="00044FE3">
            <w:pPr>
              <w:rPr>
                <w:b/>
              </w:rPr>
            </w:pPr>
            <w:r w:rsidRPr="00044FE3">
              <w:rPr>
                <w:b/>
              </w:rPr>
              <w:lastRenderedPageBreak/>
              <w:t>Tono muscular</w:t>
            </w:r>
          </w:p>
        </w:tc>
        <w:tc>
          <w:tcPr>
            <w:tcW w:w="6318" w:type="dxa"/>
          </w:tcPr>
          <w:p w:rsidR="00044FE3" w:rsidRDefault="001D3016" w:rsidP="00AF1E91">
            <w:r>
              <w:t>Estado permanente de ligera</w:t>
            </w:r>
            <w:r w:rsidR="00AF1E91">
              <w:t xml:space="preserve"> contracción en el cual se encuentran los músculos estriados. La finalidad de esta situación es la de servir de fondo a las actividades motrices y postulares. Esta tensión no es de una intensidad constante, sino variable para cada musculo y armonizada en cada momento en el conjunto de la musculatura.</w:t>
            </w:r>
          </w:p>
        </w:tc>
      </w:tr>
    </w:tbl>
    <w:p w:rsidR="00A31795" w:rsidRDefault="00A31795"/>
    <w:p w:rsidR="00ED3B61" w:rsidRDefault="00ED3B61"/>
    <w:p w:rsidR="00ED3B61" w:rsidRDefault="00ED3B61"/>
    <w:p w:rsidR="00ED3B61" w:rsidRDefault="00ED3B61"/>
    <w:p w:rsidR="00ED3B61" w:rsidRDefault="00ED3B61"/>
    <w:p w:rsidR="00ED3B61" w:rsidRDefault="00ED3B61"/>
    <w:sectPr w:rsidR="00ED3B61" w:rsidSect="00037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795"/>
    <w:rsid w:val="00004C25"/>
    <w:rsid w:val="000052C0"/>
    <w:rsid w:val="0000601B"/>
    <w:rsid w:val="00007762"/>
    <w:rsid w:val="00010AD7"/>
    <w:rsid w:val="00015F3E"/>
    <w:rsid w:val="00026FA5"/>
    <w:rsid w:val="00035172"/>
    <w:rsid w:val="000371D4"/>
    <w:rsid w:val="0004291A"/>
    <w:rsid w:val="00044FE3"/>
    <w:rsid w:val="00046296"/>
    <w:rsid w:val="000606FF"/>
    <w:rsid w:val="00076BE1"/>
    <w:rsid w:val="00077458"/>
    <w:rsid w:val="00091AEA"/>
    <w:rsid w:val="00096362"/>
    <w:rsid w:val="000A4175"/>
    <w:rsid w:val="000A532D"/>
    <w:rsid w:val="000C5B6C"/>
    <w:rsid w:val="000C5E22"/>
    <w:rsid w:val="000D263A"/>
    <w:rsid w:val="000E5773"/>
    <w:rsid w:val="000E61C6"/>
    <w:rsid w:val="000F73B0"/>
    <w:rsid w:val="00100315"/>
    <w:rsid w:val="001021E7"/>
    <w:rsid w:val="00110AF2"/>
    <w:rsid w:val="00114591"/>
    <w:rsid w:val="0011664B"/>
    <w:rsid w:val="00120E84"/>
    <w:rsid w:val="00123819"/>
    <w:rsid w:val="001256EB"/>
    <w:rsid w:val="00130EF1"/>
    <w:rsid w:val="00131DBF"/>
    <w:rsid w:val="00137AA1"/>
    <w:rsid w:val="00140B9D"/>
    <w:rsid w:val="001410F5"/>
    <w:rsid w:val="001521F7"/>
    <w:rsid w:val="00152C05"/>
    <w:rsid w:val="00154431"/>
    <w:rsid w:val="001624D5"/>
    <w:rsid w:val="00166B53"/>
    <w:rsid w:val="0017333B"/>
    <w:rsid w:val="0017502D"/>
    <w:rsid w:val="0018193E"/>
    <w:rsid w:val="00193FAB"/>
    <w:rsid w:val="001A1BBB"/>
    <w:rsid w:val="001A223D"/>
    <w:rsid w:val="001B3B2A"/>
    <w:rsid w:val="001D1295"/>
    <w:rsid w:val="001D1FB1"/>
    <w:rsid w:val="001D3016"/>
    <w:rsid w:val="001E28B0"/>
    <w:rsid w:val="001E4274"/>
    <w:rsid w:val="001E576A"/>
    <w:rsid w:val="001F5141"/>
    <w:rsid w:val="00201D6E"/>
    <w:rsid w:val="0021049E"/>
    <w:rsid w:val="0021582A"/>
    <w:rsid w:val="002173B8"/>
    <w:rsid w:val="00222653"/>
    <w:rsid w:val="00234F25"/>
    <w:rsid w:val="00235243"/>
    <w:rsid w:val="0023619E"/>
    <w:rsid w:val="00236727"/>
    <w:rsid w:val="00236E2B"/>
    <w:rsid w:val="00241979"/>
    <w:rsid w:val="002476C8"/>
    <w:rsid w:val="00247B02"/>
    <w:rsid w:val="002552FA"/>
    <w:rsid w:val="00256E6B"/>
    <w:rsid w:val="002646D7"/>
    <w:rsid w:val="00266D02"/>
    <w:rsid w:val="00266D0B"/>
    <w:rsid w:val="00270A76"/>
    <w:rsid w:val="002736A5"/>
    <w:rsid w:val="002770DB"/>
    <w:rsid w:val="00282882"/>
    <w:rsid w:val="00282907"/>
    <w:rsid w:val="00285961"/>
    <w:rsid w:val="00297756"/>
    <w:rsid w:val="002A0183"/>
    <w:rsid w:val="002A212B"/>
    <w:rsid w:val="002B1A6F"/>
    <w:rsid w:val="002B77A0"/>
    <w:rsid w:val="002B7AE5"/>
    <w:rsid w:val="002C0F5E"/>
    <w:rsid w:val="002C1083"/>
    <w:rsid w:val="002C669F"/>
    <w:rsid w:val="002C7550"/>
    <w:rsid w:val="002D15FF"/>
    <w:rsid w:val="002F1ACF"/>
    <w:rsid w:val="00310A0B"/>
    <w:rsid w:val="00311EAB"/>
    <w:rsid w:val="0031520B"/>
    <w:rsid w:val="00323742"/>
    <w:rsid w:val="003346C9"/>
    <w:rsid w:val="0033765A"/>
    <w:rsid w:val="00340E44"/>
    <w:rsid w:val="003502FE"/>
    <w:rsid w:val="00352244"/>
    <w:rsid w:val="00354BA0"/>
    <w:rsid w:val="00360100"/>
    <w:rsid w:val="00364583"/>
    <w:rsid w:val="00374AE8"/>
    <w:rsid w:val="003827EE"/>
    <w:rsid w:val="00384CCB"/>
    <w:rsid w:val="003868AF"/>
    <w:rsid w:val="00392D46"/>
    <w:rsid w:val="00393C67"/>
    <w:rsid w:val="003952E0"/>
    <w:rsid w:val="00395D69"/>
    <w:rsid w:val="00397FE9"/>
    <w:rsid w:val="003A2FDF"/>
    <w:rsid w:val="003B33C7"/>
    <w:rsid w:val="003B732F"/>
    <w:rsid w:val="003B7C6B"/>
    <w:rsid w:val="003C1468"/>
    <w:rsid w:val="003C37B8"/>
    <w:rsid w:val="003C4C54"/>
    <w:rsid w:val="003D1440"/>
    <w:rsid w:val="003D38A4"/>
    <w:rsid w:val="003D4C04"/>
    <w:rsid w:val="003E0C6A"/>
    <w:rsid w:val="003E2925"/>
    <w:rsid w:val="003E60FC"/>
    <w:rsid w:val="003E62EC"/>
    <w:rsid w:val="00404F1F"/>
    <w:rsid w:val="0042044E"/>
    <w:rsid w:val="0042171C"/>
    <w:rsid w:val="0042246F"/>
    <w:rsid w:val="00424136"/>
    <w:rsid w:val="00424472"/>
    <w:rsid w:val="00430E2D"/>
    <w:rsid w:val="0043171C"/>
    <w:rsid w:val="00431ABB"/>
    <w:rsid w:val="004426AE"/>
    <w:rsid w:val="00455DAD"/>
    <w:rsid w:val="00472F40"/>
    <w:rsid w:val="00476B1A"/>
    <w:rsid w:val="00490488"/>
    <w:rsid w:val="00496177"/>
    <w:rsid w:val="00496F66"/>
    <w:rsid w:val="004A3FFB"/>
    <w:rsid w:val="004B1D81"/>
    <w:rsid w:val="004B26F7"/>
    <w:rsid w:val="004E2CFF"/>
    <w:rsid w:val="004E5CC2"/>
    <w:rsid w:val="004F2EC8"/>
    <w:rsid w:val="004F41FB"/>
    <w:rsid w:val="004F6CC5"/>
    <w:rsid w:val="004F778C"/>
    <w:rsid w:val="00504472"/>
    <w:rsid w:val="005044E2"/>
    <w:rsid w:val="00507633"/>
    <w:rsid w:val="00507C78"/>
    <w:rsid w:val="005136E2"/>
    <w:rsid w:val="00526258"/>
    <w:rsid w:val="00536D6A"/>
    <w:rsid w:val="00542A81"/>
    <w:rsid w:val="00544D8D"/>
    <w:rsid w:val="00545E97"/>
    <w:rsid w:val="00545FE5"/>
    <w:rsid w:val="00546551"/>
    <w:rsid w:val="00547CCA"/>
    <w:rsid w:val="00556EB5"/>
    <w:rsid w:val="0055787E"/>
    <w:rsid w:val="00564158"/>
    <w:rsid w:val="00565775"/>
    <w:rsid w:val="005677EE"/>
    <w:rsid w:val="005710C1"/>
    <w:rsid w:val="00580139"/>
    <w:rsid w:val="00582A03"/>
    <w:rsid w:val="005833BA"/>
    <w:rsid w:val="0059190D"/>
    <w:rsid w:val="005950DD"/>
    <w:rsid w:val="00596875"/>
    <w:rsid w:val="00596887"/>
    <w:rsid w:val="005A49A0"/>
    <w:rsid w:val="005A4F87"/>
    <w:rsid w:val="005B43A8"/>
    <w:rsid w:val="005D2D0D"/>
    <w:rsid w:val="005D4B55"/>
    <w:rsid w:val="005E09DA"/>
    <w:rsid w:val="005E2268"/>
    <w:rsid w:val="005E3A69"/>
    <w:rsid w:val="005E51AA"/>
    <w:rsid w:val="005F13A5"/>
    <w:rsid w:val="00615195"/>
    <w:rsid w:val="00617416"/>
    <w:rsid w:val="00617A35"/>
    <w:rsid w:val="00621231"/>
    <w:rsid w:val="006271D3"/>
    <w:rsid w:val="006322D9"/>
    <w:rsid w:val="00634836"/>
    <w:rsid w:val="00636875"/>
    <w:rsid w:val="0063782C"/>
    <w:rsid w:val="00641137"/>
    <w:rsid w:val="00642735"/>
    <w:rsid w:val="00642985"/>
    <w:rsid w:val="00660546"/>
    <w:rsid w:val="00662EC6"/>
    <w:rsid w:val="00663937"/>
    <w:rsid w:val="006643AC"/>
    <w:rsid w:val="00664F50"/>
    <w:rsid w:val="0066661E"/>
    <w:rsid w:val="006732C9"/>
    <w:rsid w:val="006818A9"/>
    <w:rsid w:val="0068389D"/>
    <w:rsid w:val="00687D54"/>
    <w:rsid w:val="00693C0E"/>
    <w:rsid w:val="00697CB6"/>
    <w:rsid w:val="006A1E17"/>
    <w:rsid w:val="006B5DD1"/>
    <w:rsid w:val="006C1F53"/>
    <w:rsid w:val="006C7A52"/>
    <w:rsid w:val="006E3468"/>
    <w:rsid w:val="006E5DE2"/>
    <w:rsid w:val="006F1259"/>
    <w:rsid w:val="00702E35"/>
    <w:rsid w:val="00703AB6"/>
    <w:rsid w:val="00704EE9"/>
    <w:rsid w:val="00706DD3"/>
    <w:rsid w:val="007247E9"/>
    <w:rsid w:val="00740BB7"/>
    <w:rsid w:val="00741642"/>
    <w:rsid w:val="007559A7"/>
    <w:rsid w:val="007565AE"/>
    <w:rsid w:val="007650AB"/>
    <w:rsid w:val="00767E10"/>
    <w:rsid w:val="00770161"/>
    <w:rsid w:val="00771A53"/>
    <w:rsid w:val="007861D7"/>
    <w:rsid w:val="00790BDC"/>
    <w:rsid w:val="0079259F"/>
    <w:rsid w:val="00792699"/>
    <w:rsid w:val="00796042"/>
    <w:rsid w:val="007A08D6"/>
    <w:rsid w:val="007A4AF0"/>
    <w:rsid w:val="007A7F01"/>
    <w:rsid w:val="007B29DE"/>
    <w:rsid w:val="007B2E93"/>
    <w:rsid w:val="007B6F28"/>
    <w:rsid w:val="007C0990"/>
    <w:rsid w:val="007C138D"/>
    <w:rsid w:val="007C2925"/>
    <w:rsid w:val="007D7244"/>
    <w:rsid w:val="007D79B5"/>
    <w:rsid w:val="007F3BCA"/>
    <w:rsid w:val="007F4F81"/>
    <w:rsid w:val="0080034C"/>
    <w:rsid w:val="00800E26"/>
    <w:rsid w:val="00806748"/>
    <w:rsid w:val="00817F99"/>
    <w:rsid w:val="00823EF2"/>
    <w:rsid w:val="00824CAA"/>
    <w:rsid w:val="00831341"/>
    <w:rsid w:val="00833EA7"/>
    <w:rsid w:val="008543C6"/>
    <w:rsid w:val="0085673D"/>
    <w:rsid w:val="00856A3D"/>
    <w:rsid w:val="00862EA7"/>
    <w:rsid w:val="00863D6E"/>
    <w:rsid w:val="00867EBD"/>
    <w:rsid w:val="00887258"/>
    <w:rsid w:val="008962F6"/>
    <w:rsid w:val="008B6CD7"/>
    <w:rsid w:val="008C4D49"/>
    <w:rsid w:val="008C783C"/>
    <w:rsid w:val="008D3D1B"/>
    <w:rsid w:val="008D4DC3"/>
    <w:rsid w:val="008E07E4"/>
    <w:rsid w:val="008E1E9D"/>
    <w:rsid w:val="008E4C00"/>
    <w:rsid w:val="008E66A3"/>
    <w:rsid w:val="008F63FB"/>
    <w:rsid w:val="00901AA4"/>
    <w:rsid w:val="009104B3"/>
    <w:rsid w:val="0091400C"/>
    <w:rsid w:val="00916E21"/>
    <w:rsid w:val="009308BF"/>
    <w:rsid w:val="009370E7"/>
    <w:rsid w:val="00940442"/>
    <w:rsid w:val="00946FDB"/>
    <w:rsid w:val="00950181"/>
    <w:rsid w:val="00954D35"/>
    <w:rsid w:val="00956F6A"/>
    <w:rsid w:val="0096185E"/>
    <w:rsid w:val="00965EEE"/>
    <w:rsid w:val="00972EF9"/>
    <w:rsid w:val="00983260"/>
    <w:rsid w:val="009906ED"/>
    <w:rsid w:val="00990D61"/>
    <w:rsid w:val="0099303F"/>
    <w:rsid w:val="009973D4"/>
    <w:rsid w:val="009B1D35"/>
    <w:rsid w:val="009B2F44"/>
    <w:rsid w:val="009C06E5"/>
    <w:rsid w:val="009E7D29"/>
    <w:rsid w:val="009F0A64"/>
    <w:rsid w:val="009F2FB7"/>
    <w:rsid w:val="009F5F1E"/>
    <w:rsid w:val="00A10CAC"/>
    <w:rsid w:val="00A17B93"/>
    <w:rsid w:val="00A17EB8"/>
    <w:rsid w:val="00A22C1E"/>
    <w:rsid w:val="00A31795"/>
    <w:rsid w:val="00A42510"/>
    <w:rsid w:val="00A47BCD"/>
    <w:rsid w:val="00A5094E"/>
    <w:rsid w:val="00A708D9"/>
    <w:rsid w:val="00A74293"/>
    <w:rsid w:val="00A77838"/>
    <w:rsid w:val="00A809B9"/>
    <w:rsid w:val="00A818ED"/>
    <w:rsid w:val="00A925BC"/>
    <w:rsid w:val="00A92808"/>
    <w:rsid w:val="00AA09D5"/>
    <w:rsid w:val="00AA78F6"/>
    <w:rsid w:val="00AB23D5"/>
    <w:rsid w:val="00AB55C9"/>
    <w:rsid w:val="00AD119D"/>
    <w:rsid w:val="00AD6B36"/>
    <w:rsid w:val="00AE2163"/>
    <w:rsid w:val="00AE4073"/>
    <w:rsid w:val="00AE592B"/>
    <w:rsid w:val="00AF1E91"/>
    <w:rsid w:val="00AF4502"/>
    <w:rsid w:val="00AF5A88"/>
    <w:rsid w:val="00B04187"/>
    <w:rsid w:val="00B21297"/>
    <w:rsid w:val="00B3170D"/>
    <w:rsid w:val="00B35996"/>
    <w:rsid w:val="00B35E4B"/>
    <w:rsid w:val="00B35E71"/>
    <w:rsid w:val="00B43F98"/>
    <w:rsid w:val="00B4513E"/>
    <w:rsid w:val="00B64F2A"/>
    <w:rsid w:val="00B66A31"/>
    <w:rsid w:val="00B66C71"/>
    <w:rsid w:val="00B6751B"/>
    <w:rsid w:val="00B72C0F"/>
    <w:rsid w:val="00B741B8"/>
    <w:rsid w:val="00B868A3"/>
    <w:rsid w:val="00B9156C"/>
    <w:rsid w:val="00B91E7B"/>
    <w:rsid w:val="00B95177"/>
    <w:rsid w:val="00BA41A5"/>
    <w:rsid w:val="00BA58B3"/>
    <w:rsid w:val="00BC2723"/>
    <w:rsid w:val="00BC6CC7"/>
    <w:rsid w:val="00BD0D92"/>
    <w:rsid w:val="00BD2C6A"/>
    <w:rsid w:val="00BD4ADE"/>
    <w:rsid w:val="00BD7955"/>
    <w:rsid w:val="00BE2512"/>
    <w:rsid w:val="00BE3A34"/>
    <w:rsid w:val="00BE616A"/>
    <w:rsid w:val="00BF23FE"/>
    <w:rsid w:val="00BF7ADC"/>
    <w:rsid w:val="00C16F4D"/>
    <w:rsid w:val="00C36610"/>
    <w:rsid w:val="00C4167E"/>
    <w:rsid w:val="00C439E5"/>
    <w:rsid w:val="00C52047"/>
    <w:rsid w:val="00C5355E"/>
    <w:rsid w:val="00C5528B"/>
    <w:rsid w:val="00C70DF0"/>
    <w:rsid w:val="00C847B5"/>
    <w:rsid w:val="00C91316"/>
    <w:rsid w:val="00CA2069"/>
    <w:rsid w:val="00CA5253"/>
    <w:rsid w:val="00CA787C"/>
    <w:rsid w:val="00CB1F15"/>
    <w:rsid w:val="00CB3233"/>
    <w:rsid w:val="00CB4F6F"/>
    <w:rsid w:val="00CD30FC"/>
    <w:rsid w:val="00CD63F1"/>
    <w:rsid w:val="00CD74EC"/>
    <w:rsid w:val="00CE7C45"/>
    <w:rsid w:val="00CF2A85"/>
    <w:rsid w:val="00CF5097"/>
    <w:rsid w:val="00CF615C"/>
    <w:rsid w:val="00CF7338"/>
    <w:rsid w:val="00D01A36"/>
    <w:rsid w:val="00D10794"/>
    <w:rsid w:val="00D1423F"/>
    <w:rsid w:val="00D31FA7"/>
    <w:rsid w:val="00D432E8"/>
    <w:rsid w:val="00D445F1"/>
    <w:rsid w:val="00D536BD"/>
    <w:rsid w:val="00D64C37"/>
    <w:rsid w:val="00D71138"/>
    <w:rsid w:val="00D73ABE"/>
    <w:rsid w:val="00D80430"/>
    <w:rsid w:val="00D8127C"/>
    <w:rsid w:val="00D86A89"/>
    <w:rsid w:val="00D8775F"/>
    <w:rsid w:val="00D91FAE"/>
    <w:rsid w:val="00D97FE0"/>
    <w:rsid w:val="00DA178B"/>
    <w:rsid w:val="00DA1877"/>
    <w:rsid w:val="00DB5A09"/>
    <w:rsid w:val="00DB5D4D"/>
    <w:rsid w:val="00DC1AF1"/>
    <w:rsid w:val="00DD3E1D"/>
    <w:rsid w:val="00DF603E"/>
    <w:rsid w:val="00E01360"/>
    <w:rsid w:val="00E0512A"/>
    <w:rsid w:val="00E11F82"/>
    <w:rsid w:val="00E11F94"/>
    <w:rsid w:val="00E141E8"/>
    <w:rsid w:val="00E14E1E"/>
    <w:rsid w:val="00E16BED"/>
    <w:rsid w:val="00E32584"/>
    <w:rsid w:val="00E32689"/>
    <w:rsid w:val="00E333C5"/>
    <w:rsid w:val="00E41355"/>
    <w:rsid w:val="00E4566E"/>
    <w:rsid w:val="00E806C4"/>
    <w:rsid w:val="00E9595B"/>
    <w:rsid w:val="00E97DA9"/>
    <w:rsid w:val="00EA009B"/>
    <w:rsid w:val="00EB7C4C"/>
    <w:rsid w:val="00EC11C9"/>
    <w:rsid w:val="00EC2E12"/>
    <w:rsid w:val="00EC2E7C"/>
    <w:rsid w:val="00ED3B61"/>
    <w:rsid w:val="00ED5811"/>
    <w:rsid w:val="00EE1C1E"/>
    <w:rsid w:val="00EE5835"/>
    <w:rsid w:val="00EE649D"/>
    <w:rsid w:val="00EF0D65"/>
    <w:rsid w:val="00F1074F"/>
    <w:rsid w:val="00F13DBB"/>
    <w:rsid w:val="00F17B43"/>
    <w:rsid w:val="00F20EEC"/>
    <w:rsid w:val="00F3637A"/>
    <w:rsid w:val="00F41875"/>
    <w:rsid w:val="00F41FE0"/>
    <w:rsid w:val="00F446C2"/>
    <w:rsid w:val="00F5272B"/>
    <w:rsid w:val="00F6078F"/>
    <w:rsid w:val="00F60DAC"/>
    <w:rsid w:val="00F6401A"/>
    <w:rsid w:val="00F7037B"/>
    <w:rsid w:val="00F7729B"/>
    <w:rsid w:val="00F77508"/>
    <w:rsid w:val="00F81428"/>
    <w:rsid w:val="00F85BC8"/>
    <w:rsid w:val="00FA2D04"/>
    <w:rsid w:val="00FA3697"/>
    <w:rsid w:val="00FB031D"/>
    <w:rsid w:val="00FC35C8"/>
    <w:rsid w:val="00FC375A"/>
    <w:rsid w:val="00FC6E22"/>
    <w:rsid w:val="00FC7FF2"/>
    <w:rsid w:val="00FE1538"/>
    <w:rsid w:val="00FE3E8F"/>
    <w:rsid w:val="00FE49C6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7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4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unhideWhenUsed/>
    <w:rsid w:val="00AF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Inm03</b:Tag>
    <b:SourceType>Book</b:SourceType>
    <b:Guid>{2570313D-FAFB-4BCE-B9EC-C75460F13402}</b:Guid>
    <b:Author>
      <b:Author>
        <b:NameList>
          <b:Person>
            <b:Last>Talens</b:Last>
            <b:First>Inmaculada</b:First>
            <b:Middle>Perello</b:Middle>
          </b:Person>
        </b:NameList>
      </b:Author>
    </b:Author>
    <b:Title>Educacion Física II</b:Title>
    <b:Year>2003</b:Year>
    <b:City>España</b:City>
    <b:Publisher>MAD S.L.</b:Publisher>
    <b:RefOrder>2</b:RefOrder>
  </b:Source>
  <b:Source>
    <b:Tag>Bla06</b:Tag>
    <b:SourceType>Book</b:SourceType>
    <b:Guid>{3AFE13FB-8E3D-44E0-883B-10DEA506989B}</b:Guid>
    <b:Author>
      <b:Author>
        <b:NameList>
          <b:Person>
            <b:Last>Blazquez Sanchez</b:Last>
            <b:First>Domingo</b:First>
          </b:Person>
        </b:NameList>
      </b:Author>
    </b:Author>
    <b:Title>Educación Física Volumen III</b:Title>
    <b:Year>2006</b:Year>
    <b:City>Barcelona - España</b:City>
    <b:Publisher>INDE</b:Publisher>
    <b:RefOrder>3</b:RefOrder>
  </b:Source>
  <b:Source>
    <b:Tag>Mar01</b:Tag>
    <b:SourceType>Book</b:SourceType>
    <b:Guid>{8982BACE-F827-42B9-B4EF-EFF46B3DD76E}</b:Guid>
    <b:Author>
      <b:Author>
        <b:NameList>
          <b:Person>
            <b:Last>Castañer</b:Last>
            <b:First>Marta</b:First>
          </b:Person>
        </b:NameList>
      </b:Author>
    </b:Author>
    <b:Title>La educación física en la enseñanza primaria</b:Title>
    <b:Year>2001</b:Year>
    <b:City>Barcelona - España</b:City>
    <b:Publisher>INDE</b:Publisher>
    <b:RefOrder>1</b:RefOrder>
  </b:Source>
</b:Sources>
</file>

<file path=customXml/itemProps1.xml><?xml version="1.0" encoding="utf-8"?>
<ds:datastoreItem xmlns:ds="http://schemas.openxmlformats.org/officeDocument/2006/customXml" ds:itemID="{C5783B7C-A81F-4EAA-B8C9-B2C7E445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WinuE</cp:lastModifiedBy>
  <cp:revision>2</cp:revision>
  <dcterms:created xsi:type="dcterms:W3CDTF">2014-04-25T01:33:00Z</dcterms:created>
  <dcterms:modified xsi:type="dcterms:W3CDTF">2014-04-25T18:01:00Z</dcterms:modified>
</cp:coreProperties>
</file>