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575" w:rsidRPr="007226E9" w:rsidRDefault="00825F98">
      <w:pPr>
        <w:rPr>
          <w:rFonts w:ascii="Arial" w:hAnsi="Arial" w:cs="Arial"/>
          <w:sz w:val="24"/>
          <w:szCs w:val="24"/>
          <w:shd w:val="clear" w:color="auto" w:fill="FFFFFF"/>
        </w:rPr>
      </w:pPr>
      <w:r w:rsidRPr="007226E9">
        <w:rPr>
          <w:rFonts w:ascii="Arial" w:hAnsi="Arial" w:cs="Arial"/>
          <w:sz w:val="24"/>
          <w:szCs w:val="24"/>
          <w:shd w:val="clear" w:color="auto" w:fill="FFFFFF"/>
        </w:rPr>
        <w:t>La</w:t>
      </w:r>
      <w:r w:rsidRPr="007226E9">
        <w:rPr>
          <w:rStyle w:val="apple-converted-space"/>
          <w:rFonts w:ascii="Arial" w:hAnsi="Arial" w:cs="Arial"/>
          <w:sz w:val="24"/>
          <w:szCs w:val="24"/>
          <w:shd w:val="clear" w:color="auto" w:fill="FFFFFF"/>
        </w:rPr>
        <w:t> </w:t>
      </w:r>
      <w:r w:rsidRPr="007226E9">
        <w:rPr>
          <w:rFonts w:ascii="Arial" w:hAnsi="Arial" w:cs="Arial"/>
          <w:iCs/>
          <w:sz w:val="24"/>
          <w:szCs w:val="24"/>
          <w:shd w:val="clear" w:color="auto" w:fill="FFFFFF"/>
        </w:rPr>
        <w:t>competencia comunicativa</w:t>
      </w:r>
      <w:r w:rsidRPr="007226E9">
        <w:rPr>
          <w:rStyle w:val="apple-converted-space"/>
          <w:rFonts w:ascii="Arial" w:hAnsi="Arial" w:cs="Arial"/>
          <w:sz w:val="24"/>
          <w:szCs w:val="24"/>
          <w:shd w:val="clear" w:color="auto" w:fill="FFFFFF"/>
        </w:rPr>
        <w:t> </w:t>
      </w:r>
      <w:r w:rsidRPr="007226E9">
        <w:rPr>
          <w:rFonts w:ascii="Arial" w:hAnsi="Arial" w:cs="Arial"/>
          <w:sz w:val="24"/>
          <w:szCs w:val="24"/>
          <w:shd w:val="clear" w:color="auto" w:fill="FFFFFF"/>
        </w:rPr>
        <w:t>resulta ser una suma de competencias, que incluye la competencia lingüística, la competencia sociolingüística, la competencia pragmática y la psicolingüística. A su vez, cada una de estas competencias se compone de "</w:t>
      </w:r>
      <w:proofErr w:type="spellStart"/>
      <w:r w:rsidRPr="007226E9">
        <w:rPr>
          <w:rFonts w:ascii="Arial" w:hAnsi="Arial" w:cs="Arial"/>
          <w:sz w:val="24"/>
          <w:szCs w:val="24"/>
          <w:shd w:val="clear" w:color="auto" w:fill="FFFFFF"/>
        </w:rPr>
        <w:t>subcompetencias</w:t>
      </w:r>
      <w:proofErr w:type="spellEnd"/>
      <w:r w:rsidRPr="007226E9">
        <w:rPr>
          <w:rFonts w:ascii="Arial" w:hAnsi="Arial" w:cs="Arial"/>
          <w:sz w:val="24"/>
          <w:szCs w:val="24"/>
          <w:shd w:val="clear" w:color="auto" w:fill="FFFFFF"/>
        </w:rPr>
        <w:t xml:space="preserve">". </w:t>
      </w:r>
    </w:p>
    <w:p w:rsidR="00825F98" w:rsidRPr="007226E9" w:rsidRDefault="00825F98">
      <w:pPr>
        <w:rPr>
          <w:rFonts w:ascii="Arial" w:hAnsi="Arial" w:cs="Arial"/>
          <w:sz w:val="24"/>
          <w:szCs w:val="24"/>
          <w:shd w:val="clear" w:color="auto" w:fill="FFFFFF"/>
        </w:rPr>
      </w:pPr>
      <w:r w:rsidRPr="007226E9">
        <w:rPr>
          <w:rFonts w:ascii="Arial" w:hAnsi="Arial" w:cs="Arial"/>
          <w:sz w:val="24"/>
          <w:szCs w:val="24"/>
          <w:shd w:val="clear" w:color="auto" w:fill="FFFFFF"/>
        </w:rPr>
        <w:t xml:space="preserve">Un avance importante en el </w:t>
      </w:r>
      <w:bookmarkStart w:id="0" w:name="_GoBack"/>
      <w:bookmarkEnd w:id="0"/>
      <w:r w:rsidRPr="007226E9">
        <w:rPr>
          <w:rFonts w:ascii="Arial" w:hAnsi="Arial" w:cs="Arial"/>
          <w:sz w:val="24"/>
          <w:szCs w:val="24"/>
          <w:shd w:val="clear" w:color="auto" w:fill="FFFFFF"/>
        </w:rPr>
        <w:t>análisis del discurso fueron las contribuciones hechas por</w:t>
      </w:r>
      <w:r w:rsidRPr="007226E9">
        <w:rPr>
          <w:rStyle w:val="apple-converted-space"/>
          <w:rFonts w:ascii="Arial" w:hAnsi="Arial" w:cs="Arial"/>
          <w:sz w:val="24"/>
          <w:szCs w:val="24"/>
          <w:shd w:val="clear" w:color="auto" w:fill="FFFFFF"/>
        </w:rPr>
        <w:t> </w:t>
      </w:r>
      <w:hyperlink r:id="rId5" w:anchor="austin62" w:history="1">
        <w:r w:rsidRPr="007226E9">
          <w:rPr>
            <w:rStyle w:val="Hipervnculo"/>
            <w:rFonts w:ascii="Arial" w:hAnsi="Arial" w:cs="Arial"/>
            <w:color w:val="auto"/>
            <w:sz w:val="24"/>
            <w:szCs w:val="24"/>
            <w:shd w:val="clear" w:color="auto" w:fill="FFFFFF"/>
          </w:rPr>
          <w:t>Austin</w:t>
        </w:r>
      </w:hyperlink>
      <w:r w:rsidRPr="007226E9">
        <w:rPr>
          <w:rFonts w:ascii="Arial" w:hAnsi="Arial" w:cs="Arial"/>
          <w:sz w:val="24"/>
          <w:szCs w:val="24"/>
          <w:shd w:val="clear" w:color="auto" w:fill="FFFFFF"/>
        </w:rPr>
        <w:t>,</w:t>
      </w:r>
      <w:r w:rsidRPr="007226E9">
        <w:rPr>
          <w:rStyle w:val="apple-converted-space"/>
          <w:rFonts w:ascii="Arial" w:hAnsi="Arial" w:cs="Arial"/>
          <w:sz w:val="24"/>
          <w:szCs w:val="24"/>
          <w:shd w:val="clear" w:color="auto" w:fill="FFFFFF"/>
        </w:rPr>
        <w:t> </w:t>
      </w:r>
      <w:proofErr w:type="spellStart"/>
      <w:r w:rsidRPr="007226E9">
        <w:rPr>
          <w:rFonts w:ascii="Arial" w:hAnsi="Arial" w:cs="Arial"/>
          <w:sz w:val="24"/>
          <w:szCs w:val="24"/>
        </w:rPr>
        <w:fldChar w:fldCharType="begin"/>
      </w:r>
      <w:r w:rsidRPr="007226E9">
        <w:rPr>
          <w:rFonts w:ascii="Arial" w:hAnsi="Arial" w:cs="Arial"/>
          <w:sz w:val="24"/>
          <w:szCs w:val="24"/>
        </w:rPr>
        <w:instrText xml:space="preserve"> HYPERLINK "http://www.scielo.cl/scielo.php?pid=S0071-17132001003600010&amp;script=sci_arttext" \l "searle69" </w:instrText>
      </w:r>
      <w:r w:rsidRPr="007226E9">
        <w:rPr>
          <w:rFonts w:ascii="Arial" w:hAnsi="Arial" w:cs="Arial"/>
          <w:sz w:val="24"/>
          <w:szCs w:val="24"/>
        </w:rPr>
        <w:fldChar w:fldCharType="separate"/>
      </w:r>
      <w:r w:rsidRPr="007226E9">
        <w:rPr>
          <w:rStyle w:val="Hipervnculo"/>
          <w:rFonts w:ascii="Arial" w:hAnsi="Arial" w:cs="Arial"/>
          <w:color w:val="auto"/>
          <w:sz w:val="24"/>
          <w:szCs w:val="24"/>
          <w:shd w:val="clear" w:color="auto" w:fill="FFFFFF"/>
        </w:rPr>
        <w:t>Searle</w:t>
      </w:r>
      <w:proofErr w:type="spellEnd"/>
      <w:r w:rsidRPr="007226E9">
        <w:rPr>
          <w:rFonts w:ascii="Arial" w:hAnsi="Arial" w:cs="Arial"/>
          <w:sz w:val="24"/>
          <w:szCs w:val="24"/>
        </w:rPr>
        <w:fldChar w:fldCharType="end"/>
      </w:r>
      <w:r w:rsidRPr="007226E9">
        <w:rPr>
          <w:rStyle w:val="apple-converted-space"/>
          <w:rFonts w:ascii="Arial" w:hAnsi="Arial" w:cs="Arial"/>
          <w:sz w:val="24"/>
          <w:szCs w:val="24"/>
          <w:shd w:val="clear" w:color="auto" w:fill="FFFFFF"/>
        </w:rPr>
        <w:t> </w:t>
      </w:r>
      <w:r w:rsidRPr="007226E9">
        <w:rPr>
          <w:rFonts w:ascii="Arial" w:hAnsi="Arial" w:cs="Arial"/>
          <w:sz w:val="24"/>
          <w:szCs w:val="24"/>
          <w:shd w:val="clear" w:color="auto" w:fill="FFFFFF"/>
        </w:rPr>
        <w:t>y</w:t>
      </w:r>
      <w:r w:rsidRPr="007226E9">
        <w:rPr>
          <w:rStyle w:val="apple-converted-space"/>
          <w:rFonts w:ascii="Arial" w:hAnsi="Arial" w:cs="Arial"/>
          <w:sz w:val="24"/>
          <w:szCs w:val="24"/>
          <w:shd w:val="clear" w:color="auto" w:fill="FFFFFF"/>
        </w:rPr>
        <w:t> </w:t>
      </w:r>
      <w:proofErr w:type="spellStart"/>
      <w:r w:rsidRPr="007226E9">
        <w:rPr>
          <w:rFonts w:ascii="Arial" w:hAnsi="Arial" w:cs="Arial"/>
          <w:sz w:val="24"/>
          <w:szCs w:val="24"/>
        </w:rPr>
        <w:fldChar w:fldCharType="begin"/>
      </w:r>
      <w:r w:rsidRPr="007226E9">
        <w:rPr>
          <w:rFonts w:ascii="Arial" w:hAnsi="Arial" w:cs="Arial"/>
          <w:sz w:val="24"/>
          <w:szCs w:val="24"/>
        </w:rPr>
        <w:instrText xml:space="preserve"> HYPERLINK "http://www.scielo.cl/scielo.php?pid=S0071-17132001003600010&amp;script=sci_arttext" \l "grice75" </w:instrText>
      </w:r>
      <w:r w:rsidRPr="007226E9">
        <w:rPr>
          <w:rFonts w:ascii="Arial" w:hAnsi="Arial" w:cs="Arial"/>
          <w:sz w:val="24"/>
          <w:szCs w:val="24"/>
        </w:rPr>
        <w:fldChar w:fldCharType="separate"/>
      </w:r>
      <w:r w:rsidRPr="007226E9">
        <w:rPr>
          <w:rStyle w:val="Hipervnculo"/>
          <w:rFonts w:ascii="Arial" w:hAnsi="Arial" w:cs="Arial"/>
          <w:color w:val="auto"/>
          <w:sz w:val="24"/>
          <w:szCs w:val="24"/>
          <w:shd w:val="clear" w:color="auto" w:fill="FFFFFF"/>
        </w:rPr>
        <w:t>Grice</w:t>
      </w:r>
      <w:proofErr w:type="spellEnd"/>
      <w:r w:rsidRPr="007226E9">
        <w:rPr>
          <w:rFonts w:ascii="Arial" w:hAnsi="Arial" w:cs="Arial"/>
          <w:sz w:val="24"/>
          <w:szCs w:val="24"/>
        </w:rPr>
        <w:fldChar w:fldCharType="end"/>
      </w:r>
      <w:r w:rsidRPr="007226E9">
        <w:rPr>
          <w:rStyle w:val="apple-converted-space"/>
          <w:rFonts w:ascii="Arial" w:hAnsi="Arial" w:cs="Arial"/>
          <w:sz w:val="24"/>
          <w:szCs w:val="24"/>
          <w:shd w:val="clear" w:color="auto" w:fill="FFFFFF"/>
        </w:rPr>
        <w:t> </w:t>
      </w:r>
      <w:r w:rsidRPr="007226E9">
        <w:rPr>
          <w:rFonts w:ascii="Arial" w:hAnsi="Arial" w:cs="Arial"/>
          <w:sz w:val="24"/>
          <w:szCs w:val="24"/>
          <w:shd w:val="clear" w:color="auto" w:fill="FFFFFF"/>
        </w:rPr>
        <w:t xml:space="preserve">con la discusión de los actos de habla. Mientras que la sociolingüística daba énfasis al rol de la variación de la lengua y al contexto social, esta visión desde la filosofía consideraba los enunciados verbales no como oraciones, sino como formas específicas de acción social. En este acápite incluimos tres aspectos: la competencia funcional (actos de habla incluidos), la </w:t>
      </w:r>
      <w:proofErr w:type="spellStart"/>
      <w:r w:rsidRPr="007226E9">
        <w:rPr>
          <w:rFonts w:ascii="Arial" w:hAnsi="Arial" w:cs="Arial"/>
          <w:sz w:val="24"/>
          <w:szCs w:val="24"/>
          <w:shd w:val="clear" w:color="auto" w:fill="FFFFFF"/>
        </w:rPr>
        <w:t>implicatura</w:t>
      </w:r>
      <w:proofErr w:type="spellEnd"/>
      <w:r w:rsidRPr="007226E9">
        <w:rPr>
          <w:rFonts w:ascii="Arial" w:hAnsi="Arial" w:cs="Arial"/>
          <w:sz w:val="24"/>
          <w:szCs w:val="24"/>
          <w:shd w:val="clear" w:color="auto" w:fill="FFFFFF"/>
        </w:rPr>
        <w:t xml:space="preserve"> y la presuposición.</w:t>
      </w:r>
    </w:p>
    <w:p w:rsidR="007226E9" w:rsidRPr="007226E9" w:rsidRDefault="007226E9" w:rsidP="007226E9">
      <w:pPr>
        <w:pStyle w:val="NormalWeb"/>
        <w:shd w:val="clear" w:color="auto" w:fill="FFFFFF"/>
        <w:spacing w:before="0" w:beforeAutospacing="0" w:after="0" w:afterAutospacing="0"/>
        <w:rPr>
          <w:rFonts w:ascii="Arial" w:hAnsi="Arial" w:cs="Arial"/>
        </w:rPr>
      </w:pPr>
      <w:r w:rsidRPr="007226E9">
        <w:rPr>
          <w:rFonts w:ascii="Arial" w:hAnsi="Arial" w:cs="Arial"/>
        </w:rPr>
        <w:t>La competencia psicolingüística i</w:t>
      </w:r>
      <w:r w:rsidRPr="007226E9">
        <w:rPr>
          <w:rFonts w:ascii="Arial" w:hAnsi="Arial" w:cs="Arial"/>
        </w:rPr>
        <w:t xml:space="preserve">ncluye la personalidad del hablante, la </w:t>
      </w:r>
      <w:proofErr w:type="spellStart"/>
      <w:r w:rsidRPr="007226E9">
        <w:rPr>
          <w:rFonts w:ascii="Arial" w:hAnsi="Arial" w:cs="Arial"/>
        </w:rPr>
        <w:t>sociocognición</w:t>
      </w:r>
      <w:proofErr w:type="spellEnd"/>
      <w:r w:rsidRPr="007226E9">
        <w:rPr>
          <w:rFonts w:ascii="Arial" w:hAnsi="Arial" w:cs="Arial"/>
        </w:rPr>
        <w:t xml:space="preserve"> y el condicionamiento afectivo. Estos dos últimos puntos son difíciles de separar de la competencia </w:t>
      </w:r>
      <w:proofErr w:type="spellStart"/>
      <w:r w:rsidRPr="007226E9">
        <w:rPr>
          <w:rFonts w:ascii="Arial" w:hAnsi="Arial" w:cs="Arial"/>
        </w:rPr>
        <w:t>pragmalingüística</w:t>
      </w:r>
      <w:proofErr w:type="spellEnd"/>
      <w:r w:rsidRPr="007226E9">
        <w:rPr>
          <w:rFonts w:ascii="Arial" w:hAnsi="Arial" w:cs="Arial"/>
        </w:rPr>
        <w:t xml:space="preserve">, y podrían incluirse en ésta, aunque por </w:t>
      </w:r>
      <w:proofErr w:type="gramStart"/>
      <w:r w:rsidRPr="007226E9">
        <w:rPr>
          <w:rFonts w:ascii="Arial" w:hAnsi="Arial" w:cs="Arial"/>
        </w:rPr>
        <w:t>un</w:t>
      </w:r>
      <w:proofErr w:type="gramEnd"/>
      <w:r w:rsidRPr="007226E9">
        <w:rPr>
          <w:rFonts w:ascii="Arial" w:hAnsi="Arial" w:cs="Arial"/>
        </w:rPr>
        <w:t xml:space="preserve"> mera cuestión metodológica se mantienen aparte.</w:t>
      </w:r>
    </w:p>
    <w:p w:rsidR="007226E9" w:rsidRPr="007226E9" w:rsidRDefault="007226E9" w:rsidP="007226E9">
      <w:pPr>
        <w:pStyle w:val="NormalWeb"/>
        <w:shd w:val="clear" w:color="auto" w:fill="FFFFFF"/>
        <w:spacing w:before="0" w:beforeAutospacing="0" w:after="0" w:afterAutospacing="0"/>
        <w:rPr>
          <w:rFonts w:ascii="Arial" w:hAnsi="Arial" w:cs="Arial"/>
        </w:rPr>
      </w:pPr>
      <w:r w:rsidRPr="007226E9">
        <w:rPr>
          <w:rFonts w:ascii="Arial" w:hAnsi="Arial" w:cs="Arial"/>
          <w:iCs/>
        </w:rPr>
        <w:t>La personalidad</w:t>
      </w:r>
      <w:r w:rsidRPr="007226E9">
        <w:rPr>
          <w:rStyle w:val="apple-converted-space"/>
          <w:rFonts w:ascii="Arial" w:hAnsi="Arial" w:cs="Arial"/>
        </w:rPr>
        <w:t> </w:t>
      </w:r>
      <w:r w:rsidRPr="007226E9">
        <w:rPr>
          <w:rFonts w:ascii="Arial" w:hAnsi="Arial" w:cs="Arial"/>
        </w:rPr>
        <w:t>del hablante y de los interlocutores incluye sus "cajas negras", cada uno con su nivel intelectual y cultural, su sistema de motivaciones, además del sexo, edad, estrato social, prejuicios, educación, estado emocional, etc. Todos estos elementos constituyen su identidad. A través del lenguaje los seres no sólo comunicamos información, sino que también intercambiamos significaciones, teñidas de nuestros estados de ánimo.</w:t>
      </w:r>
    </w:p>
    <w:p w:rsidR="007226E9" w:rsidRPr="007226E9" w:rsidRDefault="007226E9" w:rsidP="007226E9">
      <w:pPr>
        <w:pStyle w:val="NormalWeb"/>
        <w:shd w:val="clear" w:color="auto" w:fill="FFFFFF"/>
        <w:spacing w:before="0" w:beforeAutospacing="0" w:after="0" w:afterAutospacing="0"/>
        <w:rPr>
          <w:rFonts w:ascii="Arial" w:hAnsi="Arial" w:cs="Arial"/>
        </w:rPr>
      </w:pPr>
      <w:proofErr w:type="spellStart"/>
      <w:r w:rsidRPr="007226E9">
        <w:rPr>
          <w:rFonts w:ascii="Arial" w:hAnsi="Arial" w:cs="Arial"/>
          <w:iCs/>
        </w:rPr>
        <w:t>Sociocognición</w:t>
      </w:r>
      <w:proofErr w:type="spellEnd"/>
      <w:r w:rsidRPr="007226E9">
        <w:rPr>
          <w:rFonts w:ascii="Arial" w:hAnsi="Arial" w:cs="Arial"/>
        </w:rPr>
        <w:t xml:space="preserve">. Sobre la base de una caracterización </w:t>
      </w:r>
      <w:proofErr w:type="spellStart"/>
      <w:r w:rsidRPr="007226E9">
        <w:rPr>
          <w:rFonts w:ascii="Arial" w:hAnsi="Arial" w:cs="Arial"/>
        </w:rPr>
        <w:t>sociocognitiva</w:t>
      </w:r>
      <w:proofErr w:type="spellEnd"/>
      <w:r w:rsidRPr="007226E9">
        <w:rPr>
          <w:rFonts w:ascii="Arial" w:hAnsi="Arial" w:cs="Arial"/>
        </w:rPr>
        <w:t xml:space="preserve"> de la ideología (</w:t>
      </w:r>
      <w:hyperlink r:id="rId6" w:anchor="vandijk95" w:history="1">
        <w:r w:rsidRPr="007226E9">
          <w:rPr>
            <w:rStyle w:val="Hipervnculo"/>
            <w:rFonts w:ascii="Arial" w:hAnsi="Arial" w:cs="Arial"/>
            <w:color w:val="auto"/>
          </w:rPr>
          <w:t xml:space="preserve">Van </w:t>
        </w:r>
        <w:proofErr w:type="spellStart"/>
        <w:r w:rsidRPr="007226E9">
          <w:rPr>
            <w:rStyle w:val="Hipervnculo"/>
            <w:rFonts w:ascii="Arial" w:hAnsi="Arial" w:cs="Arial"/>
            <w:color w:val="auto"/>
          </w:rPr>
          <w:t>Dijk</w:t>
        </w:r>
        <w:proofErr w:type="spellEnd"/>
        <w:r w:rsidRPr="007226E9">
          <w:rPr>
            <w:rStyle w:val="Hipervnculo"/>
            <w:rFonts w:ascii="Arial" w:hAnsi="Arial" w:cs="Arial"/>
            <w:color w:val="auto"/>
          </w:rPr>
          <w:t xml:space="preserve"> 1995</w:t>
        </w:r>
      </w:hyperlink>
      <w:r w:rsidRPr="007226E9">
        <w:rPr>
          <w:rFonts w:ascii="Arial" w:hAnsi="Arial" w:cs="Arial"/>
        </w:rPr>
        <w:t>), esto es, el hecho de que los esquemas mentales, las actitudes y los valores no son sólo fenómenos individuales sino que están presentes en las mentes de los integrantes de una comunidad, se puede señalar que las representaciones mentales, junto a las actitudes con que los hablantes entran en una interacción y visualizan al otro, afectan la estrategia discursiva por usar y la evaluación de cómo (se) desarrollará dicho intercambio. Al compartir ciertos modelos de representación mental, los miembros de una comunidad cuentan con una base común para conceptuar situaciones, eventos y actos de habla y también interpretar la ausencia de los mismos.</w:t>
      </w:r>
    </w:p>
    <w:p w:rsidR="007226E9" w:rsidRPr="007226E9" w:rsidRDefault="007226E9" w:rsidP="007226E9">
      <w:pPr>
        <w:pStyle w:val="NormalWeb"/>
        <w:shd w:val="clear" w:color="auto" w:fill="FFFFFF"/>
        <w:spacing w:before="0" w:beforeAutospacing="0" w:after="0" w:afterAutospacing="0"/>
        <w:rPr>
          <w:rFonts w:ascii="Arial" w:hAnsi="Arial" w:cs="Arial"/>
        </w:rPr>
      </w:pPr>
      <w:r w:rsidRPr="007226E9">
        <w:rPr>
          <w:rFonts w:ascii="Arial" w:hAnsi="Arial" w:cs="Arial"/>
          <w:iCs/>
        </w:rPr>
        <w:t>Condicionamiento afectivo</w:t>
      </w:r>
      <w:r w:rsidRPr="007226E9">
        <w:rPr>
          <w:rFonts w:ascii="Arial" w:hAnsi="Arial" w:cs="Arial"/>
        </w:rPr>
        <w:t xml:space="preserve">. La </w:t>
      </w:r>
      <w:proofErr w:type="spellStart"/>
      <w:r w:rsidRPr="007226E9">
        <w:rPr>
          <w:rFonts w:ascii="Arial" w:hAnsi="Arial" w:cs="Arial"/>
        </w:rPr>
        <w:t>sociocognición</w:t>
      </w:r>
      <w:proofErr w:type="spellEnd"/>
      <w:r w:rsidRPr="007226E9">
        <w:rPr>
          <w:rFonts w:ascii="Arial" w:hAnsi="Arial" w:cs="Arial"/>
        </w:rPr>
        <w:t xml:space="preserve"> es un elemento compartido por los integrantes de una comunidad, lo que no quiere decir que se anule la individualidad. Así, los rasgos constantes de una persona, su personalidad, como sus estados de ánimo, son factores esporádicos que afectan la cantidad y la calidad de su interacción en eventos específicos, a lo que hay que agregar aquellos elementos contextuales que le dan un marco al evento de habla: el espacio social, el momento, el contexto institucional, las normas de interacción que deben aplicarse y la interpretación. De todas estas condicionantes depende la caracterización del ambiente psicológico en que se enmarcan la situación, el evento de habla y el acto de habla.</w:t>
      </w:r>
    </w:p>
    <w:p w:rsidR="007226E9" w:rsidRPr="007226E9" w:rsidRDefault="007226E9" w:rsidP="007226E9">
      <w:pPr>
        <w:pStyle w:val="NormalWeb"/>
        <w:shd w:val="clear" w:color="auto" w:fill="FFFFFF"/>
        <w:spacing w:before="0" w:beforeAutospacing="0" w:after="0" w:afterAutospacing="0"/>
        <w:rPr>
          <w:rFonts w:ascii="Arial" w:hAnsi="Arial" w:cs="Arial"/>
        </w:rPr>
      </w:pPr>
    </w:p>
    <w:p w:rsidR="007226E9" w:rsidRPr="007226E9" w:rsidRDefault="007226E9" w:rsidP="007226E9">
      <w:pPr>
        <w:pStyle w:val="NormalWeb"/>
        <w:shd w:val="clear" w:color="auto" w:fill="FFFFFF"/>
        <w:spacing w:before="0" w:beforeAutospacing="0" w:after="0" w:afterAutospacing="0"/>
        <w:rPr>
          <w:rFonts w:ascii="Arial" w:hAnsi="Arial" w:cs="Arial"/>
        </w:rPr>
      </w:pPr>
      <w:r w:rsidRPr="007226E9">
        <w:rPr>
          <w:rStyle w:val="apple-converted-space"/>
          <w:rFonts w:ascii="Arial" w:hAnsi="Arial" w:cs="Arial"/>
          <w:shd w:val="clear" w:color="auto" w:fill="FFFFFF"/>
        </w:rPr>
        <w:t> </w:t>
      </w:r>
      <w:r w:rsidRPr="007226E9">
        <w:rPr>
          <w:rFonts w:ascii="Arial" w:hAnsi="Arial" w:cs="Arial"/>
          <w:iCs/>
          <w:shd w:val="clear" w:color="auto" w:fill="FFFFFF"/>
        </w:rPr>
        <w:t xml:space="preserve">La </w:t>
      </w:r>
      <w:r w:rsidRPr="007226E9">
        <w:rPr>
          <w:rFonts w:ascii="Arial" w:hAnsi="Arial" w:cs="Arial"/>
          <w:iCs/>
          <w:shd w:val="clear" w:color="auto" w:fill="FFFFFF"/>
        </w:rPr>
        <w:t>competencia comunicativa</w:t>
      </w:r>
      <w:r w:rsidRPr="007226E9">
        <w:rPr>
          <w:rStyle w:val="apple-converted-space"/>
          <w:rFonts w:ascii="Arial" w:hAnsi="Arial" w:cs="Arial"/>
          <w:shd w:val="clear" w:color="auto" w:fill="FFFFFF"/>
        </w:rPr>
        <w:t> </w:t>
      </w:r>
      <w:r w:rsidRPr="007226E9">
        <w:rPr>
          <w:rFonts w:ascii="Arial" w:hAnsi="Arial" w:cs="Arial"/>
          <w:shd w:val="clear" w:color="auto" w:fill="FFFFFF"/>
        </w:rPr>
        <w:t xml:space="preserve">es un conjunto de habilidades y conocimientos que poseen los hablantes de una lengua, que les permiten comunicarse en ésta, </w:t>
      </w:r>
      <w:r w:rsidRPr="007226E9">
        <w:rPr>
          <w:rFonts w:ascii="Arial" w:hAnsi="Arial" w:cs="Arial"/>
          <w:shd w:val="clear" w:color="auto" w:fill="FFFFFF"/>
        </w:rPr>
        <w:lastRenderedPageBreak/>
        <w:t>pudiendo hacer</w:t>
      </w:r>
      <w:r w:rsidRPr="007226E9">
        <w:rPr>
          <w:rStyle w:val="apple-converted-space"/>
          <w:rFonts w:ascii="Arial" w:hAnsi="Arial" w:cs="Arial"/>
          <w:shd w:val="clear" w:color="auto" w:fill="FFFFFF"/>
        </w:rPr>
        <w:t> </w:t>
      </w:r>
      <w:r w:rsidRPr="007226E9">
        <w:rPr>
          <w:rFonts w:ascii="Arial" w:hAnsi="Arial" w:cs="Arial"/>
          <w:iCs/>
          <w:shd w:val="clear" w:color="auto" w:fill="FFFFFF"/>
        </w:rPr>
        <w:t>uso</w:t>
      </w:r>
      <w:r w:rsidRPr="007226E9">
        <w:rPr>
          <w:rStyle w:val="apple-converted-space"/>
          <w:rFonts w:ascii="Arial" w:hAnsi="Arial" w:cs="Arial"/>
          <w:shd w:val="clear" w:color="auto" w:fill="FFFFFF"/>
        </w:rPr>
        <w:t> </w:t>
      </w:r>
      <w:r w:rsidRPr="007226E9">
        <w:rPr>
          <w:rFonts w:ascii="Arial" w:hAnsi="Arial" w:cs="Arial"/>
          <w:shd w:val="clear" w:color="auto" w:fill="FFFFFF"/>
        </w:rPr>
        <w:t xml:space="preserve">de dicha lengua en situaciones de habla, eventos de habla y actos de habla. Lo que decimos y hacemos tiene significado dentro de un marco de conocimiento cultural. El modo en que usamos la lengua está enraizado en la </w:t>
      </w:r>
      <w:proofErr w:type="spellStart"/>
      <w:r w:rsidRPr="007226E9">
        <w:rPr>
          <w:rFonts w:ascii="Arial" w:hAnsi="Arial" w:cs="Arial"/>
          <w:shd w:val="clear" w:color="auto" w:fill="FFFFFF"/>
        </w:rPr>
        <w:t>sociognición</w:t>
      </w:r>
      <w:proofErr w:type="spellEnd"/>
      <w:r w:rsidRPr="007226E9">
        <w:rPr>
          <w:rFonts w:ascii="Arial" w:hAnsi="Arial" w:cs="Arial"/>
          <w:shd w:val="clear" w:color="auto" w:fill="FFFFFF"/>
        </w:rPr>
        <w:t xml:space="preserve"> colectiva, por medio de la cual le damos sentido a nuestra experiencia.</w:t>
      </w:r>
    </w:p>
    <w:p w:rsidR="007226E9" w:rsidRDefault="007226E9"/>
    <w:sectPr w:rsidR="007226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98"/>
    <w:rsid w:val="007226E9"/>
    <w:rsid w:val="00825F98"/>
    <w:rsid w:val="00F205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25F98"/>
  </w:style>
  <w:style w:type="character" w:styleId="Hipervnculo">
    <w:name w:val="Hyperlink"/>
    <w:basedOn w:val="Fuentedeprrafopredeter"/>
    <w:uiPriority w:val="99"/>
    <w:semiHidden/>
    <w:unhideWhenUsed/>
    <w:rsid w:val="00825F98"/>
    <w:rPr>
      <w:color w:val="0000FF"/>
      <w:u w:val="single"/>
    </w:rPr>
  </w:style>
  <w:style w:type="paragraph" w:styleId="NormalWeb">
    <w:name w:val="Normal (Web)"/>
    <w:basedOn w:val="Normal"/>
    <w:uiPriority w:val="99"/>
    <w:semiHidden/>
    <w:unhideWhenUsed/>
    <w:rsid w:val="007226E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825F98"/>
  </w:style>
  <w:style w:type="character" w:styleId="Hipervnculo">
    <w:name w:val="Hyperlink"/>
    <w:basedOn w:val="Fuentedeprrafopredeter"/>
    <w:uiPriority w:val="99"/>
    <w:semiHidden/>
    <w:unhideWhenUsed/>
    <w:rsid w:val="00825F98"/>
    <w:rPr>
      <w:color w:val="0000FF"/>
      <w:u w:val="single"/>
    </w:rPr>
  </w:style>
  <w:style w:type="paragraph" w:styleId="NormalWeb">
    <w:name w:val="Normal (Web)"/>
    <w:basedOn w:val="Normal"/>
    <w:uiPriority w:val="99"/>
    <w:semiHidden/>
    <w:unhideWhenUsed/>
    <w:rsid w:val="007226E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ielo.cl/scielo.php?pid=S0071-17132001003600010&amp;script=sci_arttext" TargetMode="External"/><Relationship Id="rId5" Type="http://schemas.openxmlformats.org/officeDocument/2006/relationships/hyperlink" Target="http://www.scielo.cl/scielo.php?pid=S0071-17132001003600010&amp;script=sci_arttex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601</Words>
  <Characters>3308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2</cp:revision>
  <dcterms:created xsi:type="dcterms:W3CDTF">2014-05-13T00:41:00Z</dcterms:created>
  <dcterms:modified xsi:type="dcterms:W3CDTF">2014-05-13T01:05:00Z</dcterms:modified>
</cp:coreProperties>
</file>