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7F" w:rsidRPr="0000237F" w:rsidRDefault="0000237F" w:rsidP="0000237F">
      <w:pPr>
        <w:jc w:val="both"/>
        <w:rPr>
          <w:rFonts w:ascii="Berlin Sans FB" w:hAnsi="Berlin Sans FB"/>
          <w:color w:val="7030A0"/>
          <w:sz w:val="28"/>
          <w:lang w:val="es-ES"/>
        </w:rPr>
      </w:pPr>
      <w:r w:rsidRPr="0000237F">
        <w:rPr>
          <w:rFonts w:ascii="Berlin Sans FB" w:hAnsi="Berlin Sans FB"/>
          <w:b/>
          <w:bCs/>
          <w:color w:val="7030A0"/>
          <w:sz w:val="28"/>
          <w:lang w:val="es-ES"/>
        </w:rPr>
        <w:t>Algunos de los mecanismos de defensa más comunes son:</w:t>
      </w:r>
    </w:p>
    <w:p w:rsidR="0000237F" w:rsidRDefault="0000237F" w:rsidP="0000237F">
      <w:pPr>
        <w:jc w:val="both"/>
        <w:rPr>
          <w:rFonts w:ascii="Berlin Sans FB" w:hAnsi="Berlin Sans FB"/>
          <w:lang w:val="es-ES"/>
        </w:rPr>
      </w:pPr>
      <w:r w:rsidRPr="0000237F">
        <w:rPr>
          <w:rFonts w:ascii="Berlin Sans FB" w:hAnsi="Berlin Sans FB"/>
          <w:b/>
          <w:bCs/>
          <w:lang w:val="es-ES"/>
        </w:rPr>
        <w:t>Aislamient</w:t>
      </w:r>
      <w:r>
        <w:rPr>
          <w:rFonts w:ascii="Berlin Sans FB" w:hAnsi="Berlin Sans FB"/>
          <w:b/>
          <w:bCs/>
          <w:lang w:val="es-ES"/>
        </w:rPr>
        <w:t xml:space="preserve">o: </w:t>
      </w:r>
      <w:r w:rsidRPr="0000237F">
        <w:rPr>
          <w:rFonts w:ascii="Berlin Sans FB" w:hAnsi="Berlin Sans FB"/>
          <w:lang w:val="es-ES"/>
        </w:rPr>
        <w:t>Aquí se le quita el afecto a una representación, se le quita lo doloroso</w:t>
      </w:r>
      <w:r>
        <w:rPr>
          <w:rFonts w:ascii="Berlin Sans FB" w:hAnsi="Berlin Sans FB"/>
          <w:lang w:val="es-ES"/>
        </w:rPr>
        <w:t xml:space="preserve">. </w:t>
      </w:r>
      <w:r w:rsidRPr="0000237F">
        <w:rPr>
          <w:rFonts w:ascii="Berlin Sans FB" w:hAnsi="Berlin Sans FB"/>
          <w:lang w:val="es-ES"/>
        </w:rPr>
        <w:t>De este modo, el suceso no es olvidado pero no puede ser traído a la conciencia</w:t>
      </w:r>
      <w:r>
        <w:rPr>
          <w:rFonts w:ascii="Berlin Sans FB" w:hAnsi="Berlin Sans FB"/>
          <w:lang w:val="es-ES"/>
        </w:rPr>
        <w:t>.</w:t>
      </w:r>
    </w:p>
    <w:p w:rsidR="0000237F" w:rsidRDefault="0000237F" w:rsidP="0000237F">
      <w:pPr>
        <w:jc w:val="both"/>
        <w:rPr>
          <w:rFonts w:ascii="Berlin Sans FB" w:hAnsi="Berlin Sans FB"/>
          <w:lang w:val="es-ES"/>
        </w:rPr>
      </w:pPr>
      <w:r>
        <w:rPr>
          <w:rFonts w:ascii="Berlin Sans FB" w:hAnsi="Berlin Sans FB"/>
          <w:b/>
          <w:bCs/>
          <w:lang w:val="es-ES"/>
        </w:rPr>
        <w:t>A</w:t>
      </w:r>
      <w:r w:rsidRPr="0000237F">
        <w:rPr>
          <w:rFonts w:ascii="Berlin Sans FB" w:hAnsi="Berlin Sans FB"/>
          <w:b/>
          <w:bCs/>
          <w:lang w:val="es-ES"/>
        </w:rPr>
        <w:t>nulación:</w:t>
      </w:r>
      <w:r>
        <w:rPr>
          <w:rFonts w:ascii="Berlin Sans FB" w:hAnsi="Berlin Sans FB"/>
          <w:b/>
          <w:bCs/>
          <w:lang w:val="es-ES"/>
        </w:rPr>
        <w:t xml:space="preserve"> </w:t>
      </w:r>
      <w:r w:rsidRPr="0000237F">
        <w:rPr>
          <w:rFonts w:ascii="Berlin Sans FB" w:hAnsi="Berlin Sans FB"/>
          <w:lang w:val="es-ES"/>
        </w:rPr>
        <w:t xml:space="preserve">Mecanismo por medio del cual el sujeto se esfuerza en actuar como si pensamientos, palabras o actos no hubiera ocurrido. </w:t>
      </w:r>
    </w:p>
    <w:p w:rsidR="0000237F" w:rsidRDefault="0000237F" w:rsidP="0000237F">
      <w:pPr>
        <w:jc w:val="both"/>
        <w:rPr>
          <w:rFonts w:ascii="Berlin Sans FB" w:hAnsi="Berlin Sans FB"/>
          <w:lang w:val="es-ES"/>
        </w:rPr>
      </w:pPr>
      <w:r w:rsidRPr="0000237F">
        <w:rPr>
          <w:rFonts w:ascii="Berlin Sans FB" w:hAnsi="Berlin Sans FB"/>
          <w:b/>
          <w:bCs/>
          <w:lang w:val="es-ES"/>
        </w:rPr>
        <w:t>Formación reactiva:</w:t>
      </w:r>
      <w:r>
        <w:rPr>
          <w:rFonts w:ascii="Berlin Sans FB" w:hAnsi="Berlin Sans FB"/>
          <w:b/>
          <w:bCs/>
          <w:lang w:val="es-ES"/>
        </w:rPr>
        <w:t xml:space="preserve"> </w:t>
      </w:r>
      <w:r w:rsidRPr="0000237F">
        <w:rPr>
          <w:rFonts w:ascii="Berlin Sans FB" w:hAnsi="Berlin Sans FB"/>
          <w:lang w:val="es-ES"/>
        </w:rPr>
        <w:t xml:space="preserve">Se desarrolla en sentido opuesto a un deseo reprimido y se constituye como reacción contra este. </w:t>
      </w:r>
    </w:p>
    <w:p w:rsidR="0000237F" w:rsidRPr="0000237F" w:rsidRDefault="0000237F" w:rsidP="0000237F">
      <w:pPr>
        <w:jc w:val="both"/>
        <w:rPr>
          <w:rFonts w:ascii="Berlin Sans FB" w:hAnsi="Berlin Sans FB"/>
          <w:lang w:val="es-ES"/>
        </w:rPr>
      </w:pPr>
      <w:r w:rsidRPr="0000237F">
        <w:rPr>
          <w:rFonts w:ascii="Berlin Sans FB" w:hAnsi="Berlin Sans FB"/>
          <w:b/>
          <w:bCs/>
          <w:lang w:val="es-ES"/>
        </w:rPr>
        <w:t>Negación:</w:t>
      </w:r>
      <w:r>
        <w:rPr>
          <w:rFonts w:ascii="Berlin Sans FB" w:hAnsi="Berlin Sans FB"/>
          <w:b/>
          <w:bCs/>
          <w:lang w:val="es-ES"/>
        </w:rPr>
        <w:t xml:space="preserve"> </w:t>
      </w:r>
      <w:r w:rsidRPr="0000237F">
        <w:rPr>
          <w:rFonts w:ascii="Berlin Sans FB" w:hAnsi="Berlin Sans FB"/>
          <w:lang w:val="es-ES"/>
        </w:rPr>
        <w:t>Mediante este mecanismo, a pesar de que el sujeto haya formulado uno de sus deseos, pensamientos o sentimientos (hasta entonces reprimidos), sigue defendiéndose negando que le pertenezca.</w:t>
      </w:r>
    </w:p>
    <w:p w:rsidR="0000237F" w:rsidRPr="0000237F" w:rsidRDefault="0000237F" w:rsidP="0000237F">
      <w:pPr>
        <w:jc w:val="both"/>
        <w:rPr>
          <w:rFonts w:ascii="Berlin Sans FB" w:hAnsi="Berlin Sans FB"/>
          <w:lang w:val="es-ES"/>
        </w:rPr>
      </w:pPr>
      <w:r w:rsidRPr="0000237F">
        <w:rPr>
          <w:rFonts w:ascii="Berlin Sans FB" w:hAnsi="Berlin Sans FB"/>
          <w:b/>
          <w:bCs/>
          <w:lang w:val="es-ES"/>
        </w:rPr>
        <w:t xml:space="preserve">Proyección: </w:t>
      </w:r>
      <w:r w:rsidRPr="0000237F">
        <w:rPr>
          <w:rFonts w:ascii="Berlin Sans FB" w:hAnsi="Berlin Sans FB"/>
          <w:lang w:val="es-ES"/>
        </w:rPr>
        <w:t>Mecanismo mediante el cual el sujeto expulsa de sí y localiza en el otro (persona o cosa) cualidades, sentimientos, deseos que no reconoce o que rechaza en sí mismo.</w:t>
      </w:r>
    </w:p>
    <w:p w:rsidR="00833640" w:rsidRPr="00423766" w:rsidRDefault="00833640" w:rsidP="0000237F">
      <w:pPr>
        <w:jc w:val="both"/>
        <w:rPr>
          <w:rFonts w:ascii="Berlin Sans FB" w:hAnsi="Berlin Sans FB"/>
        </w:rPr>
      </w:pPr>
    </w:p>
    <w:p w:rsidR="0000237F" w:rsidRDefault="0000237F" w:rsidP="0000237F">
      <w:pPr>
        <w:jc w:val="center"/>
        <w:rPr>
          <w:rFonts w:ascii="Berlin Sans FB" w:hAnsi="Berlin Sans FB"/>
          <w:color w:val="7030A0"/>
          <w:sz w:val="56"/>
          <w:szCs w:val="56"/>
        </w:rPr>
      </w:pPr>
      <w:r>
        <w:rPr>
          <w:rFonts w:ascii="Berlin Sans FB" w:hAnsi="Berlin Sans FB"/>
          <w:color w:val="7030A0"/>
          <w:sz w:val="56"/>
          <w:szCs w:val="56"/>
        </w:rPr>
        <w:lastRenderedPageBreak/>
        <w:t>Escuela Normal de Educación de Preescolar.</w:t>
      </w:r>
    </w:p>
    <w:p w:rsidR="0000237F" w:rsidRPr="00D03226" w:rsidRDefault="0000237F" w:rsidP="0000237F">
      <w:pPr>
        <w:jc w:val="center"/>
        <w:rPr>
          <w:rFonts w:ascii="Berlin Sans FB" w:hAnsi="Berlin Sans FB"/>
          <w:color w:val="7030A0"/>
          <w:sz w:val="56"/>
          <w:szCs w:val="56"/>
        </w:rPr>
      </w:pPr>
      <w:r>
        <w:rPr>
          <w:rFonts w:ascii="Berlin Sans FB" w:hAnsi="Berlin Sans FB"/>
          <w:noProof/>
          <w:color w:val="7030A0"/>
          <w:sz w:val="56"/>
          <w:szCs w:val="56"/>
          <w:lang w:eastAsia="es-MX"/>
        </w:rPr>
        <w:drawing>
          <wp:inline distT="0" distB="0" distL="0" distR="0" wp14:anchorId="7EB55D83" wp14:editId="0ED15C1C">
            <wp:extent cx="1487092" cy="1254641"/>
            <wp:effectExtent l="0" t="0" r="0" b="317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5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37F" w:rsidRDefault="0000237F" w:rsidP="0000237F">
      <w:pPr>
        <w:jc w:val="center"/>
        <w:rPr>
          <w:rFonts w:ascii="Berlin Sans FB" w:hAnsi="Berlin Sans FB"/>
          <w:color w:val="7030A0"/>
          <w:sz w:val="52"/>
          <w:szCs w:val="72"/>
        </w:rPr>
      </w:pPr>
      <w:proofErr w:type="spellStart"/>
      <w:r>
        <w:rPr>
          <w:rFonts w:ascii="Berlin Sans FB" w:hAnsi="Berlin Sans FB"/>
          <w:color w:val="7030A0"/>
          <w:sz w:val="52"/>
          <w:szCs w:val="72"/>
        </w:rPr>
        <w:t>Rosaysela</w:t>
      </w:r>
      <w:proofErr w:type="spellEnd"/>
      <w:r>
        <w:rPr>
          <w:rFonts w:ascii="Berlin Sans FB" w:hAnsi="Berlin Sans FB"/>
          <w:color w:val="7030A0"/>
          <w:sz w:val="52"/>
          <w:szCs w:val="72"/>
        </w:rPr>
        <w:t xml:space="preserve"> Márquez Hernández.</w:t>
      </w:r>
    </w:p>
    <w:p w:rsidR="0000237F" w:rsidRDefault="0000237F" w:rsidP="0000237F">
      <w:pPr>
        <w:jc w:val="center"/>
        <w:rPr>
          <w:rFonts w:ascii="Berlin Sans FB" w:hAnsi="Berlin Sans FB"/>
          <w:color w:val="7030A0"/>
          <w:sz w:val="52"/>
          <w:szCs w:val="72"/>
        </w:rPr>
      </w:pPr>
      <w:r>
        <w:rPr>
          <w:rFonts w:ascii="Berlin Sans FB" w:hAnsi="Berlin Sans FB"/>
          <w:color w:val="7030A0"/>
          <w:sz w:val="52"/>
          <w:szCs w:val="72"/>
        </w:rPr>
        <w:t>#17.</w:t>
      </w:r>
    </w:p>
    <w:p w:rsidR="0000237F" w:rsidRPr="00D03226" w:rsidRDefault="0000237F" w:rsidP="0000237F">
      <w:pPr>
        <w:jc w:val="center"/>
        <w:rPr>
          <w:rFonts w:ascii="Berlin Sans FB" w:hAnsi="Berlin Sans FB"/>
          <w:color w:val="7030A0"/>
          <w:sz w:val="52"/>
          <w:szCs w:val="72"/>
        </w:rPr>
      </w:pPr>
      <w:r>
        <w:rPr>
          <w:rFonts w:ascii="Berlin Sans FB" w:hAnsi="Berlin Sans FB"/>
          <w:color w:val="7030A0"/>
          <w:sz w:val="52"/>
          <w:szCs w:val="72"/>
        </w:rPr>
        <w:t>3° “B”</w:t>
      </w:r>
    </w:p>
    <w:p w:rsidR="0000237F" w:rsidRDefault="0000237F" w:rsidP="0000237F">
      <w:pPr>
        <w:jc w:val="both"/>
        <w:rPr>
          <w:rFonts w:ascii="Berlin Sans FB" w:hAnsi="Berlin Sans FB"/>
        </w:rPr>
      </w:pPr>
    </w:p>
    <w:p w:rsidR="0000237F" w:rsidRDefault="00E32CCB" w:rsidP="00E32CCB">
      <w:pPr>
        <w:jc w:val="center"/>
        <w:rPr>
          <w:rFonts w:ascii="Berlin Sans FB" w:hAnsi="Berlin Sans FB"/>
          <w:color w:val="0070C0"/>
          <w:sz w:val="64"/>
          <w:szCs w:val="64"/>
        </w:rPr>
      </w:pPr>
      <w:r>
        <w:rPr>
          <w:rFonts w:ascii="Berlin Sans FB" w:hAnsi="Berlin Sans FB"/>
          <w:noProof/>
          <w:color w:val="0070C0"/>
          <w:sz w:val="64"/>
          <w:szCs w:val="6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-59615</wp:posOffset>
                </wp:positionH>
                <wp:positionV relativeFrom="paragraph">
                  <wp:posOffset>-27512</wp:posOffset>
                </wp:positionV>
                <wp:extent cx="2732050" cy="1180214"/>
                <wp:effectExtent l="0" t="0" r="11430" b="2032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050" cy="11802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-4.7pt;margin-top:-2.15pt;width:215.1pt;height:9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" fillcolor="white [3201]" strokecolor="#8064a2 [3207]" strokeweight="2pt"/>
            </w:pict>
          </mc:Fallback>
        </mc:AlternateContent>
      </w:r>
      <w:r w:rsidRPr="00E32CCB">
        <w:rPr>
          <w:rFonts w:ascii="Berlin Sans FB" w:hAnsi="Berlin Sans FB"/>
          <w:color w:val="0070C0"/>
          <w:sz w:val="64"/>
          <w:szCs w:val="64"/>
        </w:rPr>
        <w:t>Violencia Intrafamiliar.</w:t>
      </w:r>
    </w:p>
    <w:p w:rsidR="00E32CCB" w:rsidRDefault="00E32CCB" w:rsidP="00E32CCB">
      <w:pPr>
        <w:jc w:val="center"/>
        <w:rPr>
          <w:rFonts w:ascii="Berlin Sans FB" w:hAnsi="Berlin Sans FB"/>
          <w:color w:val="0070C0"/>
          <w:sz w:val="64"/>
          <w:szCs w:val="64"/>
        </w:rPr>
      </w:pPr>
    </w:p>
    <w:p w:rsidR="00E32CCB" w:rsidRDefault="00E32CCB" w:rsidP="00E32CCB">
      <w:pPr>
        <w:jc w:val="center"/>
        <w:rPr>
          <w:rFonts w:ascii="Berlin Sans FB" w:hAnsi="Berlin Sans FB"/>
          <w:color w:val="0070C0"/>
          <w:sz w:val="64"/>
          <w:szCs w:val="64"/>
        </w:rPr>
      </w:pPr>
    </w:p>
    <w:p w:rsidR="00E32CCB" w:rsidRDefault="00E32CCB" w:rsidP="00E32CCB">
      <w:pPr>
        <w:jc w:val="center"/>
        <w:rPr>
          <w:rFonts w:ascii="Berlin Sans FB" w:hAnsi="Berlin Sans FB"/>
          <w:color w:val="0070C0"/>
          <w:sz w:val="64"/>
          <w:szCs w:val="64"/>
        </w:rPr>
      </w:pPr>
    </w:p>
    <w:p w:rsidR="00E32CCB" w:rsidRDefault="00E32CCB" w:rsidP="00E32CCB">
      <w:pPr>
        <w:jc w:val="center"/>
        <w:rPr>
          <w:rFonts w:ascii="Berlin Sans FB" w:hAnsi="Berlin Sans FB"/>
          <w:color w:val="0070C0"/>
          <w:sz w:val="64"/>
          <w:szCs w:val="6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 wp14:anchorId="2E5CAEDB" wp14:editId="30B55344">
            <wp:extent cx="2328545" cy="1956435"/>
            <wp:effectExtent l="0" t="0" r="0" b="5715"/>
            <wp:docPr id="4" name="Imagen 4" descr="https://encrypted-tbn2.gstatic.com/images?q=tbn:ANd9GcTgixOgKrgcrqrfVdw9e1w1fZ0dnByw1c6mVGN27MIKLDFCPfJ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gixOgKrgcrqrfVdw9e1w1fZ0dnByw1c6mVGN27MIKLDFCPfJ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CB" w:rsidRDefault="00E32CCB" w:rsidP="00E32CCB">
      <w:pPr>
        <w:jc w:val="center"/>
        <w:rPr>
          <w:rFonts w:ascii="Berlin Sans FB" w:hAnsi="Berlin Sans FB"/>
          <w:color w:val="0070C0"/>
          <w:sz w:val="24"/>
          <w:szCs w:val="24"/>
        </w:rPr>
      </w:pPr>
    </w:p>
    <w:p w:rsidR="00E32CCB" w:rsidRDefault="00E32CCB" w:rsidP="00E32CCB">
      <w:pPr>
        <w:jc w:val="center"/>
        <w:rPr>
          <w:rFonts w:ascii="Berlin Sans FB" w:hAnsi="Berlin Sans FB"/>
          <w:color w:val="0070C0"/>
          <w:sz w:val="44"/>
          <w:szCs w:val="36"/>
        </w:rPr>
      </w:pPr>
      <w:r w:rsidRPr="00E32CCB">
        <w:rPr>
          <w:rFonts w:ascii="Berlin Sans FB" w:hAnsi="Berlin Sans FB"/>
          <w:color w:val="0070C0"/>
          <w:sz w:val="44"/>
          <w:szCs w:val="36"/>
        </w:rPr>
        <w:lastRenderedPageBreak/>
        <w:t>Violencia Intrafamiliar.</w:t>
      </w:r>
    </w:p>
    <w:p w:rsidR="00C40E17" w:rsidRPr="00C40E17" w:rsidRDefault="00C40E17" w:rsidP="00C40E17">
      <w:pPr>
        <w:jc w:val="both"/>
        <w:rPr>
          <w:rFonts w:ascii="Berlin Sans FB" w:hAnsi="Berlin Sans FB"/>
          <w:sz w:val="24"/>
          <w:szCs w:val="24"/>
        </w:rPr>
      </w:pPr>
      <w:r w:rsidRPr="00C40E17">
        <w:rPr>
          <w:rFonts w:ascii="Berlin Sans FB" w:hAnsi="Berlin Sans FB"/>
          <w:sz w:val="24"/>
          <w:szCs w:val="24"/>
        </w:rPr>
        <w:t xml:space="preserve">La violencia doméstica es un modelo de conductas aprendidas, coercitivas que involucran abuso físico o la amenaza de abuso físico. También puede incluir abuso psicológico repetido, ataque sexual, aislamiento social progresivo, castigo, intimidación y/o coerción económica.  </w:t>
      </w:r>
    </w:p>
    <w:p w:rsidR="00C40E17" w:rsidRDefault="00C40E17" w:rsidP="00C40E17">
      <w:pPr>
        <w:jc w:val="both"/>
        <w:rPr>
          <w:rFonts w:ascii="Berlin Sans FB" w:hAnsi="Berlin Sans FB"/>
          <w:sz w:val="24"/>
          <w:szCs w:val="24"/>
        </w:rPr>
      </w:pPr>
      <w:r w:rsidRPr="00C40E17">
        <w:rPr>
          <w:rFonts w:ascii="Berlin Sans FB" w:hAnsi="Berlin Sans FB"/>
          <w:sz w:val="24"/>
          <w:szCs w:val="24"/>
        </w:rPr>
        <w:t xml:space="preserve">Hay autores que señalan que la violencia Intrafamiliar se da básicamente por tres factores; uno de ellos es la falta de control de impulsos, la carencia afectiva y la incapacidad para resolver problemas adecuadamente; y además en algunas personas podrían aparecer variables de abuso de alcohol y drogas.  </w:t>
      </w:r>
    </w:p>
    <w:p w:rsidR="00C40E17" w:rsidRDefault="00C40E17" w:rsidP="00C40E17">
      <w:pPr>
        <w:jc w:val="both"/>
        <w:rPr>
          <w:rFonts w:ascii="Berlin Sans FB" w:hAnsi="Berlin Sans FB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 wp14:anchorId="4C5E45AD" wp14:editId="087435A3">
            <wp:extent cx="2449062" cy="1041991"/>
            <wp:effectExtent l="0" t="0" r="0" b="6350"/>
            <wp:docPr id="6" name="Imagen 6" descr="https://encrypted-tbn1.gstatic.com/images?q=tbn:ANd9GcQbvWMiLOwSrJK3vbz9wjBcSBNE-gZGxYz_5UneIVltj7jKXlZfv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QbvWMiLOwSrJK3vbz9wjBcSBNE-gZGxYz_5UneIVltj7jKXlZfv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04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17" w:rsidRPr="00423766" w:rsidRDefault="00C40E17" w:rsidP="00C40E17">
      <w:pPr>
        <w:jc w:val="both"/>
        <w:rPr>
          <w:rFonts w:ascii="Berlin Sans FB" w:hAnsi="Berlin Sans FB"/>
          <w:b/>
          <w:bCs/>
          <w:color w:val="0070C0"/>
          <w:sz w:val="24"/>
          <w:szCs w:val="24"/>
        </w:rPr>
      </w:pPr>
      <w:r w:rsidRPr="00423766">
        <w:rPr>
          <w:rFonts w:ascii="Berlin Sans FB" w:hAnsi="Berlin Sans FB"/>
          <w:b/>
          <w:bCs/>
          <w:color w:val="0070C0"/>
          <w:sz w:val="24"/>
          <w:szCs w:val="24"/>
        </w:rPr>
        <w:lastRenderedPageBreak/>
        <w:t xml:space="preserve">El niño y la niña golpeados.   </w:t>
      </w:r>
    </w:p>
    <w:p w:rsidR="00C40E17" w:rsidRDefault="00C40E17" w:rsidP="00C40E17">
      <w:pPr>
        <w:jc w:val="both"/>
        <w:rPr>
          <w:rFonts w:ascii="Berlin Sans FB" w:hAnsi="Berlin Sans FB"/>
          <w:sz w:val="24"/>
          <w:szCs w:val="24"/>
        </w:rPr>
      </w:pPr>
      <w:r w:rsidRPr="00C40E17">
        <w:rPr>
          <w:rFonts w:ascii="Berlin Sans FB" w:hAnsi="Berlin Sans FB"/>
          <w:sz w:val="24"/>
          <w:szCs w:val="24"/>
        </w:rPr>
        <w:t>Todos sabemos que siempre es triste y doloroso arrastrar la vida cuando no se recibió amor, sobre todo de los padres durante la niñez. Todo el que ha estudiado siquiera un poco al ser humano, le va a decir que los cinco primeros años de la vida dejan una marca imborrable para toda la vida, para bien o para mal. Por eso, el privar a un niño de amor es como privar de fertilizante a un árbol que empieza a crecer, pero el golpearlo es como echarle veneno, lo va a terminar de matar psicológicamente y emocionalmente, o mejor va a crecer herido de muerte.</w:t>
      </w:r>
    </w:p>
    <w:p w:rsidR="00C40E17" w:rsidRPr="00C40E17" w:rsidRDefault="00C40E17" w:rsidP="00C40E17">
      <w:pPr>
        <w:jc w:val="both"/>
        <w:rPr>
          <w:rFonts w:ascii="Berlin Sans FB" w:hAnsi="Berlin Sans FB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 wp14:anchorId="5A3C3CC7" wp14:editId="6855D022">
            <wp:extent cx="2449988" cy="1850065"/>
            <wp:effectExtent l="0" t="0" r="7620" b="0"/>
            <wp:docPr id="7" name="Imagen 7" descr="https://encrypted-tbn2.gstatic.com/images?q=tbn:ANd9GcRwr0tG1d4nRWCBy4gQeJBSrZmjoI-FnIzRiJS_nEcQF725_dv3w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Rwr0tG1d4nRWCBy4gQeJBSrZmjoI-FnIzRiJS_nEcQF725_dv3w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85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66" w:rsidRPr="00423766" w:rsidRDefault="00423766" w:rsidP="00423766">
      <w:pPr>
        <w:spacing w:line="240" w:lineRule="auto"/>
        <w:jc w:val="both"/>
        <w:rPr>
          <w:rFonts w:ascii="Berlin Sans FB" w:hAnsi="Berlin Sans FB"/>
          <w:bCs/>
        </w:rPr>
      </w:pPr>
      <w:r w:rsidRPr="00423766">
        <w:rPr>
          <w:rFonts w:ascii="Berlin Sans FB" w:hAnsi="Berlin Sans FB"/>
          <w:bCs/>
        </w:rPr>
        <w:lastRenderedPageBreak/>
        <w:t xml:space="preserve">FASE 1. ACUMULACIÓN DE TENSION  </w:t>
      </w:r>
    </w:p>
    <w:p w:rsidR="00423766" w:rsidRPr="00423766" w:rsidRDefault="00423766" w:rsidP="00423766">
      <w:pPr>
        <w:spacing w:line="240" w:lineRule="auto"/>
        <w:jc w:val="both"/>
        <w:rPr>
          <w:rFonts w:ascii="Berlin Sans FB" w:hAnsi="Berlin Sans FB"/>
        </w:rPr>
      </w:pPr>
      <w:r w:rsidRPr="00423766">
        <w:rPr>
          <w:rFonts w:ascii="Berlin Sans FB" w:hAnsi="Berlin Sans FB"/>
        </w:rPr>
        <w:t xml:space="preserve">La dinámica de la violencia Intrafamiliar existe como un ciclo, que pasa por tres fases: </w:t>
      </w:r>
    </w:p>
    <w:p w:rsidR="00C40E17" w:rsidRPr="00423766" w:rsidRDefault="00423766" w:rsidP="00423766">
      <w:pPr>
        <w:spacing w:line="240" w:lineRule="auto"/>
        <w:jc w:val="both"/>
        <w:rPr>
          <w:rFonts w:ascii="Berlin Sans FB" w:hAnsi="Berlin Sans FB"/>
        </w:rPr>
      </w:pPr>
      <w:r w:rsidRPr="00423766">
        <w:rPr>
          <w:rFonts w:ascii="Berlin Sans FB" w:hAnsi="Berlin Sans FB"/>
        </w:rPr>
        <w:t>*La violencia se mueve desde las cosas hacia la pareja y puede haber un aumento del abuso verbal y del abuso físico.</w:t>
      </w:r>
    </w:p>
    <w:p w:rsidR="00423766" w:rsidRPr="00423766" w:rsidRDefault="00423766" w:rsidP="00423766">
      <w:pPr>
        <w:spacing w:line="240" w:lineRule="auto"/>
        <w:jc w:val="both"/>
        <w:rPr>
          <w:rFonts w:ascii="Berlin Sans FB" w:hAnsi="Berlin Sans FB"/>
        </w:rPr>
      </w:pPr>
      <w:r w:rsidRPr="00423766">
        <w:rPr>
          <w:rFonts w:ascii="Berlin Sans FB" w:hAnsi="Berlin Sans FB"/>
        </w:rPr>
        <w:t>FASE 2. EPISODIO AGUDO DE VIOLENCIA</w:t>
      </w:r>
    </w:p>
    <w:p w:rsidR="00423766" w:rsidRPr="00423766" w:rsidRDefault="00423766" w:rsidP="00423766">
      <w:pPr>
        <w:spacing w:line="240" w:lineRule="auto"/>
        <w:jc w:val="both"/>
        <w:rPr>
          <w:rFonts w:ascii="Berlin Sans FB" w:hAnsi="Berlin Sans FB"/>
        </w:rPr>
      </w:pPr>
      <w:r w:rsidRPr="00423766">
        <w:rPr>
          <w:rFonts w:ascii="Berlin Sans FB" w:hAnsi="Berlin Sans FB"/>
        </w:rPr>
        <w:t>*El abusador hace una elección acerca de su violencia. Decide tiempo y lugar para el episodio, hace una elección consciente sobre qué parte del cuerpo golpear y cómo lo va a hacer. </w:t>
      </w:r>
    </w:p>
    <w:p w:rsidR="00423766" w:rsidRPr="00423766" w:rsidRDefault="00423766" w:rsidP="00423766">
      <w:pPr>
        <w:spacing w:line="240" w:lineRule="auto"/>
        <w:jc w:val="both"/>
        <w:rPr>
          <w:rFonts w:ascii="Berlin Sans FB" w:hAnsi="Berlin Sans FB"/>
        </w:rPr>
      </w:pPr>
      <w:r w:rsidRPr="00423766">
        <w:rPr>
          <w:rFonts w:ascii="Berlin Sans FB" w:hAnsi="Berlin Sans FB"/>
        </w:rPr>
        <w:t xml:space="preserve">FASE 3. ETAPA DE CALMA, ARREPENTIMIENTO O LUNA DE MIEL  </w:t>
      </w:r>
    </w:p>
    <w:p w:rsidR="00423766" w:rsidRPr="00423766" w:rsidRDefault="00423766" w:rsidP="00423766">
      <w:pPr>
        <w:spacing w:line="240" w:lineRule="auto"/>
        <w:jc w:val="both"/>
        <w:rPr>
          <w:rFonts w:ascii="Berlin Sans FB" w:hAnsi="Berlin Sans FB"/>
        </w:rPr>
      </w:pPr>
      <w:r w:rsidRPr="00423766">
        <w:rPr>
          <w:rFonts w:ascii="Berlin Sans FB" w:hAnsi="Berlin Sans FB"/>
        </w:rPr>
        <w:t>*</w:t>
      </w:r>
      <w:r w:rsidRPr="00423766">
        <w:rPr>
          <w:rFonts w:ascii="Berlin Sans FB" w:hAnsi="Berlin Sans FB"/>
        </w:rPr>
        <w:t xml:space="preserve">Se caracteriza por un período de calma, no violento y de muestras de amor y cariño.  </w:t>
      </w:r>
      <w:r w:rsidRPr="00423766">
        <w:rPr>
          <w:rFonts w:ascii="Berlin Sans FB" w:hAnsi="Berlin Sans FB"/>
        </w:rPr>
        <w:t> </w:t>
      </w:r>
    </w:p>
    <w:p w:rsidR="00423766" w:rsidRPr="00423766" w:rsidRDefault="00423766" w:rsidP="00423766">
      <w:pPr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noProof/>
          <w:sz w:val="24"/>
          <w:szCs w:val="24"/>
          <w:lang w:eastAsia="es-MX"/>
        </w:rPr>
        <w:drawing>
          <wp:inline distT="0" distB="0" distL="0" distR="0">
            <wp:extent cx="2413591" cy="1233080"/>
            <wp:effectExtent l="0" t="0" r="6350" b="571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olencia.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23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766" w:rsidRPr="00423766" w:rsidSect="002B7F12">
      <w:pgSz w:w="15840" w:h="12240" w:orient="landscape"/>
      <w:pgMar w:top="1701" w:right="1417" w:bottom="1701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6ACF"/>
    <w:multiLevelType w:val="hybridMultilevel"/>
    <w:tmpl w:val="FDBA7566"/>
    <w:lvl w:ilvl="0" w:tplc="39B8C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12"/>
    <w:rsid w:val="0000237F"/>
    <w:rsid w:val="002B7F12"/>
    <w:rsid w:val="00423766"/>
    <w:rsid w:val="00833640"/>
    <w:rsid w:val="00C40E17"/>
    <w:rsid w:val="00E3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3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3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3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9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4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://www.google.com.mx/imgres?imgurl=http://www.abc.com.py/imagenes/2012/03/21/la-violencia-intrafamiliar-i-307621_550_464_1.jpg&amp;imgrefurl=http://www.abc.com.py/edicion-impresa/suplementos/escolar/la-violencia-intrafamiliar-i-312976.html&amp;h=464&amp;w=550&amp;tbnid=ePES5sBJZaLO_M:&amp;zoom=1&amp;docid=5vv0KQHLSLJaqM&amp;hl=es-419&amp;ei=0pp-U7eQCYjdoASD1YKQAg&amp;tbm=isch&amp;ved=0CIsBEDMoHDAc&amp;iact=rc&amp;uact=3&amp;dur=844&amp;page=2&amp;start=11&amp;ndsp=23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com.mx/imgres?imgurl=http://alo-magazine.com/wp-content/uploads/2013/06/violencia-intrafamiliar.jpg&amp;imgrefurl=http://alo-magazine.com/crea-seguridad-publica-unidad-de-violencia-intrafamiliar.html&amp;h=259&amp;w=460&amp;tbnid=2LQe9nGz8vlECM:&amp;zoom=1&amp;docid=cFHcJXk1TuOaoM&amp;hl=es-419&amp;ei=0pp-U7eQCYjdoASD1YKQAg&amp;tbm=isch&amp;ved=0CJoBEDMoKzAr&amp;iact=rc&amp;uact=3&amp;dur=608&amp;page=3&amp;start=34&amp;ndsp=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m.mx/imgres?imgurl=http://www.diariocambio.com.mx/2014/media/k2/items/cache/f132faff8176fc571d090ae48dde5239_XL.jpg&amp;imgrefurl=http://www.diariocambio.com.mx/2014/secciones/interesantopolis/item/50923-fotos-marge-simpson-y-la-mujer-maravilla-sufren-violencia-intrafamiliar&amp;h=543&amp;w=940&amp;tbnid=YYuNo72e-w6ruM:&amp;zoom=1&amp;docid=Dp5VR3WVs4ecyM&amp;hl=es-419&amp;ei=0pp-U7eQCYjdoASD1YKQAg&amp;tbm=isch&amp;ved=0CJABEDMoITAh&amp;iact=rc&amp;uact=3&amp;dur=645&amp;page=2&amp;start=11&amp;ndsp=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2014-05-22T23:59:00Z</dcterms:created>
  <dcterms:modified xsi:type="dcterms:W3CDTF">2014-05-23T01:13:00Z</dcterms:modified>
</cp:coreProperties>
</file>