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3D01" w:rsidRDefault="002E505C">
      <w:pPr>
        <w:jc w:val="center"/>
      </w:pPr>
      <w:r>
        <w:rPr>
          <w:sz w:val="48"/>
        </w:rPr>
        <w:t>Escuela Normal de Educación Preescolar</w:t>
      </w:r>
    </w:p>
    <w:p w:rsidR="00873D01" w:rsidRDefault="00873D01"/>
    <w:p w:rsidR="00873D01" w:rsidRDefault="00A16FAB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1857375" cy="1381125"/>
            <wp:effectExtent l="0" t="0" r="0" b="9525"/>
            <wp:docPr id="3" name="Imagen 3" descr="https://lh5.googleusercontent.com/Tj_vEQ-11D1bYURwitafreqN-QJ0rgsqdT7GxlsVkHXLf0oYE7lLeFOJBHkSAcSDOlu9OfEkL4QgCwIRJxsx3o3WfOj3UkFV7-ygRP1ZRL812XjyVBU3y47JyLKN_H3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Tj_vEQ-11D1bYURwitafreqN-QJ0rgsqdT7GxlsVkHXLf0oYE7lLeFOJBHkSAcSDOlu9OfEkL4QgCwIRJxsx3o3WfOj3UkFV7-ygRP1ZRL812XjyVBU3y47JyLKN_H3rB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3D01" w:rsidRDefault="002E505C">
      <w:pPr>
        <w:jc w:val="center"/>
      </w:pPr>
      <w:r>
        <w:rPr>
          <w:sz w:val="48"/>
        </w:rPr>
        <w:t>“Recorriendo la comunidad ISSUU”.</w:t>
      </w:r>
    </w:p>
    <w:p w:rsidR="00873D01" w:rsidRDefault="00873D01"/>
    <w:p w:rsidR="00873D01" w:rsidRDefault="002E505C">
      <w:pPr>
        <w:jc w:val="center"/>
      </w:pPr>
      <w:r>
        <w:rPr>
          <w:sz w:val="48"/>
        </w:rPr>
        <w:t xml:space="preserve">Profesor. Pablo Rolando de </w:t>
      </w:r>
      <w:proofErr w:type="spellStart"/>
      <w:r>
        <w:rPr>
          <w:sz w:val="48"/>
        </w:rPr>
        <w:t>Leon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Davila</w:t>
      </w:r>
      <w:proofErr w:type="spellEnd"/>
      <w:r>
        <w:rPr>
          <w:sz w:val="48"/>
        </w:rPr>
        <w:t xml:space="preserve">. </w:t>
      </w:r>
    </w:p>
    <w:p w:rsidR="00873D01" w:rsidRDefault="00873D01">
      <w:pPr>
        <w:jc w:val="center"/>
      </w:pPr>
    </w:p>
    <w:p w:rsidR="00873D01" w:rsidRDefault="002E505C">
      <w:pPr>
        <w:jc w:val="center"/>
      </w:pPr>
      <w:r>
        <w:rPr>
          <w:sz w:val="48"/>
        </w:rPr>
        <w:t xml:space="preserve">Larissa Stephanie Martínez </w:t>
      </w:r>
      <w:proofErr w:type="spellStart"/>
      <w:r>
        <w:rPr>
          <w:sz w:val="48"/>
        </w:rPr>
        <w:t>Mejia</w:t>
      </w:r>
      <w:proofErr w:type="spellEnd"/>
      <w:r>
        <w:rPr>
          <w:sz w:val="48"/>
        </w:rPr>
        <w:t xml:space="preserve"> #11</w:t>
      </w:r>
    </w:p>
    <w:p w:rsidR="00873D01" w:rsidRDefault="002E505C">
      <w:pPr>
        <w:jc w:val="center"/>
      </w:pPr>
      <w:r>
        <w:rPr>
          <w:sz w:val="48"/>
        </w:rPr>
        <w:t>Andrea Paola Quiroz Hernández. #17</w:t>
      </w:r>
    </w:p>
    <w:p w:rsidR="00873D01" w:rsidRDefault="00873D01">
      <w:pPr>
        <w:jc w:val="center"/>
      </w:pPr>
    </w:p>
    <w:p w:rsidR="00873D01" w:rsidRDefault="00873D01"/>
    <w:p w:rsidR="00873D01" w:rsidRDefault="002E505C">
      <w:pPr>
        <w:jc w:val="center"/>
      </w:pPr>
      <w:r>
        <w:rPr>
          <w:sz w:val="48"/>
        </w:rPr>
        <w:t xml:space="preserve">Saltillo, Coahuila de Zaragoza </w:t>
      </w:r>
    </w:p>
    <w:p w:rsidR="00873D01" w:rsidRDefault="002E505C">
      <w:pPr>
        <w:jc w:val="center"/>
      </w:pPr>
      <w:r>
        <w:rPr>
          <w:sz w:val="48"/>
        </w:rPr>
        <w:t>30 de Mayo de 2014.</w:t>
      </w:r>
    </w:p>
    <w:p w:rsidR="00873D01" w:rsidRDefault="00873D01"/>
    <w:p w:rsidR="00873D01" w:rsidRDefault="002E505C">
      <w:r>
        <w:t>}</w:t>
      </w:r>
    </w:p>
    <w:p w:rsidR="00873D01" w:rsidRDefault="002E505C">
      <w:r>
        <w:br w:type="page"/>
      </w:r>
    </w:p>
    <w:p w:rsidR="00873D01" w:rsidRDefault="00873D01"/>
    <w:p w:rsidR="00873D01" w:rsidRDefault="002E505C">
      <w:pPr>
        <w:spacing w:line="360" w:lineRule="auto"/>
        <w:jc w:val="center"/>
      </w:pPr>
      <w:proofErr w:type="spellStart"/>
      <w:r>
        <w:rPr>
          <w:b/>
          <w:sz w:val="36"/>
        </w:rPr>
        <w:t>Issu</w:t>
      </w:r>
      <w:proofErr w:type="spellEnd"/>
    </w:p>
    <w:p w:rsidR="00873D01" w:rsidRDefault="00873D01"/>
    <w:p w:rsidR="00873D01" w:rsidRDefault="002E505C">
      <w:pPr>
        <w:numPr>
          <w:ilvl w:val="0"/>
          <w:numId w:val="2"/>
        </w:numPr>
        <w:ind w:hanging="359"/>
        <w:contextualSpacing/>
        <w:jc w:val="both"/>
        <w:rPr>
          <w:sz w:val="24"/>
        </w:rPr>
      </w:pPr>
      <w:r>
        <w:rPr>
          <w:b/>
          <w:sz w:val="24"/>
        </w:rPr>
        <w:t xml:space="preserve">Nombre del sitio: </w:t>
      </w:r>
      <w:proofErr w:type="spellStart"/>
      <w:r>
        <w:rPr>
          <w:b/>
          <w:sz w:val="24"/>
        </w:rPr>
        <w:t>Issu</w:t>
      </w:r>
      <w:proofErr w:type="spellEnd"/>
      <w:r>
        <w:rPr>
          <w:sz w:val="24"/>
        </w:rPr>
        <w:t xml:space="preserve"> ( </w:t>
      </w:r>
      <w:hyperlink r:id="rId7">
        <w:r>
          <w:rPr>
            <w:color w:val="1155CC"/>
            <w:sz w:val="24"/>
            <w:u w:val="single"/>
          </w:rPr>
          <w:t>http://issuu.com/home</w:t>
        </w:r>
      </w:hyperlink>
      <w:r>
        <w:rPr>
          <w:sz w:val="24"/>
        </w:rPr>
        <w:t xml:space="preserve"> ) </w:t>
      </w:r>
    </w:p>
    <w:p w:rsidR="00873D01" w:rsidRDefault="00873D01">
      <w:pPr>
        <w:jc w:val="both"/>
      </w:pPr>
    </w:p>
    <w:p w:rsidR="00873D01" w:rsidRDefault="00873D01">
      <w:pPr>
        <w:spacing w:line="360" w:lineRule="auto"/>
        <w:jc w:val="both"/>
      </w:pPr>
    </w:p>
    <w:p w:rsidR="00873D01" w:rsidRDefault="002E505C">
      <w:pPr>
        <w:numPr>
          <w:ilvl w:val="0"/>
          <w:numId w:val="1"/>
        </w:numPr>
        <w:spacing w:line="360" w:lineRule="auto"/>
        <w:ind w:hanging="359"/>
        <w:contextualSpacing/>
        <w:rPr>
          <w:b/>
          <w:sz w:val="24"/>
        </w:rPr>
      </w:pPr>
      <w:proofErr w:type="gramStart"/>
      <w:r>
        <w:rPr>
          <w:b/>
          <w:sz w:val="24"/>
        </w:rPr>
        <w:t>¿</w:t>
      </w:r>
      <w:proofErr w:type="gramEnd"/>
      <w:r>
        <w:rPr>
          <w:b/>
          <w:sz w:val="24"/>
        </w:rPr>
        <w:t xml:space="preserve">Cómo se busca, comparte y comenta las entradas de otros usuarios: </w:t>
      </w:r>
      <w:r>
        <w:rPr>
          <w:sz w:val="24"/>
        </w:rPr>
        <w:t xml:space="preserve">Para entrar a la página de </w:t>
      </w:r>
      <w:proofErr w:type="spellStart"/>
      <w:r>
        <w:rPr>
          <w:sz w:val="24"/>
        </w:rPr>
        <w:t>issu</w:t>
      </w:r>
      <w:proofErr w:type="spellEnd"/>
      <w:r>
        <w:rPr>
          <w:sz w:val="24"/>
        </w:rPr>
        <w:t xml:space="preserve"> es necesario teclear tal cual el nombre en un buscador. Puedes </w:t>
      </w:r>
      <w:r>
        <w:rPr>
          <w:sz w:val="24"/>
        </w:rPr>
        <w:t xml:space="preserve">compartir documentos subiendo los archivos a la plataforma lo cual permite que otros usuarios lo vean. </w:t>
      </w:r>
      <w:r>
        <w:rPr>
          <w:color w:val="383838"/>
          <w:sz w:val="24"/>
        </w:rPr>
        <w:t xml:space="preserve">Los libros virtuales alojados en </w:t>
      </w:r>
      <w:proofErr w:type="spellStart"/>
      <w:r>
        <w:rPr>
          <w:color w:val="383838"/>
          <w:sz w:val="24"/>
        </w:rPr>
        <w:t>Issuu</w:t>
      </w:r>
      <w:proofErr w:type="spellEnd"/>
      <w:r>
        <w:rPr>
          <w:color w:val="383838"/>
          <w:sz w:val="24"/>
        </w:rPr>
        <w:t xml:space="preserve"> se comparten en blogs y páginas web gracias a la URL.                                       También se pueden deja</w:t>
      </w:r>
      <w:r>
        <w:rPr>
          <w:color w:val="383838"/>
          <w:sz w:val="24"/>
        </w:rPr>
        <w:t>r comentarios, descargar, marcar favoritos y crear una red de amigos para estar informado de las novedades en publicaciones. El resultado es visualmente muy atractivo.</w:t>
      </w:r>
    </w:p>
    <w:p w:rsidR="00873D01" w:rsidRDefault="00873D01">
      <w:pPr>
        <w:spacing w:line="360" w:lineRule="auto"/>
      </w:pPr>
    </w:p>
    <w:p w:rsidR="00873D01" w:rsidRDefault="002E505C">
      <w:pPr>
        <w:numPr>
          <w:ilvl w:val="0"/>
          <w:numId w:val="1"/>
        </w:numPr>
        <w:spacing w:line="360" w:lineRule="auto"/>
        <w:ind w:hanging="359"/>
        <w:contextualSpacing/>
        <w:rPr>
          <w:b/>
          <w:sz w:val="24"/>
        </w:rPr>
      </w:pPr>
      <w:r>
        <w:rPr>
          <w:b/>
          <w:sz w:val="24"/>
        </w:rPr>
        <w:t>¿Cuál es su potencial educativo?</w:t>
      </w:r>
      <w:proofErr w:type="gramStart"/>
      <w:r>
        <w:rPr>
          <w:b/>
          <w:sz w:val="24"/>
        </w:rPr>
        <w:t xml:space="preserve">: </w:t>
      </w:r>
      <w:r>
        <w:rPr>
          <w:sz w:val="24"/>
        </w:rPr>
        <w:t xml:space="preserve"> El</w:t>
      </w:r>
      <w:proofErr w:type="gramEnd"/>
      <w:r>
        <w:rPr>
          <w:sz w:val="24"/>
        </w:rPr>
        <w:t xml:space="preserve"> potencial educativo de esta herramienta es muy amplio ya que contiene diversos archivos relacionados con la educación y muchos libros sobre diversos temas. Relacionado con la Licenciatura en preescolar se puede encontrar un sinfín de documentos incluye</w:t>
      </w:r>
      <w:r>
        <w:rPr>
          <w:sz w:val="24"/>
        </w:rPr>
        <w:t>ndo el programa de educación preescolar 2011. Un ejemplo de un documento que sirve a las educadoras es el libro “Juego y aprendo” el cual se usa en las aulas de preescolar, ahora lo podemos encontrar online :</w:t>
      </w:r>
    </w:p>
    <w:p w:rsidR="00873D01" w:rsidRDefault="002E505C">
      <w:pPr>
        <w:spacing w:line="360" w:lineRule="auto"/>
        <w:jc w:val="center"/>
      </w:pPr>
      <w:r>
        <w:rPr>
          <w:sz w:val="24"/>
        </w:rPr>
        <w:t xml:space="preserve"> </w:t>
      </w:r>
      <w:r>
        <w:rPr>
          <w:noProof/>
        </w:rPr>
        <w:drawing>
          <wp:inline distT="114300" distB="114300" distL="114300" distR="114300">
            <wp:extent cx="2598110" cy="1509713"/>
            <wp:effectExtent l="0" t="0" r="0" b="0"/>
            <wp:docPr id="1" name="image00.png" descr="Sin títu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 descr="Sin títul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8110" cy="1509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543175" cy="1471613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71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3D01" w:rsidRDefault="00873D01">
      <w:pPr>
        <w:spacing w:line="360" w:lineRule="auto"/>
      </w:pPr>
    </w:p>
    <w:p w:rsidR="00873D01" w:rsidRDefault="002E505C">
      <w:r>
        <w:br w:type="page"/>
      </w:r>
    </w:p>
    <w:p w:rsidR="00873D01" w:rsidRDefault="00873D01">
      <w:pPr>
        <w:spacing w:line="360" w:lineRule="auto"/>
      </w:pPr>
    </w:p>
    <w:p w:rsidR="00873D01" w:rsidRDefault="00873D01">
      <w:pPr>
        <w:spacing w:line="360" w:lineRule="auto"/>
      </w:pPr>
    </w:p>
    <w:p w:rsidR="00873D01" w:rsidRDefault="002E505C">
      <w:pPr>
        <w:numPr>
          <w:ilvl w:val="0"/>
          <w:numId w:val="1"/>
        </w:numPr>
        <w:spacing w:line="360" w:lineRule="auto"/>
        <w:ind w:hanging="359"/>
        <w:contextualSpacing/>
        <w:rPr>
          <w:b/>
          <w:sz w:val="24"/>
        </w:rPr>
      </w:pPr>
      <w:r>
        <w:rPr>
          <w:b/>
          <w:sz w:val="24"/>
        </w:rPr>
        <w:t xml:space="preserve">¿Qué ventajas o desventajas tiene?:  </w:t>
      </w:r>
    </w:p>
    <w:tbl>
      <w:tblPr>
        <w:tblStyle w:val="a"/>
        <w:tblW w:w="838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192"/>
        <w:gridCol w:w="4193"/>
      </w:tblGrid>
      <w:tr w:rsidR="00873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D01" w:rsidRDefault="002E505C">
            <w:pPr>
              <w:spacing w:line="240" w:lineRule="auto"/>
              <w:jc w:val="center"/>
            </w:pPr>
            <w:r>
              <w:rPr>
                <w:b/>
                <w:sz w:val="24"/>
              </w:rPr>
              <w:t xml:space="preserve">Ventajas </w:t>
            </w:r>
          </w:p>
        </w:tc>
        <w:tc>
          <w:tcPr>
            <w:tcW w:w="4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D01" w:rsidRDefault="002E505C">
            <w:pPr>
              <w:spacing w:line="240" w:lineRule="auto"/>
              <w:jc w:val="center"/>
            </w:pPr>
            <w:r>
              <w:rPr>
                <w:b/>
                <w:sz w:val="24"/>
              </w:rPr>
              <w:t xml:space="preserve">Desventajas </w:t>
            </w:r>
          </w:p>
          <w:p w:rsidR="00873D01" w:rsidRDefault="00873D01">
            <w:pPr>
              <w:spacing w:line="240" w:lineRule="auto"/>
              <w:jc w:val="center"/>
            </w:pPr>
          </w:p>
        </w:tc>
      </w:tr>
      <w:tr w:rsidR="00873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D01" w:rsidRDefault="002E505C">
            <w:pPr>
              <w:spacing w:line="240" w:lineRule="auto"/>
            </w:pPr>
            <w:r>
              <w:rPr>
                <w:b/>
                <w:sz w:val="24"/>
              </w:rPr>
              <w:t xml:space="preserve">Es gratis </w:t>
            </w:r>
          </w:p>
        </w:tc>
        <w:tc>
          <w:tcPr>
            <w:tcW w:w="4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D01" w:rsidRDefault="002E505C">
            <w:pPr>
              <w:spacing w:line="240" w:lineRule="auto"/>
            </w:pPr>
            <w:r>
              <w:rPr>
                <w:b/>
                <w:sz w:val="24"/>
              </w:rPr>
              <w:t xml:space="preserve">Algunos archivos no están completos </w:t>
            </w:r>
          </w:p>
        </w:tc>
      </w:tr>
      <w:tr w:rsidR="00873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D01" w:rsidRDefault="002E505C">
            <w:pPr>
              <w:spacing w:line="240" w:lineRule="auto"/>
            </w:pPr>
            <w:r>
              <w:rPr>
                <w:b/>
                <w:sz w:val="24"/>
              </w:rPr>
              <w:t xml:space="preserve">Los archivos se pueden subir en PDF, DOC, PPT </w:t>
            </w:r>
          </w:p>
        </w:tc>
        <w:tc>
          <w:tcPr>
            <w:tcW w:w="41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D01" w:rsidRDefault="00873D01">
            <w:pPr>
              <w:spacing w:line="240" w:lineRule="auto"/>
            </w:pPr>
          </w:p>
        </w:tc>
      </w:tr>
    </w:tbl>
    <w:p w:rsidR="00873D01" w:rsidRDefault="00873D01">
      <w:pPr>
        <w:spacing w:line="360" w:lineRule="auto"/>
      </w:pPr>
    </w:p>
    <w:p w:rsidR="00873D01" w:rsidRDefault="002E505C">
      <w:pPr>
        <w:numPr>
          <w:ilvl w:val="0"/>
          <w:numId w:val="1"/>
        </w:numPr>
        <w:spacing w:line="360" w:lineRule="auto"/>
        <w:ind w:hanging="359"/>
        <w:contextualSpacing/>
        <w:rPr>
          <w:b/>
          <w:sz w:val="24"/>
        </w:rPr>
      </w:pPr>
      <w:r>
        <w:rPr>
          <w:b/>
          <w:sz w:val="24"/>
        </w:rPr>
        <w:t xml:space="preserve">Comentarios del equipo: </w:t>
      </w:r>
      <w:proofErr w:type="spellStart"/>
      <w:r>
        <w:rPr>
          <w:color w:val="383838"/>
          <w:sz w:val="24"/>
        </w:rPr>
        <w:t>Issuu</w:t>
      </w:r>
      <w:proofErr w:type="spellEnd"/>
      <w:r>
        <w:rPr>
          <w:color w:val="383838"/>
          <w:sz w:val="24"/>
        </w:rPr>
        <w:t xml:space="preserve"> es una herramienta 2.0 que aporta a la educación porque permite publicar documentos en la red y compartirlos en una gran biblioteca virtual donde alumnos y maestros pueden  encontrar gran variedad de documentos. Además </w:t>
      </w:r>
      <w:proofErr w:type="spellStart"/>
      <w:r>
        <w:rPr>
          <w:color w:val="383838"/>
          <w:sz w:val="24"/>
        </w:rPr>
        <w:t>Issuu</w:t>
      </w:r>
      <w:proofErr w:type="spellEnd"/>
      <w:r>
        <w:rPr>
          <w:color w:val="383838"/>
          <w:sz w:val="24"/>
        </w:rPr>
        <w:t xml:space="preserve"> admite varios formatos co</w:t>
      </w:r>
      <w:r>
        <w:rPr>
          <w:color w:val="383838"/>
          <w:sz w:val="24"/>
        </w:rPr>
        <w:t xml:space="preserve">mo PDF, DOC, PPT, etc. </w:t>
      </w:r>
    </w:p>
    <w:p w:rsidR="00873D01" w:rsidRDefault="00873D01"/>
    <w:p w:rsidR="00873D01" w:rsidRDefault="00873D01"/>
    <w:p w:rsidR="00873D01" w:rsidRDefault="00873D01"/>
    <w:p w:rsidR="00873D01" w:rsidRDefault="00873D01"/>
    <w:p w:rsidR="00873D01" w:rsidRDefault="002E505C">
      <w:r>
        <w:br w:type="page"/>
      </w:r>
    </w:p>
    <w:p w:rsidR="00873D01" w:rsidRDefault="00873D01"/>
    <w:p w:rsidR="00873D01" w:rsidRDefault="002E505C">
      <w:pPr>
        <w:jc w:val="both"/>
      </w:pPr>
      <w:proofErr w:type="spellStart"/>
      <w:r>
        <w:rPr>
          <w:sz w:val="24"/>
        </w:rPr>
        <w:t>Issuu</w:t>
      </w:r>
      <w:proofErr w:type="spellEnd"/>
    </w:p>
    <w:p w:rsidR="00873D01" w:rsidRDefault="00873D01">
      <w:pPr>
        <w:jc w:val="both"/>
      </w:pPr>
    </w:p>
    <w:p w:rsidR="00873D01" w:rsidRDefault="00873D01"/>
    <w:sectPr w:rsidR="00873D01">
      <w:pgSz w:w="12240" w:h="15840"/>
      <w:pgMar w:top="1440" w:right="1440" w:bottom="1440" w:left="16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897"/>
    <w:multiLevelType w:val="multilevel"/>
    <w:tmpl w:val="E30A80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95C7336"/>
    <w:multiLevelType w:val="multilevel"/>
    <w:tmpl w:val="646CF7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73D01"/>
    <w:rsid w:val="002E505C"/>
    <w:rsid w:val="00873D01"/>
    <w:rsid w:val="00A1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6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6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issuu.com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colaborativo.docx</vt:lpstr>
    </vt:vector>
  </TitlesOfParts>
  <Company> 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colaborativo.docx</dc:title>
  <cp:lastModifiedBy>CCPA</cp:lastModifiedBy>
  <cp:revision>2</cp:revision>
  <dcterms:created xsi:type="dcterms:W3CDTF">2014-06-19T13:26:00Z</dcterms:created>
  <dcterms:modified xsi:type="dcterms:W3CDTF">2014-06-19T13:34:00Z</dcterms:modified>
</cp:coreProperties>
</file>