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25CE" w:rsidRDefault="00183AD3">
      <w:pPr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795463" cy="1532128"/>
            <wp:effectExtent l="0" t="0" r="0" b="0"/>
            <wp:wrapSquare wrapText="bothSides" distT="114300" distB="11430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463" cy="15321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E25CE" w:rsidRDefault="00183AD3">
      <w:pPr>
        <w:jc w:val="center"/>
      </w:pPr>
      <w:r>
        <w:rPr>
          <w:rFonts w:ascii="Times New Roman" w:eastAsia="Times New Roman" w:hAnsi="Times New Roman" w:cs="Times New Roman"/>
          <w:b/>
          <w:sz w:val="48"/>
        </w:rPr>
        <w:t xml:space="preserve">Escuela Normal de Educación         </w:t>
      </w:r>
    </w:p>
    <w:p w:rsidR="00CE25CE" w:rsidRDefault="00183AD3">
      <w:pPr>
        <w:jc w:val="center"/>
      </w:pPr>
      <w:r>
        <w:rPr>
          <w:rFonts w:ascii="Times New Roman" w:eastAsia="Times New Roman" w:hAnsi="Times New Roman" w:cs="Times New Roman"/>
          <w:b/>
          <w:sz w:val="48"/>
        </w:rPr>
        <w:t>Preescolar</w:t>
      </w:r>
    </w:p>
    <w:p w:rsidR="00CE25CE" w:rsidRDefault="00CE25CE">
      <w:pPr>
        <w:jc w:val="center"/>
      </w:pPr>
    </w:p>
    <w:p w:rsidR="00CE25CE" w:rsidRDefault="00CE25CE">
      <w:pPr>
        <w:jc w:val="center"/>
      </w:pPr>
    </w:p>
    <w:p w:rsidR="00CE25CE" w:rsidRDefault="00183AD3">
      <w:pPr>
        <w:jc w:val="center"/>
      </w:pPr>
      <w:r>
        <w:rPr>
          <w:rFonts w:ascii="Times New Roman" w:eastAsia="Times New Roman" w:hAnsi="Times New Roman" w:cs="Times New Roman"/>
          <w:sz w:val="44"/>
          <w:u w:val="single"/>
        </w:rPr>
        <w:t>LAS TIC EN EDUCACIÓN</w:t>
      </w:r>
    </w:p>
    <w:p w:rsidR="00CE25CE" w:rsidRDefault="00CE25CE">
      <w:pPr>
        <w:jc w:val="center"/>
      </w:pPr>
    </w:p>
    <w:p w:rsidR="00CE25CE" w:rsidRDefault="00183AD3">
      <w:pPr>
        <w:pStyle w:val="Ttulo2"/>
        <w:spacing w:before="360" w:after="80"/>
        <w:contextualSpacing w:val="0"/>
        <w:jc w:val="center"/>
      </w:pPr>
      <w:bookmarkStart w:id="0" w:name="h.tkyp4rgio010" w:colFirst="0" w:colLast="0"/>
      <w:bookmarkEnd w:id="0"/>
      <w:r>
        <w:rPr>
          <w:rFonts w:ascii="Times New Roman" w:eastAsia="Times New Roman" w:hAnsi="Times New Roman" w:cs="Times New Roman"/>
          <w:color w:val="FF0000"/>
          <w:sz w:val="48"/>
        </w:rPr>
        <w:t>Documento colaborativo sobre trabajo colaborativo.</w:t>
      </w:r>
    </w:p>
    <w:p w:rsidR="00CE25CE" w:rsidRDefault="00CE25CE"/>
    <w:p w:rsidR="00CE25CE" w:rsidRDefault="00183AD3">
      <w:pPr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Wendy Isabel Ramírez Juárez #18 </w:t>
      </w:r>
    </w:p>
    <w:p w:rsidR="00CE25CE" w:rsidRDefault="00183AD3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44"/>
        </w:rPr>
        <w:t>Miroslava</w:t>
      </w:r>
      <w:proofErr w:type="spellEnd"/>
      <w:r>
        <w:rPr>
          <w:rFonts w:ascii="Times New Roman" w:eastAsia="Times New Roman" w:hAnsi="Times New Roman" w:cs="Times New Roman"/>
          <w:sz w:val="44"/>
        </w:rPr>
        <w:t xml:space="preserve"> Sánchez Vázquez #22</w:t>
      </w:r>
    </w:p>
    <w:p w:rsidR="00CE25CE" w:rsidRDefault="00183AD3">
      <w:pPr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CE25CE" w:rsidRDefault="00CE25CE">
      <w:pPr>
        <w:jc w:val="center"/>
      </w:pPr>
    </w:p>
    <w:p w:rsidR="00CE25CE" w:rsidRDefault="00183AD3">
      <w:pPr>
        <w:jc w:val="center"/>
      </w:pPr>
      <w:r>
        <w:rPr>
          <w:rFonts w:ascii="Times New Roman" w:eastAsia="Times New Roman" w:hAnsi="Times New Roman" w:cs="Times New Roman"/>
          <w:sz w:val="40"/>
        </w:rPr>
        <w:t>Profesor Pablo Rolando De León Dávila</w:t>
      </w:r>
    </w:p>
    <w:p w:rsidR="00CE25CE" w:rsidRDefault="00183AD3">
      <w:pPr>
        <w:spacing w:after="200"/>
        <w:jc w:val="right"/>
      </w:pPr>
      <w:r>
        <w:rPr>
          <w:rFonts w:ascii="Times New Roman" w:eastAsia="Times New Roman" w:hAnsi="Times New Roman" w:cs="Times New Roman"/>
          <w:sz w:val="44"/>
        </w:rPr>
        <w:t xml:space="preserve">1 “A”                 </w:t>
      </w:r>
    </w:p>
    <w:p w:rsidR="00CE25CE" w:rsidRDefault="00183AD3">
      <w:pPr>
        <w:spacing w:after="200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CE25CE" w:rsidRDefault="00CE25CE">
      <w:pPr>
        <w:spacing w:after="200"/>
      </w:pPr>
    </w:p>
    <w:p w:rsidR="00CE25CE" w:rsidRDefault="00183AD3">
      <w:pPr>
        <w:spacing w:after="20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Saltillo, Coahuila de Zaragoza  a 29 de mayo de 2014</w:t>
      </w:r>
    </w:p>
    <w:p w:rsidR="00183AD3" w:rsidRDefault="00183AD3">
      <w:pPr>
        <w:spacing w:after="200"/>
        <w:jc w:val="center"/>
        <w:rPr>
          <w:rFonts w:ascii="Times New Roman" w:eastAsia="Times New Roman" w:hAnsi="Times New Roman" w:cs="Times New Roman"/>
          <w:sz w:val="32"/>
        </w:rPr>
      </w:pPr>
    </w:p>
    <w:p w:rsidR="00183AD3" w:rsidRDefault="00183AD3">
      <w:pPr>
        <w:spacing w:after="200"/>
        <w:jc w:val="center"/>
        <w:rPr>
          <w:rFonts w:ascii="Times New Roman" w:eastAsia="Times New Roman" w:hAnsi="Times New Roman" w:cs="Times New Roman"/>
          <w:sz w:val="32"/>
        </w:rPr>
      </w:pPr>
    </w:p>
    <w:p w:rsidR="00183AD3" w:rsidRDefault="00183AD3">
      <w:pPr>
        <w:spacing w:after="200"/>
        <w:jc w:val="center"/>
        <w:rPr>
          <w:rFonts w:ascii="Times New Roman" w:eastAsia="Times New Roman" w:hAnsi="Times New Roman" w:cs="Times New Roman"/>
          <w:sz w:val="32"/>
        </w:rPr>
      </w:pPr>
    </w:p>
    <w:p w:rsidR="00183AD3" w:rsidRDefault="00183AD3">
      <w:pPr>
        <w:spacing w:after="200"/>
        <w:jc w:val="center"/>
        <w:rPr>
          <w:rFonts w:ascii="Times New Roman" w:eastAsia="Times New Roman" w:hAnsi="Times New Roman" w:cs="Times New Roman"/>
          <w:sz w:val="32"/>
        </w:rPr>
      </w:pPr>
    </w:p>
    <w:p w:rsidR="00183AD3" w:rsidRDefault="00183AD3">
      <w:pPr>
        <w:spacing w:after="200"/>
        <w:jc w:val="center"/>
      </w:pPr>
    </w:p>
    <w:p w:rsidR="00CE25CE" w:rsidRDefault="00CE25CE">
      <w:pPr>
        <w:spacing w:after="200"/>
        <w:jc w:val="center"/>
      </w:pPr>
    </w:p>
    <w:p w:rsidR="00CE25CE" w:rsidRDefault="00183AD3">
      <w:pPr>
        <w:spacing w:after="200"/>
        <w:jc w:val="center"/>
      </w:pPr>
      <w:r>
        <w:rPr>
          <w:rFonts w:ascii="Coming Soon" w:eastAsia="Coming Soon" w:hAnsi="Coming Soon" w:cs="Coming Soon"/>
          <w:b/>
          <w:color w:val="1155CC"/>
          <w:sz w:val="36"/>
        </w:rPr>
        <w:lastRenderedPageBreak/>
        <w:t>Trabajo colaborativo</w:t>
      </w:r>
    </w:p>
    <w:p w:rsidR="00CE25CE" w:rsidRDefault="00183AD3">
      <w:pPr>
        <w:jc w:val="both"/>
      </w:pPr>
      <w:r>
        <w:rPr>
          <w:sz w:val="24"/>
          <w:highlight w:val="white"/>
        </w:rPr>
        <w:t>Cuando hablamos de trabajo colaborativo, nos referimos a un proceso en donde dos o más personas interactúan entre sí, esto es según Johnson y Johnson. Dentro del Trabajo Colaborati</w:t>
      </w:r>
      <w:r>
        <w:rPr>
          <w:sz w:val="24"/>
          <w:highlight w:val="white"/>
        </w:rPr>
        <w:t xml:space="preserve">vo, se incluye el trabajo colaborativo con tecnología, denominado “Trabajo en grupo colaborativo o Groupware”. Se puede definir al groupware, según Hernández Arias, como la tecnología que se utiliza para comunicar, cooperar, coordinar, resolver problemas, </w:t>
      </w:r>
      <w:r>
        <w:rPr>
          <w:sz w:val="24"/>
          <w:highlight w:val="white"/>
        </w:rPr>
        <w:t>competir y negociar; para así sea más fácil el trabajo en grupo.</w:t>
      </w:r>
      <w:hyperlink r:id="rId7" w:anchor="_ftn2"/>
    </w:p>
    <w:p w:rsidR="00CE25CE" w:rsidRDefault="00183AD3">
      <w:pPr>
        <w:jc w:val="both"/>
      </w:pPr>
      <w:r>
        <w:rPr>
          <w:sz w:val="24"/>
          <w:highlight w:val="white"/>
        </w:rPr>
        <w:t>El software para trabajo colaborativo se refiere al conjunto d</w:t>
      </w:r>
      <w:r>
        <w:rPr>
          <w:sz w:val="24"/>
          <w:highlight w:val="white"/>
        </w:rPr>
        <w:t>e</w:t>
      </w:r>
      <w:hyperlink r:id="rId8">
        <w:r>
          <w:rPr>
            <w:sz w:val="24"/>
            <w:highlight w:val="white"/>
          </w:rPr>
          <w:t xml:space="preserve"> programas informáticos</w:t>
        </w:r>
      </w:hyperlink>
      <w:r>
        <w:rPr>
          <w:sz w:val="24"/>
          <w:highlight w:val="white"/>
        </w:rPr>
        <w:t xml:space="preserve"> que integran el trabajo en un sólo proyecto con muchos</w:t>
      </w:r>
      <w:hyperlink r:id="rId9">
        <w:r>
          <w:rPr>
            <w:sz w:val="24"/>
            <w:highlight w:val="white"/>
          </w:rPr>
          <w:t xml:space="preserve"> usuarios</w:t>
        </w:r>
      </w:hyperlink>
      <w:r>
        <w:rPr>
          <w:sz w:val="24"/>
          <w:highlight w:val="white"/>
        </w:rPr>
        <w:t xml:space="preserve"> concurrentes que se encuentran en div</w:t>
      </w:r>
      <w:r>
        <w:rPr>
          <w:sz w:val="24"/>
          <w:highlight w:val="white"/>
        </w:rPr>
        <w:t>ersas</w:t>
      </w:r>
      <w:hyperlink r:id="rId10">
        <w:r>
          <w:rPr>
            <w:sz w:val="24"/>
            <w:highlight w:val="white"/>
          </w:rPr>
          <w:t xml:space="preserve"> estaciones de trabajo</w:t>
        </w:r>
      </w:hyperlink>
      <w:r>
        <w:rPr>
          <w:sz w:val="24"/>
          <w:highlight w:val="white"/>
        </w:rPr>
        <w:t>, conectadas a través de una</w:t>
      </w:r>
      <w:hyperlink r:id="rId11">
        <w:r>
          <w:rPr>
            <w:sz w:val="24"/>
            <w:highlight w:val="white"/>
          </w:rPr>
          <w:t xml:space="preserve"> red.</w:t>
        </w:r>
      </w:hyperlink>
    </w:p>
    <w:p w:rsidR="00CE25CE" w:rsidRDefault="00CE25CE"/>
    <w:p w:rsidR="00CE25CE" w:rsidRDefault="00CE25CE">
      <w:pPr>
        <w:jc w:val="center"/>
      </w:pPr>
    </w:p>
    <w:p w:rsidR="00CE25CE" w:rsidRDefault="00CE25CE">
      <w:pPr>
        <w:jc w:val="center"/>
      </w:pPr>
    </w:p>
    <w:p w:rsidR="00CE25CE" w:rsidRDefault="00183AD3">
      <w:pPr>
        <w:jc w:val="center"/>
      </w:pPr>
      <w:r>
        <w:rPr>
          <w:rFonts w:ascii="Coming Soon" w:eastAsia="Coming Soon" w:hAnsi="Coming Soon" w:cs="Coming Soon"/>
          <w:b/>
          <w:color w:val="1155CC"/>
          <w:sz w:val="36"/>
        </w:rPr>
        <w:t>Comunidad Virtual</w:t>
      </w:r>
    </w:p>
    <w:p w:rsidR="00CE25CE" w:rsidRDefault="00183AD3">
      <w:pPr>
        <w:spacing w:after="200"/>
        <w:jc w:val="both"/>
      </w:pPr>
      <w:r>
        <w:rPr>
          <w:sz w:val="24"/>
          <w:highlight w:val="white"/>
        </w:rPr>
        <w:t xml:space="preserve">Es un </w:t>
      </w:r>
      <w:r>
        <w:rPr>
          <w:sz w:val="24"/>
          <w:highlight w:val="white"/>
        </w:rPr>
        <w:t>sitio creado por una o más personas que establecen relaciones, vínculos, interacciones, las cuales tienen lugar no en un espacio físico sino en un espacio virtual como Internet</w:t>
      </w:r>
      <w:r>
        <w:rPr>
          <w:rFonts w:ascii="Calibri" w:eastAsia="Calibri" w:hAnsi="Calibri" w:cs="Calibri"/>
          <w:sz w:val="24"/>
          <w:highlight w:val="white"/>
        </w:rPr>
        <w:t xml:space="preserve"> </w:t>
      </w:r>
      <w:r>
        <w:rPr>
          <w:sz w:val="24"/>
          <w:highlight w:val="white"/>
        </w:rPr>
        <w:t>a partir de temas comunes. Dialogan, discuten, opinan, mientras su identidad re</w:t>
      </w:r>
      <w:r>
        <w:rPr>
          <w:sz w:val="24"/>
          <w:highlight w:val="white"/>
        </w:rPr>
        <w:t xml:space="preserve">al, incluso su identidad social, puede permanecer oculta. </w:t>
      </w:r>
    </w:p>
    <w:p w:rsidR="00CE25CE" w:rsidRDefault="00183AD3">
      <w:pPr>
        <w:spacing w:after="200"/>
        <w:jc w:val="both"/>
      </w:pPr>
      <w:r>
        <w:rPr>
          <w:sz w:val="24"/>
          <w:highlight w:val="white"/>
        </w:rPr>
        <w:t xml:space="preserve">Pueden participar todas aquellas personas que tengan un interés en común, que tengas ganas de compartir sus pensamientos, intercambiar información. El acceso a </w:t>
      </w:r>
      <w:proofErr w:type="gramStart"/>
      <w:r>
        <w:rPr>
          <w:sz w:val="24"/>
          <w:highlight w:val="white"/>
        </w:rPr>
        <w:t>estos grupo</w:t>
      </w:r>
      <w:proofErr w:type="gramEnd"/>
      <w:r>
        <w:rPr>
          <w:sz w:val="24"/>
          <w:highlight w:val="white"/>
        </w:rPr>
        <w:t xml:space="preserve"> es gratuito; aunque en al</w:t>
      </w:r>
      <w:r>
        <w:rPr>
          <w:sz w:val="24"/>
          <w:highlight w:val="white"/>
        </w:rPr>
        <w:t>gunos casos son restringidos, ya que los grupos pueden ser:</w:t>
      </w:r>
    </w:p>
    <w:p w:rsidR="00CE25CE" w:rsidRDefault="00183AD3">
      <w:pPr>
        <w:numPr>
          <w:ilvl w:val="0"/>
          <w:numId w:val="2"/>
        </w:numPr>
        <w:spacing w:after="200"/>
        <w:ind w:hanging="359"/>
        <w:contextualSpacing/>
        <w:jc w:val="both"/>
        <w:rPr>
          <w:sz w:val="24"/>
          <w:highlight w:val="white"/>
        </w:rPr>
      </w:pPr>
      <w:r>
        <w:rPr>
          <w:sz w:val="24"/>
          <w:highlight w:val="white"/>
        </w:rPr>
        <w:t>Públicos abiertos</w:t>
      </w:r>
    </w:p>
    <w:p w:rsidR="00CE25CE" w:rsidRDefault="00183AD3">
      <w:pPr>
        <w:numPr>
          <w:ilvl w:val="0"/>
          <w:numId w:val="2"/>
        </w:numPr>
        <w:spacing w:after="200"/>
        <w:ind w:hanging="359"/>
        <w:contextualSpacing/>
        <w:jc w:val="both"/>
        <w:rPr>
          <w:sz w:val="24"/>
          <w:highlight w:val="white"/>
        </w:rPr>
      </w:pPr>
      <w:r>
        <w:rPr>
          <w:sz w:val="24"/>
          <w:highlight w:val="white"/>
        </w:rPr>
        <w:t>Públicos cerrados</w:t>
      </w:r>
    </w:p>
    <w:p w:rsidR="00CE25CE" w:rsidRDefault="00183AD3">
      <w:pPr>
        <w:numPr>
          <w:ilvl w:val="0"/>
          <w:numId w:val="2"/>
        </w:numPr>
        <w:spacing w:after="200"/>
        <w:ind w:hanging="359"/>
        <w:contextualSpacing/>
        <w:jc w:val="both"/>
        <w:rPr>
          <w:sz w:val="24"/>
          <w:highlight w:val="white"/>
        </w:rPr>
      </w:pPr>
      <w:r>
        <w:rPr>
          <w:sz w:val="24"/>
          <w:highlight w:val="white"/>
        </w:rPr>
        <w:t>Privados</w:t>
      </w:r>
    </w:p>
    <w:p w:rsidR="00CE25CE" w:rsidRDefault="00183AD3">
      <w:pPr>
        <w:jc w:val="center"/>
      </w:pPr>
      <w:r>
        <w:rPr>
          <w:rFonts w:ascii="Coming Soon" w:eastAsia="Coming Soon" w:hAnsi="Coming Soon" w:cs="Coming Soon"/>
          <w:b/>
          <w:color w:val="1155CC"/>
          <w:sz w:val="36"/>
        </w:rPr>
        <w:t>Comunidad Virtual Educativa</w:t>
      </w:r>
    </w:p>
    <w:p w:rsidR="00CE25CE" w:rsidRDefault="00183AD3">
      <w:pPr>
        <w:spacing w:after="200"/>
        <w:jc w:val="both"/>
      </w:pPr>
      <w:r>
        <w:rPr>
          <w:sz w:val="24"/>
        </w:rPr>
        <w:t xml:space="preserve">La comunidad virtual educativa sirve de plataforma para potenciar el conocimiento y el uso de las nuevas tecnologías en el </w:t>
      </w:r>
      <w:r>
        <w:rPr>
          <w:sz w:val="24"/>
        </w:rPr>
        <w:t>ámbito educativo mediante la distribución de materiales periódicos relacionados con la temática, proporcional un canal de difusión de actividades, experiencias, relacionadas y la puesta a disposición de los colectivos recursos educativos.</w:t>
      </w:r>
    </w:p>
    <w:p w:rsidR="00CE25CE" w:rsidRDefault="00183AD3">
      <w:pPr>
        <w:spacing w:after="200"/>
        <w:jc w:val="both"/>
        <w:rPr>
          <w:sz w:val="24"/>
        </w:rPr>
      </w:pPr>
      <w:r>
        <w:rPr>
          <w:sz w:val="24"/>
        </w:rPr>
        <w:t>Pretende ser un e</w:t>
      </w:r>
      <w:r>
        <w:rPr>
          <w:sz w:val="24"/>
        </w:rPr>
        <w:t>spacio donde los profesionales de este ámbito compartan</w:t>
      </w:r>
      <w:r>
        <w:rPr>
          <w:sz w:val="24"/>
        </w:rPr>
        <w:t>, intercambie y promueva los proyectos relacionados con la explotación de las posibilidades educativas de las tecnologías de la comunidad.</w:t>
      </w:r>
    </w:p>
    <w:p w:rsidR="00183AD3" w:rsidRDefault="00183AD3">
      <w:pPr>
        <w:spacing w:after="200"/>
        <w:jc w:val="both"/>
      </w:pPr>
    </w:p>
    <w:p w:rsidR="00CE25CE" w:rsidRDefault="00183AD3">
      <w:pPr>
        <w:spacing w:after="200"/>
        <w:jc w:val="center"/>
      </w:pPr>
      <w:r>
        <w:rPr>
          <w:rFonts w:ascii="Coming Soon" w:eastAsia="Coming Soon" w:hAnsi="Coming Soon" w:cs="Coming Soon"/>
          <w:b/>
          <w:color w:val="1155CC"/>
          <w:sz w:val="36"/>
        </w:rPr>
        <w:lastRenderedPageBreak/>
        <w:t>Ejemplos de comunidades educativas</w:t>
      </w:r>
    </w:p>
    <w:p w:rsidR="00CE25CE" w:rsidRDefault="00183AD3">
      <w:pPr>
        <w:numPr>
          <w:ilvl w:val="0"/>
          <w:numId w:val="1"/>
        </w:numPr>
        <w:spacing w:after="200"/>
        <w:ind w:hanging="359"/>
        <w:contextualSpacing/>
        <w:jc w:val="both"/>
        <w:rPr>
          <w:sz w:val="24"/>
        </w:rPr>
      </w:pPr>
      <w:r>
        <w:rPr>
          <w:sz w:val="24"/>
        </w:rPr>
        <w:t>Correos Electrónicos</w:t>
      </w:r>
    </w:p>
    <w:p w:rsidR="00CE25CE" w:rsidRDefault="00183AD3">
      <w:pPr>
        <w:numPr>
          <w:ilvl w:val="0"/>
          <w:numId w:val="1"/>
        </w:numPr>
        <w:spacing w:after="200"/>
        <w:ind w:hanging="359"/>
        <w:contextualSpacing/>
        <w:jc w:val="both"/>
        <w:rPr>
          <w:sz w:val="24"/>
        </w:rPr>
      </w:pPr>
      <w:proofErr w:type="spellStart"/>
      <w:r>
        <w:rPr>
          <w:sz w:val="24"/>
        </w:rPr>
        <w:t>Dropbox</w:t>
      </w:r>
      <w:proofErr w:type="spellEnd"/>
    </w:p>
    <w:p w:rsidR="00CE25CE" w:rsidRDefault="00183AD3">
      <w:pPr>
        <w:numPr>
          <w:ilvl w:val="0"/>
          <w:numId w:val="1"/>
        </w:numPr>
        <w:spacing w:after="200"/>
        <w:ind w:hanging="359"/>
        <w:contextualSpacing/>
        <w:jc w:val="both"/>
        <w:rPr>
          <w:sz w:val="24"/>
        </w:rPr>
      </w:pPr>
      <w:proofErr w:type="spellStart"/>
      <w:r>
        <w:rPr>
          <w:sz w:val="24"/>
        </w:rPr>
        <w:t>Wordpress</w:t>
      </w:r>
      <w:proofErr w:type="spellEnd"/>
    </w:p>
    <w:p w:rsidR="00CE25CE" w:rsidRDefault="00183AD3">
      <w:pPr>
        <w:numPr>
          <w:ilvl w:val="0"/>
          <w:numId w:val="1"/>
        </w:numPr>
        <w:spacing w:after="200"/>
        <w:ind w:hanging="359"/>
        <w:contextualSpacing/>
        <w:jc w:val="both"/>
        <w:rPr>
          <w:sz w:val="24"/>
        </w:rPr>
      </w:pPr>
      <w:r>
        <w:rPr>
          <w:sz w:val="24"/>
        </w:rPr>
        <w:t xml:space="preserve">Club </w:t>
      </w:r>
      <w:proofErr w:type="spellStart"/>
      <w:r>
        <w:rPr>
          <w:sz w:val="24"/>
        </w:rPr>
        <w:t>Penguin</w:t>
      </w:r>
      <w:proofErr w:type="spellEnd"/>
    </w:p>
    <w:p w:rsidR="00CE25CE" w:rsidRDefault="00183AD3">
      <w:pPr>
        <w:numPr>
          <w:ilvl w:val="0"/>
          <w:numId w:val="1"/>
        </w:numPr>
        <w:spacing w:after="200"/>
        <w:ind w:hanging="359"/>
        <w:contextualSpacing/>
        <w:jc w:val="both"/>
        <w:rPr>
          <w:sz w:val="24"/>
        </w:rPr>
      </w:pPr>
      <w:r>
        <w:rPr>
          <w:sz w:val="24"/>
        </w:rPr>
        <w:t>Facebook</w:t>
      </w:r>
    </w:p>
    <w:p w:rsidR="00CE25CE" w:rsidRDefault="00183AD3">
      <w:pPr>
        <w:numPr>
          <w:ilvl w:val="0"/>
          <w:numId w:val="1"/>
        </w:numPr>
        <w:spacing w:after="200"/>
        <w:ind w:hanging="359"/>
        <w:contextualSpacing/>
        <w:jc w:val="both"/>
        <w:rPr>
          <w:sz w:val="24"/>
        </w:rPr>
      </w:pPr>
      <w:proofErr w:type="spellStart"/>
      <w:r>
        <w:rPr>
          <w:sz w:val="24"/>
        </w:rPr>
        <w:t>Youtube</w:t>
      </w:r>
      <w:proofErr w:type="spellEnd"/>
    </w:p>
    <w:p w:rsidR="00CE25CE" w:rsidRDefault="00183AD3">
      <w:pPr>
        <w:numPr>
          <w:ilvl w:val="0"/>
          <w:numId w:val="1"/>
        </w:numPr>
        <w:spacing w:after="200"/>
        <w:ind w:hanging="359"/>
        <w:contextualSpacing/>
        <w:jc w:val="both"/>
        <w:rPr>
          <w:sz w:val="24"/>
        </w:rPr>
      </w:pPr>
      <w:proofErr w:type="spellStart"/>
      <w:r>
        <w:rPr>
          <w:sz w:val="24"/>
        </w:rPr>
        <w:t>Blogger</w:t>
      </w:r>
      <w:proofErr w:type="spellEnd"/>
      <w:r>
        <w:rPr>
          <w:sz w:val="24"/>
        </w:rPr>
        <w:t xml:space="preserve"> </w:t>
      </w:r>
    </w:p>
    <w:p w:rsidR="00CE25CE" w:rsidRDefault="00183AD3">
      <w:pPr>
        <w:numPr>
          <w:ilvl w:val="0"/>
          <w:numId w:val="1"/>
        </w:numPr>
        <w:spacing w:after="200"/>
        <w:ind w:hanging="359"/>
        <w:contextualSpacing/>
        <w:jc w:val="both"/>
        <w:rPr>
          <w:sz w:val="24"/>
        </w:rPr>
      </w:pPr>
      <w:r>
        <w:rPr>
          <w:sz w:val="24"/>
        </w:rPr>
        <w:t>Yahoo!</w:t>
      </w:r>
    </w:p>
    <w:p w:rsidR="00CE25CE" w:rsidRDefault="00183AD3">
      <w:pPr>
        <w:numPr>
          <w:ilvl w:val="0"/>
          <w:numId w:val="1"/>
        </w:numPr>
        <w:spacing w:after="200"/>
        <w:ind w:hanging="359"/>
        <w:contextualSpacing/>
        <w:jc w:val="both"/>
        <w:rPr>
          <w:sz w:val="24"/>
        </w:rPr>
      </w:pPr>
      <w:r>
        <w:rPr>
          <w:sz w:val="24"/>
        </w:rPr>
        <w:t>Messenger</w:t>
      </w:r>
    </w:p>
    <w:p w:rsidR="00183AD3" w:rsidRDefault="00183AD3" w:rsidP="00183AD3">
      <w:pPr>
        <w:spacing w:after="200"/>
        <w:contextualSpacing/>
        <w:jc w:val="both"/>
        <w:rPr>
          <w:sz w:val="24"/>
        </w:rPr>
      </w:pPr>
    </w:p>
    <w:p w:rsidR="00183AD3" w:rsidRDefault="00183AD3" w:rsidP="00183AD3">
      <w:pPr>
        <w:spacing w:after="200"/>
        <w:contextualSpacing/>
        <w:jc w:val="both"/>
        <w:rPr>
          <w:sz w:val="24"/>
        </w:rPr>
      </w:pPr>
      <w:bookmarkStart w:id="1" w:name="_GoBack"/>
      <w:r>
        <w:rPr>
          <w:sz w:val="24"/>
        </w:rPr>
        <w:t>Ayudan a favorecer el aprendizaje de los alumnos de una manera más entretenida y fácil con la ayuda de la tecnología,  además es útil a la hora de realizar trabajos por equipos ya que  algunos de los integrantes, por falta de tiempo no pueden juntarse y estos facilitan su elaboración de forma rápida y accesible.</w:t>
      </w:r>
    </w:p>
    <w:bookmarkEnd w:id="1"/>
    <w:p w:rsidR="00183AD3" w:rsidRDefault="00183AD3" w:rsidP="00183AD3">
      <w:pPr>
        <w:spacing w:after="200"/>
        <w:contextualSpacing/>
        <w:jc w:val="both"/>
        <w:rPr>
          <w:sz w:val="24"/>
        </w:rPr>
      </w:pPr>
    </w:p>
    <w:p w:rsidR="00CE25CE" w:rsidRDefault="00183AD3">
      <w:pPr>
        <w:spacing w:after="200"/>
        <w:jc w:val="center"/>
      </w:pPr>
      <w:r>
        <w:rPr>
          <w:rFonts w:ascii="Coming Soon" w:eastAsia="Coming Soon" w:hAnsi="Coming Soon" w:cs="Coming Soon"/>
          <w:b/>
          <w:color w:val="1155CC"/>
          <w:sz w:val="36"/>
        </w:rPr>
        <w:t>Importancia de las comunidades virtuales educativa</w:t>
      </w:r>
    </w:p>
    <w:p w:rsidR="00CE25CE" w:rsidRDefault="00183AD3">
      <w:pPr>
        <w:spacing w:after="200"/>
        <w:jc w:val="both"/>
      </w:pPr>
      <w:r>
        <w:rPr>
          <w:sz w:val="24"/>
        </w:rPr>
        <w:t>Sirve como un espacio para la reflexión, ya que no solo genera un diálogo efectivo entre los participantes, sino que proporciona la discus</w:t>
      </w:r>
      <w:r>
        <w:rPr>
          <w:sz w:val="24"/>
        </w:rPr>
        <w:t>ión y el aprendizaje activo y en donde todos colaboran, para lograr experiencias significativas.</w:t>
      </w:r>
    </w:p>
    <w:p w:rsidR="00CE25CE" w:rsidRDefault="00183AD3">
      <w:pPr>
        <w:spacing w:after="200"/>
        <w:jc w:val="both"/>
      </w:pPr>
      <w:r>
        <w:rPr>
          <w:sz w:val="24"/>
        </w:rPr>
        <w:t>Son importantes por el tipo y calidad de la información, con contenidos relevantes que dan fundamento a la formación académica de los estudiantes, también es i</w:t>
      </w:r>
      <w:r>
        <w:rPr>
          <w:sz w:val="24"/>
        </w:rPr>
        <w:t>mportante la claridad en las directrices que rigen a la comunidad y la participación.</w:t>
      </w:r>
    </w:p>
    <w:p w:rsidR="00CE25CE" w:rsidRDefault="00CE25CE">
      <w:pPr>
        <w:spacing w:after="200"/>
      </w:pPr>
    </w:p>
    <w:p w:rsidR="00CE25CE" w:rsidRDefault="00CE25CE">
      <w:pPr>
        <w:jc w:val="both"/>
      </w:pPr>
    </w:p>
    <w:sectPr w:rsidR="00CE25C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ng Soo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09A0"/>
    <w:multiLevelType w:val="multilevel"/>
    <w:tmpl w:val="F0D242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DF61886"/>
    <w:multiLevelType w:val="multilevel"/>
    <w:tmpl w:val="EE0240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E25CE"/>
    <w:rsid w:val="00183AD3"/>
    <w:rsid w:val="00C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Programa_inform%C3%A1tic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document/d/1BwAPvJ2kPfgtuqydc4PlY_PCBIiBA8f1Q_RxMm-QCJ4/edit?usp=drive_we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s.wikipedia.org/wiki/Red_de_computadora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s.wikipedia.org/wiki/Estaci%C3%B3n_de_trabaj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Usuar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colaborativo sobre trabajo colaborativo.docx</vt:lpstr>
    </vt:vector>
  </TitlesOfParts>
  <Company> 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colaborativo sobre trabajo colaborativo.docx</dc:title>
  <dc:creator>Mq15</dc:creator>
  <cp:lastModifiedBy>CCPA</cp:lastModifiedBy>
  <cp:revision>2</cp:revision>
  <dcterms:created xsi:type="dcterms:W3CDTF">2014-05-29T15:18:00Z</dcterms:created>
  <dcterms:modified xsi:type="dcterms:W3CDTF">2014-05-29T15:18:00Z</dcterms:modified>
</cp:coreProperties>
</file>