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44"/>
          <w:rtl w:val="0"/>
        </w:rPr>
        <w:t xml:space="preserve"> </w:t>
      </w:r>
      <w:r w:rsidRPr="00000000" w:rsidR="00000000" w:rsidDel="00000000">
        <w:drawing>
          <wp:inline distR="114300" distT="114300" distB="114300" distL="114300">
            <wp:extent cy="1710333" cx="2043113"/>
            <wp:effectExtent t="0" b="0" r="0" l="0"/>
            <wp:docPr id="1" name="image00.png" descr="Descripción: Descripción: http://www.enef.sepc.edu.mx/imagenes/logooooos/02enep.png"/>
            <a:graphic>
              <a:graphicData uri="http://schemas.openxmlformats.org/drawingml/2006/picture">
                <pic:pic>
                  <pic:nvPicPr>
                    <pic:cNvPr id="0" name="image00.png" descr="Descripción: Descripción: http://www.enef.sepc.edu.mx/imagenes/logooooos/02enep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710333" cx="2043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4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44"/>
          <w:rtl w:val="0"/>
        </w:rPr>
        <w:t xml:space="preserve">Escuela Normal de Educación Preescolar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40"/>
          <w:rtl w:val="0"/>
        </w:rPr>
        <w:t xml:space="preserve">La Tecnología </w:t>
        <w:tab/>
        <w:t xml:space="preserve">Aplicada en Centros Escolares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36"/>
          <w:rtl w:val="0"/>
        </w:rPr>
        <w:t xml:space="preserve">Prof. Rolando de Leon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ISSUU</w:t>
      </w:r>
    </w:p>
    <w:p w:rsidP="00000000" w:rsidRPr="00000000" w:rsidR="00000000" w:rsidDel="00000000" w:rsidRDefault="00000000">
      <w:pPr>
        <w:pStyle w:val="Heading2"/>
        <w:spacing w:lineRule="auto" w:line="402"/>
        <w:contextualSpacing w:val="0"/>
        <w:jc w:val="center"/>
        <w:rPr/>
      </w:pPr>
      <w:bookmarkStart w:id="0" w:colFirst="0" w:name="h.e2t8gih6a5jl" w:colLast="0"/>
      <w:bookmarkEnd w:id="0"/>
      <w:r w:rsidRPr="00000000" w:rsidR="00000000" w:rsidDel="00000000">
        <w:rPr>
          <w:rFonts w:cs="Arial" w:hAnsi="Arial" w:eastAsia="Arial" w:ascii="Arial"/>
          <w:color w:val="384a54"/>
          <w:sz w:val="46"/>
          <w:highlight w:val="white"/>
          <w:rtl w:val="0"/>
        </w:rPr>
        <w:t xml:space="preserve">A world of publications.</w:t>
      </w:r>
    </w:p>
    <w:p w:rsidP="00000000" w:rsidRPr="00000000" w:rsidR="00000000" w:rsidDel="00000000" w:rsidRDefault="00000000">
      <w:pPr>
        <w:pStyle w:val="Heading2"/>
        <w:spacing w:lineRule="auto" w:line="402"/>
        <w:contextualSpacing w:val="0"/>
        <w:jc w:val="center"/>
        <w:rPr/>
      </w:pPr>
      <w:bookmarkStart w:id="0" w:colFirst="0" w:name="h.e2t8gih6a5jl" w:colLast="0"/>
      <w:bookmarkEnd w:id="0"/>
      <w:r w:rsidRPr="00000000" w:rsidR="00000000" w:rsidDel="00000000">
        <w:rPr>
          <w:rFonts w:cs="Arial" w:hAnsi="Arial" w:eastAsia="Arial" w:ascii="Arial"/>
          <w:color w:val="9b9b9b"/>
          <w:sz w:val="46"/>
          <w:highlight w:val="white"/>
          <w:rtl w:val="0"/>
        </w:rPr>
        <w:t xml:space="preserve">For you, created by you.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18"/>
          <w:rtl w:val="0"/>
        </w:rPr>
        <w:t xml:space="preserve">TRABAJO PRESENTADO POR:</w:t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  <w:rPr/>
      </w:pPr>
      <w:r w:rsidRPr="00000000" w:rsidR="00000000" w:rsidDel="00000000">
        <w:rPr>
          <w:sz w:val="32"/>
          <w:rtl w:val="0"/>
        </w:rPr>
        <w:t xml:space="preserve">Jocelyn Alejandra Morales Cruz</w:t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sz w:val="32"/>
          <w:rtl w:val="0"/>
        </w:rPr>
        <w:t xml:space="preserve">Arely Estrada Rivera</w:t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sz w:val="32"/>
          <w:rtl w:val="0"/>
        </w:rPr>
        <w:t xml:space="preserve"> </w:t>
      </w:r>
      <w:r w:rsidRPr="00000000" w:rsidR="00000000" w:rsidDel="00000000">
        <w:rPr>
          <w:sz w:val="48"/>
          <w:rtl w:val="0"/>
        </w:rPr>
        <w:t xml:space="preserve">1’’C</w:t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sz w:val="36"/>
          <w:rtl w:val="0"/>
        </w:rPr>
        <w:t xml:space="preserve">SALTILLO COAHUILA., 30 DE MAYO DEL 2014</w:t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1" w:colFirst="0" w:name="h.ph7wq6hsy2k5" w:colLast="0"/>
      <w:bookmarkEnd w:id="1"/>
      <w:r w:rsidRPr="00000000" w:rsidR="00000000" w:rsidDel="00000000">
        <w:drawing>
          <wp:inline distR="114300" distT="114300" distB="114300" distL="114300">
            <wp:extent cy="1493837" cx="2028825"/>
            <wp:effectExtent t="0" b="0" r="0" l="0"/>
            <wp:docPr id="2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493837" cx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2"/>
        </w:numPr>
        <w:ind w:left="720" w:hanging="359"/>
        <w:contextualSpacing w:val="1"/>
        <w:rPr>
          <w:rFonts w:cs="Georgia" w:hAnsi="Georgia" w:eastAsia="Georgia" w:ascii="Georgia"/>
          <w:sz w:val="28"/>
        </w:rPr>
      </w:pPr>
      <w:bookmarkStart w:id="2" w:colFirst="0" w:name="h.v02brecv8wyn" w:colLast="0"/>
      <w:bookmarkEnd w:id="2"/>
      <w:r w:rsidRPr="00000000" w:rsidR="00000000" w:rsidDel="00000000">
        <w:rPr>
          <w:rFonts w:cs="Georgia" w:hAnsi="Georgia" w:eastAsia="Georgia" w:ascii="Georgia"/>
          <w:b w:val="1"/>
          <w:sz w:val="28"/>
          <w:rtl w:val="0"/>
        </w:rPr>
        <w:t xml:space="preserve">Nombre del Sitio:</w:t>
      </w:r>
      <w:r w:rsidRPr="00000000" w:rsidR="00000000" w:rsidDel="00000000">
        <w:rPr>
          <w:rFonts w:cs="Georgia" w:hAnsi="Georgia" w:eastAsia="Georgia" w:ascii="Georgia"/>
          <w:sz w:val="28"/>
          <w:rtl w:val="0"/>
        </w:rPr>
        <w:t xml:space="preserve"> Issuu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0"/>
          <w:numId w:val="4"/>
        </w:numPr>
        <w:spacing w:lineRule="auto" w:line="252" w:before="480"/>
        <w:ind w:left="720" w:hanging="359"/>
        <w:contextualSpacing w:val="1"/>
        <w:rPr>
          <w:rFonts w:cs="Georgia" w:hAnsi="Georgia" w:eastAsia="Georgia" w:ascii="Georgia"/>
          <w:color w:val="000000"/>
          <w:sz w:val="28"/>
        </w:rPr>
      </w:pPr>
      <w:bookmarkStart w:id="3" w:colFirst="0" w:name="h.lkwnfvanvkbb" w:colLast="0"/>
      <w:bookmarkEnd w:id="3"/>
      <w:r w:rsidRPr="00000000" w:rsidR="00000000" w:rsidDel="00000000">
        <w:rPr>
          <w:rFonts w:cs="Georgia" w:hAnsi="Georgia" w:eastAsia="Georgia" w:ascii="Georgia"/>
          <w:color w:val="000000"/>
          <w:sz w:val="28"/>
          <w:rtl w:val="0"/>
        </w:rPr>
        <w:t xml:space="preserve">Caracteristicas de como se busca, comparte y las comenta las entradas de otros usuarios (o de qué forma social?</w:t>
      </w:r>
      <w:r w:rsidRPr="00000000" w:rsidR="00000000" w:rsidDel="00000000">
        <w:rPr>
          <w:rFonts w:cs="Georgia" w:hAnsi="Georgia" w:eastAsia="Georgia" w:ascii="Georgia"/>
          <w:b w:val="1"/>
          <w:color w:val="000000"/>
          <w:sz w:val="28"/>
          <w:rtl w:val="0"/>
        </w:rPr>
        <w:t xml:space="preserve"> </w:t>
      </w:r>
      <w:r w:rsidRPr="00000000" w:rsidR="00000000" w:rsidDel="00000000">
        <w:rPr>
          <w:rFonts w:cs="Georgia" w:hAnsi="Georgia" w:eastAsia="Georgia" w:ascii="Georgia"/>
          <w:b w:val="0"/>
          <w:color w:val="000000"/>
          <w:sz w:val="28"/>
          <w:highlight w:val="white"/>
          <w:rtl w:val="0"/>
        </w:rPr>
        <w:t xml:space="preserve"> Es un servicio en línea que permite la visualización de material digitalizado electrónicamente, como libros, portafolios, números de revistas, periódicos, y otros medios impresos de forma realística y personalizable. </w:t>
      </w:r>
      <w:r w:rsidRPr="00000000" w:rsidR="00000000" w:rsidDel="00000000">
        <w:rPr>
          <w:rFonts w:cs="Georgia" w:hAnsi="Georgia" w:eastAsia="Georgia" w:ascii="Georgia"/>
          <w:b w:val="0"/>
          <w:color w:val="000000"/>
          <w:sz w:val="26"/>
          <w:highlight w:val="white"/>
          <w:rtl w:val="0"/>
        </w:rPr>
        <w:t xml:space="preserve">Issuu soporta los siguientes formatos </w:t>
      </w:r>
      <w:r w:rsidRPr="00000000" w:rsidR="00000000" w:rsidDel="00000000">
        <w:rPr>
          <w:rFonts w:cs="Georgia" w:hAnsi="Georgia" w:eastAsia="Georgia" w:ascii="Georgia"/>
          <w:b w:val="0"/>
          <w:color w:val="000000"/>
          <w:sz w:val="22"/>
          <w:highlight w:val="white"/>
          <w:rtl w:val="0"/>
        </w:rPr>
        <w:t xml:space="preserve">PDF, DOC, PPT, ODT, WPD, SXW, RTF, ODP, SXI</w:t>
      </w:r>
    </w:p>
    <w:p w:rsidP="00000000" w:rsidRPr="00000000" w:rsidR="00000000" w:rsidDel="00000000" w:rsidRDefault="00000000">
      <w:pPr>
        <w:pStyle w:val="Heading1"/>
        <w:contextualSpacing w:val="0"/>
      </w:pPr>
      <w:bookmarkStart w:id="4" w:colFirst="0" w:name="h.9i3m9mpps5t8" w:colLast="0"/>
      <w:bookmarkEnd w:id="4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"/>
        </w:numPr>
        <w:ind w:left="720" w:hanging="359"/>
        <w:contextualSpacing w:val="1"/>
        <w:rPr>
          <w:rFonts w:cs="Georgia" w:hAnsi="Georgia" w:eastAsia="Georgia" w:ascii="Georgia"/>
          <w:sz w:val="28"/>
          <w:u w:val="none"/>
        </w:rPr>
      </w:pPr>
      <w:bookmarkStart w:id="5" w:colFirst="0" w:name="h.iur0vwwlttgq" w:colLast="0"/>
      <w:bookmarkEnd w:id="5"/>
      <w:r w:rsidRPr="00000000" w:rsidR="00000000" w:rsidDel="00000000">
        <w:rPr>
          <w:rFonts w:cs="Georgia" w:hAnsi="Georgia" w:eastAsia="Georgia" w:ascii="Georgia"/>
          <w:b w:val="1"/>
          <w:sz w:val="28"/>
          <w:rtl w:val="0"/>
        </w:rPr>
        <w:t xml:space="preserve">Cúal es su potencial educativo </w:t>
      </w:r>
      <w:r w:rsidRPr="00000000" w:rsidR="00000000" w:rsidDel="00000000">
        <w:rPr>
          <w:rFonts w:cs="Georgia" w:hAnsi="Georgia" w:eastAsia="Georgia" w:ascii="Georgia"/>
          <w:sz w:val="28"/>
          <w:rtl w:val="0"/>
        </w:rPr>
        <w:t xml:space="preserve">Esta herramienta colaborativa pueden favorecernos a nosotros como docentes de manera positiva nuestro desarrollo profesional y social ya que con esta herramienta nos podemos relacionar con personas del entorno educativo, al compartir ideas, publicarlas, comentar de esta forma intercambiar información entre docentes.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rFonts w:cs="Georgia" w:hAnsi="Georgia" w:eastAsia="Georgia" w:ascii="Georgia"/>
          <w:b w:val="1"/>
          <w:sz w:val="28"/>
        </w:rPr>
      </w:pPr>
      <w:r w:rsidRPr="00000000" w:rsidR="00000000" w:rsidDel="00000000">
        <w:rPr>
          <w:rFonts w:cs="Georgia" w:hAnsi="Georgia" w:eastAsia="Georgia" w:ascii="Georgia"/>
          <w:b w:val="1"/>
          <w:sz w:val="28"/>
          <w:rtl w:val="0"/>
        </w:rPr>
        <w:t xml:space="preserve">Qué limitaciones o desventajas tiene. </w:t>
      </w:r>
    </w:p>
    <w:p w:rsidP="00000000" w:rsidRPr="00000000" w:rsidR="00000000" w:rsidDel="00000000" w:rsidRDefault="00000000">
      <w:pPr>
        <w:ind w:left="690" w:firstLine="0"/>
        <w:contextualSpacing w:val="0"/>
      </w:pPr>
      <w:r w:rsidRPr="00000000" w:rsidR="00000000" w:rsidDel="00000000">
        <w:rPr>
          <w:rFonts w:cs="Georgia" w:hAnsi="Georgia" w:eastAsia="Georgia" w:ascii="Georgia"/>
          <w:sz w:val="28"/>
          <w:rtl w:val="0"/>
        </w:rPr>
        <w:t xml:space="preserve">Una de las desventajas de esta herramienta es que es muy lenta, esta en ingles, esta limitada a 500 paginas y 100mb, ademas de que la navegación y la lectura pueden ser incómodas debido  a que el tamaño de la letra es muy pequeño.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98"/>
        <w:ind w:left="720" w:hanging="359"/>
        <w:contextualSpacing w:val="1"/>
        <w:rPr>
          <w:rFonts w:cs="Georgia" w:hAnsi="Georgia" w:eastAsia="Georgia" w:ascii="Georgia"/>
          <w:color w:val="000000"/>
          <w:sz w:val="28"/>
        </w:rPr>
      </w:pPr>
      <w:r w:rsidRPr="00000000" w:rsidR="00000000" w:rsidDel="00000000">
        <w:rPr>
          <w:rFonts w:cs="Georgia" w:hAnsi="Georgia" w:eastAsia="Georgia" w:ascii="Georgia"/>
          <w:sz w:val="28"/>
          <w:highlight w:val="white"/>
          <w:rtl w:val="0"/>
        </w:rPr>
        <w:t xml:space="preserve">Poco contenido en español.</w:t>
      </w:r>
    </w:p>
    <w:p w:rsidP="00000000" w:rsidRPr="00000000" w:rsidR="00000000" w:rsidDel="00000000" w:rsidRDefault="00000000">
      <w:pPr>
        <w:ind w:left="69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rFonts w:cs="Georgia" w:hAnsi="Georgia" w:eastAsia="Georgia" w:ascii="Georgia"/>
          <w:sz w:val="28"/>
        </w:rPr>
      </w:pPr>
      <w:r w:rsidRPr="00000000" w:rsidR="00000000" w:rsidDel="00000000">
        <w:rPr>
          <w:rFonts w:cs="Georgia" w:hAnsi="Georgia" w:eastAsia="Georgia" w:ascii="Georgia"/>
          <w:b w:val="1"/>
          <w:sz w:val="28"/>
          <w:rtl w:val="0"/>
        </w:rPr>
        <w:t xml:space="preserve">Comentarios del equipo</w:t>
      </w:r>
      <w:r w:rsidRPr="00000000" w:rsidR="00000000" w:rsidDel="00000000">
        <w:rPr>
          <w:rFonts w:cs="Georgia" w:hAnsi="Georgia" w:eastAsia="Georgia" w:ascii="Georgia"/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98"/>
        <w:contextualSpacing w:val="0"/>
      </w:pPr>
      <w:r w:rsidRPr="00000000" w:rsidR="00000000" w:rsidDel="00000000">
        <w:rPr>
          <w:rFonts w:cs="Georgia" w:hAnsi="Georgia" w:eastAsia="Georgia" w:ascii="Georgia"/>
          <w:sz w:val="28"/>
          <w:rtl w:val="0"/>
        </w:rPr>
        <w:t xml:space="preserve"> Una herramienta muy atractiva ya que a</w:t>
      </w:r>
      <w:r w:rsidRPr="00000000" w:rsidR="00000000" w:rsidDel="00000000">
        <w:rPr>
          <w:rFonts w:cs="Georgia" w:hAnsi="Georgia" w:eastAsia="Georgia" w:ascii="Georgia"/>
          <w:sz w:val="28"/>
          <w:rtl w:val="0"/>
        </w:rPr>
        <w:t xml:space="preserve">lmacena online tus documentos impresos y comparte tus publicaciones con amigos, enlaces a otras redes sociales con muchas animaciones. 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2430.0" w:type="dxa"/>
        <w:jc w:val="left"/>
        <w:tblLayout w:type="fixed"/>
        <w:tblLook w:val="0600"/>
      </w:tblPr>
      <w:tblGrid>
        <w:gridCol w:w="360"/>
        <w:gridCol w:w="207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left"/>
        <w:rPr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2275.0" w:type="dxa"/>
        <w:jc w:val="left"/>
        <w:tblLayout w:type="fixed"/>
        <w:tblLook w:val="0600"/>
      </w:tblPr>
      <w:tblGrid>
        <w:gridCol w:w="230"/>
        <w:gridCol w:w="2045"/>
      </w:tblGrid>
      <w:tr>
        <w:trPr>
          <w:trHeight w:val="5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drawing>
          <wp:inline distR="114300" distT="114300" distB="114300" distL="114300">
            <wp:extent cy="3167063" cx="6105525"/>
            <wp:effectExtent t="0" b="0" r="0" l="0"/>
            <wp:docPr id="3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167063" cx="610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  <w:rPr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color w:val="33333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6"/><Relationship Target="media/image00.png" Type="http://schemas.openxmlformats.org/officeDocument/2006/relationships/image" Id="rId5"/><Relationship Target="media/image02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título.docx</dc:title>
</cp:coreProperties>
</file>