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75" w:rsidRPr="00DF223D" w:rsidRDefault="00DF223D" w:rsidP="00DF223D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3860" cy="1452245"/>
            <wp:effectExtent l="19050" t="0" r="2540" b="0"/>
            <wp:wrapSquare wrapText="bothSides"/>
            <wp:docPr id="1" name="0 Imagen" descr="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F75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</w:p>
    <w:p w:rsidR="005132F3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  <w:r w:rsidRPr="00DF223D">
        <w:rPr>
          <w:rFonts w:ascii="Arial" w:hAnsi="Arial" w:cs="Arial"/>
          <w:b/>
          <w:sz w:val="32"/>
          <w:szCs w:val="32"/>
        </w:rPr>
        <w:t>ESCUELA NORMAL DE EDUCACIÓN PREESCOLAR</w:t>
      </w:r>
    </w:p>
    <w:p w:rsidR="00FC7F75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</w:p>
    <w:p w:rsidR="00FC7F75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  <w:r w:rsidRPr="00DF223D">
        <w:rPr>
          <w:rFonts w:ascii="Arial" w:hAnsi="Arial" w:cs="Arial"/>
          <w:b/>
          <w:sz w:val="32"/>
          <w:szCs w:val="32"/>
        </w:rPr>
        <w:t>BASES PSICOLOGICAS DEL APRENDIZAJE</w:t>
      </w:r>
    </w:p>
    <w:p w:rsidR="00FC7F75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</w:p>
    <w:p w:rsidR="00FC7F75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  <w:r w:rsidRPr="00DF223D">
        <w:rPr>
          <w:rFonts w:ascii="Arial" w:hAnsi="Arial" w:cs="Arial"/>
          <w:b/>
          <w:sz w:val="32"/>
          <w:szCs w:val="32"/>
        </w:rPr>
        <w:t>APRENDIZAJE ESTRATEGICO</w:t>
      </w:r>
    </w:p>
    <w:p w:rsidR="00FC7F75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</w:p>
    <w:p w:rsidR="00FC7F75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  <w:r w:rsidRPr="00DF223D">
        <w:rPr>
          <w:rFonts w:ascii="Arial" w:hAnsi="Arial" w:cs="Arial"/>
          <w:b/>
          <w:sz w:val="32"/>
          <w:szCs w:val="32"/>
        </w:rPr>
        <w:t>PERLA LILIANA TORRES GARCÍA</w:t>
      </w:r>
    </w:p>
    <w:p w:rsidR="00FC7F75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</w:p>
    <w:p w:rsidR="00FC7F75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  <w:r w:rsidRPr="00DF223D">
        <w:rPr>
          <w:rFonts w:ascii="Arial" w:hAnsi="Arial" w:cs="Arial"/>
          <w:b/>
          <w:sz w:val="32"/>
          <w:szCs w:val="32"/>
        </w:rPr>
        <w:t>1°  #20</w:t>
      </w:r>
    </w:p>
    <w:p w:rsidR="00FC7F75" w:rsidRPr="00DF223D" w:rsidRDefault="00FC7F75" w:rsidP="00FC7F75">
      <w:pPr>
        <w:jc w:val="center"/>
        <w:rPr>
          <w:rFonts w:ascii="Arial" w:hAnsi="Arial" w:cs="Arial"/>
          <w:b/>
          <w:sz w:val="32"/>
          <w:szCs w:val="32"/>
        </w:rPr>
      </w:pPr>
    </w:p>
    <w:p w:rsidR="00DF223D" w:rsidRDefault="00DF223D" w:rsidP="00DF223D">
      <w:pPr>
        <w:jc w:val="center"/>
        <w:rPr>
          <w:rFonts w:ascii="Arial" w:hAnsi="Arial" w:cs="Arial"/>
          <w:b/>
          <w:sz w:val="32"/>
          <w:szCs w:val="32"/>
        </w:rPr>
      </w:pPr>
      <w:r w:rsidRPr="00DF223D">
        <w:rPr>
          <w:rFonts w:ascii="Arial" w:hAnsi="Arial" w:cs="Arial"/>
          <w:b/>
          <w:sz w:val="32"/>
          <w:szCs w:val="32"/>
        </w:rPr>
        <w:t>21 DE JUNIO DE 2014</w:t>
      </w:r>
    </w:p>
    <w:p w:rsidR="00DF223D" w:rsidRPr="00DF223D" w:rsidRDefault="00DF223D" w:rsidP="00DF223D">
      <w:pPr>
        <w:rPr>
          <w:rFonts w:ascii="Arial" w:hAnsi="Arial" w:cs="Arial"/>
          <w:b/>
          <w:sz w:val="32"/>
          <w:szCs w:val="32"/>
        </w:rPr>
      </w:pPr>
    </w:p>
    <w:p w:rsidR="00DF223D" w:rsidRDefault="0017720A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lastRenderedPageBreak/>
        <w:pict>
          <v:oval id="_x0000_s1033" style="position:absolute;left:0;text-align:left;margin-left:453.3pt;margin-top:-74.6pt;width:225.2pt;height:198.95pt;z-index:251666432">
            <v:textbox>
              <w:txbxContent>
                <w:p w:rsidR="0017720A" w:rsidRDefault="0017720A" w:rsidP="0017720A">
                  <w:r>
                    <w:t>Deberíamos ser capaces de explicar mejor como se relacionan esas distintas condiciones contextuales y de que como el aprendiz o el enseñante estratégico establece prioridades en el momento de tomar unas decisiones y no otras.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40"/>
          <w:lang w:eastAsia="es-MX"/>
        </w:rPr>
        <w:pict>
          <v:oval id="_x0000_s1028" style="position:absolute;left:0;text-align:left;margin-left:195.9pt;margin-top:-77.15pt;width:207.75pt;height:176.4pt;z-index:251661312">
            <v:textbox style="mso-next-textbox:#_x0000_s1028">
              <w:txbxContent>
                <w:p w:rsidR="00A47385" w:rsidRDefault="00A47385" w:rsidP="00A47385">
                  <w:r>
                    <w:t>Conocimiento estratégico  y, contexto estratégico, podían lógicamente tener un efecto multiplicador, pero podían también mantener cierta independencia.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40"/>
          <w:lang w:eastAsia="es-MX"/>
        </w:rPr>
        <w:pict>
          <v:oval id="_x0000_s1027" style="position:absolute;left:0;text-align:left;margin-left:-64.85pt;margin-top:-11.55pt;width:225.2pt;height:198.95pt;z-index:251660288">
            <v:textbox style="mso-next-textbox:#_x0000_s1027">
              <w:txbxContent>
                <w:p w:rsidR="00FC7F75" w:rsidRDefault="00FC7F75">
                  <w:r>
                    <w:t>Se definió las estrategias de aprendizaje como toma de decisiones, conscientes</w:t>
                  </w:r>
                  <w:r w:rsidR="00A47385">
                    <w:t xml:space="preserve"> e intencionales, dirigidas a metas de aprendizaje y ajustadas a las condiciones de un contexto especifico. </w:t>
                  </w:r>
                  <w:r>
                    <w:t xml:space="preserve"> </w:t>
                  </w:r>
                </w:p>
              </w:txbxContent>
            </v:textbox>
          </v:oval>
        </w:pict>
      </w:r>
    </w:p>
    <w:p w:rsidR="00DF223D" w:rsidRDefault="00DF223D" w:rsidP="00FC7F75">
      <w:pPr>
        <w:jc w:val="center"/>
        <w:rPr>
          <w:rFonts w:ascii="Arial" w:hAnsi="Arial" w:cs="Arial"/>
          <w:b/>
          <w:sz w:val="40"/>
        </w:rPr>
      </w:pPr>
    </w:p>
    <w:p w:rsidR="00DF223D" w:rsidRDefault="00FC5346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430.2pt;margin-top:26.35pt;width:58.6pt;height:25.1pt;flip:x;z-index:251677696" o:connectortype="straight"/>
        </w:pict>
      </w:r>
      <w:r>
        <w:rPr>
          <w:rFonts w:ascii="Arial" w:hAnsi="Arial" w:cs="Arial"/>
          <w:b/>
          <w:noProof/>
          <w:sz w:val="40"/>
          <w:lang w:eastAsia="es-MX"/>
        </w:rPr>
        <w:pict>
          <v:shape id="_x0000_s1043" type="#_x0000_t32" style="position:absolute;left:0;text-align:left;margin-left:308.8pt;margin-top:26.35pt;width:1.6pt;height:25.1pt;z-index:251676672" o:connectortype="straight"/>
        </w:pict>
      </w:r>
    </w:p>
    <w:p w:rsidR="00DF223D" w:rsidRDefault="00FC5346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shape id="_x0000_s1042" type="#_x0000_t32" style="position:absolute;left:0;text-align:left;margin-left:160.35pt;margin-top:15pt;width:35.55pt;height:8.25pt;z-index:251675648" o:connectortype="straight"/>
        </w:pict>
      </w:r>
      <w:r w:rsidR="0017720A">
        <w:rPr>
          <w:rFonts w:ascii="Arial" w:hAnsi="Arial" w:cs="Arial"/>
          <w:b/>
          <w:noProof/>
          <w:sz w:val="40"/>
          <w:lang w:eastAsia="es-MX"/>
        </w:rPr>
        <w:pict>
          <v:roundrect id="_x0000_s1026" style="position:absolute;left:0;text-align:left;margin-left:187.55pt;margin-top:15pt;width:265.75pt;height:146.2pt;z-index:251659264" arcsize="10923f">
            <v:textbox style="mso-next-textbox:#_x0000_s1026">
              <w:txbxContent>
                <w:p w:rsidR="00FC7F75" w:rsidRPr="00FC7F75" w:rsidRDefault="00FC7F75" w:rsidP="00FC7F75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  <w:r w:rsidRPr="00FC7F75">
                    <w:rPr>
                      <w:rFonts w:ascii="Arial" w:hAnsi="Arial" w:cs="Arial"/>
                      <w:sz w:val="36"/>
                    </w:rPr>
                    <w:t xml:space="preserve">Hacia un nuevo paradigma del aprendizaje estratégico: el papel de la mediación social, del </w:t>
                  </w:r>
                  <w:proofErr w:type="spellStart"/>
                  <w:r w:rsidRPr="00FC7F75">
                    <w:rPr>
                      <w:rFonts w:ascii="Arial" w:hAnsi="Arial" w:cs="Arial"/>
                      <w:sz w:val="36"/>
                    </w:rPr>
                    <w:t>self</w:t>
                  </w:r>
                  <w:proofErr w:type="spellEnd"/>
                  <w:r w:rsidRPr="00FC7F75">
                    <w:rPr>
                      <w:rFonts w:ascii="Arial" w:hAnsi="Arial" w:cs="Arial"/>
                      <w:sz w:val="36"/>
                    </w:rPr>
                    <w:t xml:space="preserve"> y de las emociones.</w:t>
                  </w:r>
                </w:p>
              </w:txbxContent>
            </v:textbox>
          </v:roundrect>
        </w:pict>
      </w:r>
    </w:p>
    <w:p w:rsidR="00DF223D" w:rsidRDefault="00DF223D" w:rsidP="0017720A">
      <w:pPr>
        <w:rPr>
          <w:rFonts w:ascii="Arial" w:hAnsi="Arial" w:cs="Arial"/>
          <w:b/>
          <w:sz w:val="40"/>
        </w:rPr>
      </w:pPr>
    </w:p>
    <w:p w:rsidR="00DF223D" w:rsidRDefault="00FC5346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shape id="_x0000_s1047" type="#_x0000_t32" style="position:absolute;left:0;text-align:left;margin-left:453.3pt;margin-top:35.45pt;width:66.6pt;height:10.65pt;flip:x y;z-index:251680768" o:connectortype="straight"/>
        </w:pict>
      </w:r>
      <w:r w:rsidR="003D69A7">
        <w:rPr>
          <w:rFonts w:ascii="Arial" w:hAnsi="Arial" w:cs="Arial"/>
          <w:b/>
          <w:noProof/>
          <w:sz w:val="40"/>
          <w:lang w:eastAsia="es-MX"/>
        </w:rPr>
        <w:pict>
          <v:oval id="_x0000_s1034" style="position:absolute;left:0;text-align:left;margin-left:472.85pt;margin-top:22.35pt;width:225.2pt;height:198.95pt;z-index:251667456">
            <v:textbox>
              <w:txbxContent>
                <w:p w:rsidR="0017720A" w:rsidRDefault="0017720A" w:rsidP="0017720A">
                  <w:r>
                    <w:t xml:space="preserve">Las teorías actuales no se ocupan del alumno completo en su contexto. Todos los estudiantes auto-regulan su conducta en clase pero es esencial </w:t>
                  </w:r>
                  <w:r w:rsidR="003D69A7">
                    <w:t>conocer sus metas personales para comprender como y porqué regulan de ese modo.</w:t>
                  </w:r>
                </w:p>
              </w:txbxContent>
            </v:textbox>
          </v:oval>
        </w:pict>
      </w:r>
    </w:p>
    <w:p w:rsidR="00DF223D" w:rsidRDefault="00FC5346" w:rsidP="00FC7F75">
      <w:pPr>
        <w:jc w:val="center"/>
        <w:rPr>
          <w:rFonts w:ascii="Arial" w:hAnsi="Arial" w:cs="Arial"/>
          <w:b/>
          <w:sz w:val="40"/>
        </w:rPr>
      </w:pPr>
      <w:r>
        <w:rPr>
          <w:noProof/>
          <w:lang w:eastAsia="es-MX"/>
        </w:rPr>
        <w:pict>
          <v:shape id="_x0000_s1045" type="#_x0000_t32" style="position:absolute;left:0;text-align:left;margin-left:140.25pt;margin-top:31.7pt;width:47.3pt;height:20.15pt;flip:y;z-index:251678720" o:connectortype="straight"/>
        </w:pict>
      </w:r>
      <w:r w:rsidR="0017720A">
        <w:rPr>
          <w:noProof/>
          <w:lang w:eastAsia="es-MX"/>
        </w:rPr>
        <w:pict>
          <v:oval id="_x0000_s1031" style="position:absolute;left:0;text-align:left;margin-left:-64.85pt;margin-top:9.65pt;width:225.2pt;height:219.75pt;z-index:251664384">
            <v:textbox style="mso-next-textbox:#_x0000_s1031">
              <w:txbxContent>
                <w:p w:rsidR="00DF223D" w:rsidRDefault="00DF223D" w:rsidP="00DF223D">
                  <w:r>
                    <w:t>En situaciones de enseñanza-aprendizaje, las decisiones que adoptamos  obedecen tanto o más a nuestra percepción de cómo nos sentimos, y por consiguiente a formas de auto-regulación emocional, que a las estrictas demandas lógico-cognitivas que esa situación pueda plantear.</w:t>
                  </w:r>
                </w:p>
              </w:txbxContent>
            </v:textbox>
          </v:oval>
        </w:pict>
      </w:r>
    </w:p>
    <w:p w:rsidR="00DF223D" w:rsidRDefault="00FC5346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shape id="_x0000_s1046" type="#_x0000_t32" style="position:absolute;left:0;text-align:left;margin-left:310.4pt;margin-top:15.4pt;width:11.5pt;height:42.45pt;flip:x y;z-index:251679744" o:connectortype="straight"/>
        </w:pict>
      </w:r>
    </w:p>
    <w:p w:rsidR="00DF223D" w:rsidRDefault="0017720A" w:rsidP="00FC7F75">
      <w:pPr>
        <w:jc w:val="center"/>
        <w:rPr>
          <w:rFonts w:ascii="Arial" w:hAnsi="Arial" w:cs="Arial"/>
          <w:b/>
          <w:sz w:val="40"/>
        </w:rPr>
      </w:pPr>
      <w:r>
        <w:rPr>
          <w:noProof/>
          <w:lang w:eastAsia="es-MX"/>
        </w:rPr>
        <w:pict>
          <v:oval id="_x0000_s1032" style="position:absolute;left:0;text-align:left;margin-left:205pt;margin-top:21.4pt;width:225.2pt;height:198.95pt;z-index:251665408">
            <v:textbox style="mso-next-textbox:#_x0000_s1032">
              <w:txbxContent>
                <w:p w:rsidR="00DF223D" w:rsidRDefault="00DF223D" w:rsidP="00DF223D">
                  <w:r>
                    <w:t>En cuanto a las líneas institucionales, hablamos de potenciar la enseñanza generalizada de estrategias mediante su incorporación a los distintos documentos de trabajo del centro: planes, proyectos, programas y respuestas a demandas.</w:t>
                  </w:r>
                </w:p>
              </w:txbxContent>
            </v:textbox>
          </v:oval>
        </w:pict>
      </w:r>
    </w:p>
    <w:p w:rsidR="00DF223D" w:rsidRDefault="00DF223D" w:rsidP="00FC7F75">
      <w:pPr>
        <w:jc w:val="center"/>
        <w:rPr>
          <w:rFonts w:ascii="Arial" w:hAnsi="Arial" w:cs="Arial"/>
          <w:b/>
          <w:sz w:val="40"/>
        </w:rPr>
      </w:pPr>
    </w:p>
    <w:p w:rsidR="00DF223D" w:rsidRDefault="00DF223D" w:rsidP="00FC7F75">
      <w:pPr>
        <w:jc w:val="center"/>
        <w:rPr>
          <w:rFonts w:ascii="Arial" w:hAnsi="Arial" w:cs="Arial"/>
          <w:b/>
          <w:sz w:val="40"/>
        </w:rPr>
      </w:pPr>
    </w:p>
    <w:p w:rsidR="00DF223D" w:rsidRDefault="00DF223D" w:rsidP="00FC7F75">
      <w:pPr>
        <w:jc w:val="center"/>
        <w:rPr>
          <w:rFonts w:ascii="Arial" w:hAnsi="Arial" w:cs="Arial"/>
          <w:b/>
          <w:sz w:val="40"/>
        </w:rPr>
      </w:pPr>
    </w:p>
    <w:p w:rsidR="00FC7F75" w:rsidRDefault="00FC5346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lastRenderedPageBreak/>
        <w:pict>
          <v:oval id="_x0000_s1041" style="position:absolute;left:0;text-align:left;margin-left:411.9pt;margin-top:-62.6pt;width:225.2pt;height:198.95pt;z-index:251674624">
            <v:textbox style="mso-next-textbox:#_x0000_s1041">
              <w:txbxContent>
                <w:p w:rsidR="006C3FEF" w:rsidRDefault="006C3FEF" w:rsidP="006C3FEF">
                  <w:r>
                    <w:t xml:space="preserve">El hecho de poseer una representación de las estrategias del otro requiere haber experimentado algún </w:t>
                  </w:r>
                  <w:proofErr w:type="spellStart"/>
                  <w:r>
                    <w:t>self</w:t>
                  </w:r>
                  <w:proofErr w:type="spellEnd"/>
                  <w:r>
                    <w:t xml:space="preserve"> que tenga cierta similitud con el que el otro incorporado y poder </w:t>
                  </w:r>
                  <w:r w:rsidR="00FC5346">
                    <w:t>así</w:t>
                  </w:r>
                  <w:r>
                    <w:t xml:space="preserve"> reconocer la o las estrategias y emociones que se hallan asociadas al mismo</w:t>
                  </w:r>
                </w:p>
              </w:txbxContent>
            </v:textbox>
          </v:oval>
        </w:pict>
      </w:r>
      <w:r w:rsidR="006C3FEF">
        <w:rPr>
          <w:rFonts w:ascii="Arial" w:hAnsi="Arial" w:cs="Arial"/>
          <w:b/>
          <w:noProof/>
          <w:sz w:val="40"/>
          <w:lang w:eastAsia="es-MX"/>
        </w:rPr>
        <w:pict>
          <v:oval id="_x0000_s1040" style="position:absolute;left:0;text-align:left;margin-left:223.35pt;margin-top:-43.2pt;width:161.8pt;height:143pt;z-index:251673600">
            <v:textbox style="mso-next-textbox:#_x0000_s1040">
              <w:txbxContent>
                <w:p w:rsidR="006C3FEF" w:rsidRDefault="006C3FEF" w:rsidP="006C3FEF">
                  <w:r>
                    <w:t xml:space="preserve">El </w:t>
                  </w:r>
                  <w:proofErr w:type="spellStart"/>
                  <w:r>
                    <w:t>self</w:t>
                  </w:r>
                  <w:proofErr w:type="spellEnd"/>
                  <w:r>
                    <w:t xml:space="preserve"> debería considerarse una versión de la propia identidad.</w:t>
                  </w:r>
                </w:p>
              </w:txbxContent>
            </v:textbox>
          </v:oval>
        </w:pict>
      </w:r>
      <w:r w:rsidR="003D69A7">
        <w:rPr>
          <w:rFonts w:ascii="Arial" w:hAnsi="Arial" w:cs="Arial"/>
          <w:b/>
          <w:noProof/>
          <w:sz w:val="40"/>
          <w:lang w:eastAsia="es-MX"/>
        </w:rPr>
        <w:pict>
          <v:oval id="_x0000_s1036" style="position:absolute;left:0;text-align:left;margin-left:-40.25pt;margin-top:-43.2pt;width:225.2pt;height:198.95pt;z-index:251669504">
            <v:textbox style="mso-next-textbox:#_x0000_s1036">
              <w:txbxContent>
                <w:p w:rsidR="003D69A7" w:rsidRDefault="003D69A7" w:rsidP="003D69A7">
                  <w:r>
                    <w:t xml:space="preserve">Las actuales teorías que se manejan sobre autorregulación suelen tomar en consideración las metas socio-emocionales del alumno y únicamente se refieren a sus metas académicas. </w:t>
                  </w:r>
                </w:p>
              </w:txbxContent>
            </v:textbox>
          </v:oval>
        </w:pict>
      </w:r>
    </w:p>
    <w:p w:rsidR="003D69A7" w:rsidRDefault="003D69A7" w:rsidP="00FC7F75">
      <w:pPr>
        <w:jc w:val="center"/>
        <w:rPr>
          <w:rFonts w:ascii="Arial" w:hAnsi="Arial" w:cs="Arial"/>
          <w:b/>
          <w:sz w:val="40"/>
        </w:rPr>
      </w:pPr>
    </w:p>
    <w:p w:rsidR="003D69A7" w:rsidRDefault="00FC5346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shape id="_x0000_s1049" type="#_x0000_t32" style="position:absolute;left:0;text-align:left;margin-left:315.35pt;margin-top:26.9pt;width:3.25pt;height:36.55pt;flip:x;z-index:251682816" o:connectortype="straight"/>
        </w:pict>
      </w:r>
      <w:r>
        <w:rPr>
          <w:rFonts w:ascii="Arial" w:hAnsi="Arial" w:cs="Arial"/>
          <w:b/>
          <w:noProof/>
          <w:sz w:val="40"/>
          <w:lang w:eastAsia="es-MX"/>
        </w:rPr>
        <w:pict>
          <v:shape id="_x0000_s1048" type="#_x0000_t32" style="position:absolute;left:0;text-align:left;margin-left:166.05pt;margin-top:26.9pt;width:57.3pt;height:36.55pt;z-index:251681792" o:connectortype="straight"/>
        </w:pict>
      </w:r>
    </w:p>
    <w:p w:rsidR="003D69A7" w:rsidRDefault="00FC5346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shape id="_x0000_s1050" type="#_x0000_t32" style="position:absolute;left:0;text-align:left;margin-left:438.05pt;margin-top:13.4pt;width:27.25pt;height:13.6pt;flip:x;z-index:251683840" o:connectortype="straight"/>
        </w:pict>
      </w:r>
    </w:p>
    <w:p w:rsidR="003D69A7" w:rsidRDefault="003D69A7" w:rsidP="00FC7F75">
      <w:pPr>
        <w:jc w:val="center"/>
        <w:rPr>
          <w:rFonts w:ascii="Arial" w:hAnsi="Arial" w:cs="Arial"/>
          <w:b/>
          <w:sz w:val="40"/>
        </w:rPr>
      </w:pPr>
    </w:p>
    <w:p w:rsidR="003D69A7" w:rsidRDefault="003D69A7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oval id="_x0000_s1037" style="position:absolute;left:0;text-align:left;margin-left:-59.15pt;margin-top:-1.8pt;width:225.2pt;height:198.95pt;z-index:251670528">
            <v:textbox style="mso-next-textbox:#_x0000_s1037">
              <w:txbxContent>
                <w:p w:rsidR="003D69A7" w:rsidRDefault="003D69A7" w:rsidP="003D69A7">
                  <w:r>
                    <w:t>Una teoría que apunte a explicar de manera precisa y completa el proceso de toma de decisiones que está en la base del uso de estrategias para aprender, deberá integrar las metas y objetivos personales de los estudiantes y sus condicionantes emocionales y sociales.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40"/>
          <w:lang w:eastAsia="es-MX"/>
        </w:rPr>
        <w:pict>
          <v:roundrect id="_x0000_s1035" style="position:absolute;left:0;text-align:left;margin-left:199.55pt;margin-top:-45.9pt;width:265.75pt;height:146.2pt;z-index:251668480" arcsize="10923f">
            <v:textbox style="mso-next-textbox:#_x0000_s1035">
              <w:txbxContent>
                <w:p w:rsidR="003D69A7" w:rsidRPr="00FC7F75" w:rsidRDefault="003D69A7" w:rsidP="003D69A7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  <w:r w:rsidRPr="00FC7F75">
                    <w:rPr>
                      <w:rFonts w:ascii="Arial" w:hAnsi="Arial" w:cs="Arial"/>
                      <w:sz w:val="36"/>
                    </w:rPr>
                    <w:t xml:space="preserve">Hacia un nuevo paradigma del aprendizaje estratégico: el papel de la mediación social, del </w:t>
                  </w:r>
                  <w:proofErr w:type="spellStart"/>
                  <w:r w:rsidRPr="00FC7F75">
                    <w:rPr>
                      <w:rFonts w:ascii="Arial" w:hAnsi="Arial" w:cs="Arial"/>
                      <w:sz w:val="36"/>
                    </w:rPr>
                    <w:t>self</w:t>
                  </w:r>
                  <w:proofErr w:type="spellEnd"/>
                  <w:r w:rsidRPr="00FC7F75">
                    <w:rPr>
                      <w:rFonts w:ascii="Arial" w:hAnsi="Arial" w:cs="Arial"/>
                      <w:sz w:val="36"/>
                    </w:rPr>
                    <w:t xml:space="preserve"> y de las emociones.</w:t>
                  </w:r>
                </w:p>
              </w:txbxContent>
            </v:textbox>
          </v:roundrect>
        </w:pict>
      </w:r>
    </w:p>
    <w:p w:rsidR="003D69A7" w:rsidRDefault="00FC5346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shape id="_x0000_s1051" type="#_x0000_t32" style="position:absolute;left:0;text-align:left;margin-left:166.05pt;margin-top:33.35pt;width:33.5pt;height:4.9pt;flip:y;z-index:251684864" o:connectortype="straight"/>
        </w:pict>
      </w:r>
    </w:p>
    <w:p w:rsidR="003D69A7" w:rsidRDefault="00FC5346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shape id="_x0000_s1053" type="#_x0000_t32" style="position:absolute;left:0;text-align:left;margin-left:465.3pt;margin-top:1.8pt;width:51.3pt;height:36pt;flip:x y;z-index:251686912" o:connectortype="straight"/>
        </w:pict>
      </w:r>
      <w:r>
        <w:rPr>
          <w:rFonts w:ascii="Arial" w:hAnsi="Arial" w:cs="Arial"/>
          <w:b/>
          <w:noProof/>
          <w:sz w:val="40"/>
          <w:lang w:eastAsia="es-MX"/>
        </w:rPr>
        <w:pict>
          <v:shape id="_x0000_s1052" type="#_x0000_t32" style="position:absolute;left:0;text-align:left;margin-left:294.05pt;margin-top:27.4pt;width:3.3pt;height:26.85pt;flip:x y;z-index:251685888" o:connectortype="straight"/>
        </w:pict>
      </w:r>
      <w:r w:rsidR="006C3FEF">
        <w:rPr>
          <w:rFonts w:ascii="Arial" w:hAnsi="Arial" w:cs="Arial"/>
          <w:b/>
          <w:noProof/>
          <w:sz w:val="40"/>
          <w:lang w:eastAsia="es-MX"/>
        </w:rPr>
        <w:pict>
          <v:oval id="_x0000_s1038" style="position:absolute;left:0;text-align:left;margin-left:453.2pt;margin-top:27.4pt;width:225.2pt;height:220.65pt;z-index:251671552">
            <v:textbox style="mso-next-textbox:#_x0000_s1038">
              <w:txbxContent>
                <w:p w:rsidR="003D69A7" w:rsidRDefault="006C3FEF" w:rsidP="003D69A7">
                  <w:r>
                    <w:t xml:space="preserve">El alumno no construye un </w:t>
                  </w:r>
                  <w:proofErr w:type="spellStart"/>
                  <w:r>
                    <w:t>self</w:t>
                  </w:r>
                  <w:proofErr w:type="spellEnd"/>
                  <w:r>
                    <w:t xml:space="preserve"> unívoco y permanente, sino que en muchos casos gestiona </w:t>
                  </w:r>
                  <w:proofErr w:type="spellStart"/>
                  <w:r>
                    <w:t>selfs</w:t>
                  </w:r>
                  <w:proofErr w:type="spellEnd"/>
                  <w:r>
                    <w:t xml:space="preserve"> con diferentes niveles de coherencia y consistencia  que se activarían de diferente modo en distintos contextos y en cuya activación el profesor y sus demandas tendrían un rol destacado.</w:t>
                  </w:r>
                </w:p>
              </w:txbxContent>
            </v:textbox>
          </v:oval>
        </w:pict>
      </w:r>
    </w:p>
    <w:p w:rsidR="003D69A7" w:rsidRDefault="006C3FEF" w:rsidP="00FC7F7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oval id="_x0000_s1039" style="position:absolute;left:0;text-align:left;margin-left:141.5pt;margin-top:17.8pt;width:278.8pt;height:221.05pt;z-index:251672576">
            <v:textbox style="mso-next-textbox:#_x0000_s1039">
              <w:txbxContent>
                <w:p w:rsidR="006C3FEF" w:rsidRDefault="006C3FEF" w:rsidP="006C3FEF">
                  <w:r>
                    <w:t>En los contextos rutinizados se integran conjuntos de acciones y palabras parecidos, en tiempos y espacios delimitados, que rápidamente el niño reconoce y anticipa, pero también elementos de índole más emocional y relativos a determinadas percepciones, actitudes y expresiones sentimentales que también se asocian a esas situaciones.</w:t>
                  </w:r>
                </w:p>
              </w:txbxContent>
            </v:textbox>
          </v:oval>
        </w:pict>
      </w:r>
    </w:p>
    <w:p w:rsidR="003D69A7" w:rsidRDefault="003D69A7" w:rsidP="00FC7F75">
      <w:pPr>
        <w:jc w:val="center"/>
        <w:rPr>
          <w:rFonts w:ascii="Arial" w:hAnsi="Arial" w:cs="Arial"/>
          <w:b/>
          <w:sz w:val="40"/>
        </w:rPr>
      </w:pPr>
    </w:p>
    <w:p w:rsidR="003D69A7" w:rsidRDefault="003D69A7" w:rsidP="00FC7F75">
      <w:pPr>
        <w:jc w:val="center"/>
        <w:rPr>
          <w:rFonts w:ascii="Arial" w:hAnsi="Arial" w:cs="Arial"/>
          <w:b/>
          <w:sz w:val="40"/>
        </w:rPr>
      </w:pPr>
    </w:p>
    <w:p w:rsidR="003D69A7" w:rsidRPr="00FC7F75" w:rsidRDefault="003D69A7" w:rsidP="00FC5346">
      <w:pPr>
        <w:rPr>
          <w:rFonts w:ascii="Arial" w:hAnsi="Arial" w:cs="Arial"/>
          <w:b/>
          <w:sz w:val="40"/>
        </w:rPr>
      </w:pPr>
    </w:p>
    <w:sectPr w:rsidR="003D69A7" w:rsidRPr="00FC7F75" w:rsidSect="00DF223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F75"/>
    <w:rsid w:val="0017720A"/>
    <w:rsid w:val="003D69A7"/>
    <w:rsid w:val="006A624C"/>
    <w:rsid w:val="006C3FEF"/>
    <w:rsid w:val="00A47385"/>
    <w:rsid w:val="00AA7A6D"/>
    <w:rsid w:val="00DC473B"/>
    <w:rsid w:val="00DF223D"/>
    <w:rsid w:val="00E473EE"/>
    <w:rsid w:val="00FC5346"/>
    <w:rsid w:val="00FC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2"/>
        <o:r id="V:Rule4" type="connector" idref="#_x0000_s1043"/>
        <o:r id="V:Rule6" type="connector" idref="#_x0000_s1044"/>
        <o:r id="V:Rule8" type="connector" idref="#_x0000_s1045"/>
        <o:r id="V:Rule10" type="connector" idref="#_x0000_s1046"/>
        <o:r id="V:Rule12" type="connector" idref="#_x0000_s1047"/>
        <o:r id="V:Rule14" type="connector" idref="#_x0000_s1048"/>
        <o:r id="V:Rule16" type="connector" idref="#_x0000_s1049"/>
        <o:r id="V:Rule18" type="connector" idref="#_x0000_s1050"/>
        <o:r id="V:Rule20" type="connector" idref="#_x0000_s1051"/>
        <o:r id="V:Rule22" type="connector" idref="#_x0000_s1052"/>
        <o:r id="V:Rule2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G42-466LA</dc:creator>
  <cp:lastModifiedBy>HP G42-466LA</cp:lastModifiedBy>
  <cp:revision>1</cp:revision>
  <dcterms:created xsi:type="dcterms:W3CDTF">2014-06-22T00:58:00Z</dcterms:created>
  <dcterms:modified xsi:type="dcterms:W3CDTF">2014-06-22T02:09:00Z</dcterms:modified>
</cp:coreProperties>
</file>