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32" w:rsidRPr="00D10D32" w:rsidRDefault="00D10D32" w:rsidP="00D10D32">
      <w:pPr>
        <w:ind w:left="-1134"/>
        <w:jc w:val="center"/>
        <w:rPr>
          <w:rFonts w:ascii="Arial" w:hAnsi="Arial" w:cs="Arial"/>
          <w:b/>
          <w:noProof/>
          <w:sz w:val="28"/>
          <w:lang w:eastAsia="es-MX"/>
        </w:rPr>
      </w:pPr>
      <w:r w:rsidRPr="00D10D32">
        <w:rPr>
          <w:rFonts w:ascii="Arial" w:hAnsi="Arial" w:cs="Arial"/>
          <w:b/>
          <w:color w:val="000000"/>
          <w:sz w:val="28"/>
          <w:szCs w:val="23"/>
        </w:rPr>
        <w:t xml:space="preserve">Hacia un nuevo paradigma del aprendizaje estratégico: El papel de la mediación social, del </w:t>
      </w:r>
      <w:proofErr w:type="spellStart"/>
      <w:r w:rsidRPr="00D10D32">
        <w:rPr>
          <w:rFonts w:ascii="Arial" w:hAnsi="Arial" w:cs="Arial"/>
          <w:b/>
          <w:color w:val="000000"/>
          <w:sz w:val="28"/>
          <w:szCs w:val="23"/>
        </w:rPr>
        <w:t>self</w:t>
      </w:r>
      <w:proofErr w:type="spellEnd"/>
      <w:r w:rsidRPr="00D10D32">
        <w:rPr>
          <w:rFonts w:ascii="Arial" w:hAnsi="Arial" w:cs="Arial"/>
          <w:b/>
          <w:color w:val="000000"/>
          <w:sz w:val="28"/>
          <w:szCs w:val="23"/>
        </w:rPr>
        <w:t xml:space="preserve"> y de las emociones. Revista Electrónica de Investigación Psicoeducativa</w:t>
      </w:r>
    </w:p>
    <w:p w:rsidR="00D10D32" w:rsidRDefault="00D10D32" w:rsidP="00D10D32">
      <w:pPr>
        <w:ind w:left="-1134"/>
        <w:rPr>
          <w:noProof/>
          <w:lang w:eastAsia="es-MX"/>
        </w:rPr>
      </w:pPr>
    </w:p>
    <w:p w:rsidR="004D3B04" w:rsidRDefault="00D10D32" w:rsidP="00D10D32">
      <w:pPr>
        <w:ind w:left="-1134"/>
      </w:pPr>
      <w:r>
        <w:rPr>
          <w:noProof/>
          <w:lang w:eastAsia="es-MX"/>
        </w:rPr>
        <w:drawing>
          <wp:inline distT="0" distB="0" distL="0" distR="0">
            <wp:extent cx="9696450" cy="6267450"/>
            <wp:effectExtent l="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4D3B04" w:rsidSect="00D10D32">
      <w:pgSz w:w="15840" w:h="12240" w:orient="landscape"/>
      <w:pgMar w:top="284" w:right="247" w:bottom="4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32"/>
    <w:rsid w:val="000F3303"/>
    <w:rsid w:val="002A7F4C"/>
    <w:rsid w:val="004D3B04"/>
    <w:rsid w:val="00670430"/>
    <w:rsid w:val="00836755"/>
    <w:rsid w:val="00D1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C5C3F7-DA3A-4A7E-A7F3-D1540E585A0D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MX"/>
        </a:p>
      </dgm:t>
    </dgm:pt>
    <dgm:pt modelId="{3409C441-09BD-4B04-AAE7-B0C4B126B628}">
      <dgm:prSet phldrT="[Texto]" custT="1"/>
      <dgm:spPr/>
      <dgm:t>
        <a:bodyPr/>
        <a:lstStyle/>
        <a:p>
          <a:pPr algn="just"/>
          <a:r>
            <a:rPr lang="es-MX" sz="1100" b="1">
              <a:latin typeface="Arial" panose="020B0604020202020204" pitchFamily="34" charset="0"/>
              <a:cs typeface="Arial" panose="020B0604020202020204" pitchFamily="34" charset="0"/>
            </a:rPr>
            <a:t>Aprendizaje estratégico: </a:t>
          </a:r>
          <a:r>
            <a:rPr lang="es-MX" sz="1100" b="0">
              <a:latin typeface="Arial" panose="020B0604020202020204" pitchFamily="34" charset="0"/>
              <a:cs typeface="Arial" panose="020B0604020202020204" pitchFamily="34" charset="0"/>
            </a:rPr>
            <a:t>las estrategias deben sr entendidas como acciones independientes del conociemiento especifico de un actor educativo, o si son dependientes de un contexto estrategico institucional determinado. </a:t>
          </a:r>
          <a:endParaRPr lang="es-MX" sz="11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508AB97-CDF7-490D-87AC-9F8452BB223E}" type="parTrans" cxnId="{87C64621-BE41-4AFB-B707-6A6F3B4AE54A}">
      <dgm:prSet/>
      <dgm:spPr/>
      <dgm:t>
        <a:bodyPr/>
        <a:lstStyle/>
        <a:p>
          <a:endParaRPr lang="es-MX"/>
        </a:p>
      </dgm:t>
    </dgm:pt>
    <dgm:pt modelId="{66281964-4C95-4948-AA9B-8AB70FA2043D}" type="sibTrans" cxnId="{87C64621-BE41-4AFB-B707-6A6F3B4AE54A}">
      <dgm:prSet/>
      <dgm:spPr/>
      <dgm:t>
        <a:bodyPr/>
        <a:lstStyle/>
        <a:p>
          <a:endParaRPr lang="es-MX"/>
        </a:p>
      </dgm:t>
    </dgm:pt>
    <dgm:pt modelId="{E37DA8B6-FBCD-4CA2-9D57-5C1F4BCDFB28}">
      <dgm:prSet phldrT="[Texto]" custT="1"/>
      <dgm:spPr/>
      <dgm:t>
        <a:bodyPr/>
        <a:lstStyle/>
        <a:p>
          <a:pPr algn="just"/>
          <a:r>
            <a:rPr lang="es-MX" sz="1050" b="1">
              <a:latin typeface="Arial" panose="020B0604020202020204" pitchFamily="34" charset="0"/>
              <a:cs typeface="Arial" panose="020B0604020202020204" pitchFamily="34" charset="0"/>
            </a:rPr>
            <a:t>Contexto estratégico: </a:t>
          </a:r>
          <a:r>
            <a:rPr lang="es-MX" sz="1050" b="0">
              <a:latin typeface="Arial" panose="020B0604020202020204" pitchFamily="34" charset="0"/>
              <a:cs typeface="Arial" panose="020B0604020202020204" pitchFamily="34" charset="0"/>
            </a:rPr>
            <a:t>en relacion a la existencia de contextos que practicamente inhibrián la aparición de comportamientos autonomos y autoregulativos, y aquellos otros que potenciarían su aparición, contextos estratégicos, tine una doble y clara influencia.  </a:t>
          </a:r>
        </a:p>
      </dgm:t>
    </dgm:pt>
    <dgm:pt modelId="{94F9969A-378E-491F-8A12-602D2B858B6D}" type="parTrans" cxnId="{D96ECA41-6FC1-4E3F-B8FB-013C7608D2EC}">
      <dgm:prSet/>
      <dgm:spPr/>
      <dgm:t>
        <a:bodyPr/>
        <a:lstStyle/>
        <a:p>
          <a:endParaRPr lang="es-MX"/>
        </a:p>
      </dgm:t>
    </dgm:pt>
    <dgm:pt modelId="{32E91FD1-57C1-4D1D-9D39-C81029ABBCB3}" type="sibTrans" cxnId="{D96ECA41-6FC1-4E3F-B8FB-013C7608D2EC}">
      <dgm:prSet/>
      <dgm:spPr/>
      <dgm:t>
        <a:bodyPr/>
        <a:lstStyle/>
        <a:p>
          <a:endParaRPr lang="es-MX"/>
        </a:p>
      </dgm:t>
    </dgm:pt>
    <dgm:pt modelId="{8F85A1D9-018A-46F8-A902-EE75317C5095}">
      <dgm:prSet phldrT="[Texto]" custT="1"/>
      <dgm:spPr/>
      <dgm:t>
        <a:bodyPr/>
        <a:lstStyle/>
        <a:p>
          <a:pPr algn="just"/>
          <a:r>
            <a:rPr lang="es-MX" sz="1250">
              <a:latin typeface="Arial" panose="020B0604020202020204" pitchFamily="34" charset="0"/>
              <a:cs typeface="Arial" panose="020B0604020202020204" pitchFamily="34" charset="0"/>
            </a:rPr>
            <a:t>Todos los estudiantes auto-regulan su conducata en clase pero es esencial conocer sus </a:t>
          </a:r>
          <a:r>
            <a:rPr lang="es-MX" sz="1250" b="1">
              <a:latin typeface="Arial" panose="020B0604020202020204" pitchFamily="34" charset="0"/>
              <a:cs typeface="Arial" panose="020B0604020202020204" pitchFamily="34" charset="0"/>
            </a:rPr>
            <a:t>metas personales </a:t>
          </a:r>
          <a:r>
            <a:rPr lang="es-MX" sz="1250">
              <a:latin typeface="Arial" panose="020B0604020202020204" pitchFamily="34" charset="0"/>
              <a:cs typeface="Arial" panose="020B0604020202020204" pitchFamily="34" charset="0"/>
            </a:rPr>
            <a:t>para comprender como y porqué regulan de ese modo. </a:t>
          </a:r>
        </a:p>
      </dgm:t>
    </dgm:pt>
    <dgm:pt modelId="{D54A6679-1E8E-4032-B232-7E0BBE4F3D85}" type="parTrans" cxnId="{A08EB856-6C2B-49B4-87EA-56FF4ED42E82}">
      <dgm:prSet/>
      <dgm:spPr/>
      <dgm:t>
        <a:bodyPr/>
        <a:lstStyle/>
        <a:p>
          <a:endParaRPr lang="es-MX"/>
        </a:p>
      </dgm:t>
    </dgm:pt>
    <dgm:pt modelId="{297C5162-858E-45C5-871E-CEF2DE3FA50B}" type="sibTrans" cxnId="{A08EB856-6C2B-49B4-87EA-56FF4ED42E82}">
      <dgm:prSet/>
      <dgm:spPr/>
      <dgm:t>
        <a:bodyPr/>
        <a:lstStyle/>
        <a:p>
          <a:endParaRPr lang="es-MX"/>
        </a:p>
      </dgm:t>
    </dgm:pt>
    <dgm:pt modelId="{A23DE399-DEDE-44D8-8322-FE01AD8358D3}">
      <dgm:prSet phldrT="[Texto]" custT="1"/>
      <dgm:spPr/>
      <dgm:t>
        <a:bodyPr/>
        <a:lstStyle/>
        <a:p>
          <a:pPr algn="just"/>
          <a:r>
            <a:rPr lang="es-MX" sz="1400" b="1">
              <a:latin typeface="Arial" panose="020B0604020202020204" pitchFamily="34" charset="0"/>
              <a:cs typeface="Arial" panose="020B0604020202020204" pitchFamily="34" charset="0"/>
            </a:rPr>
            <a:t>Contexto cognitivo</a:t>
          </a:r>
          <a:r>
            <a:rPr lang="es-MX" sz="1400">
              <a:latin typeface="Arial" panose="020B0604020202020204" pitchFamily="34" charset="0"/>
              <a:cs typeface="Arial" panose="020B0604020202020204" pitchFamily="34" charset="0"/>
            </a:rPr>
            <a:t>: conjunto de acciones y palabras árecidos, en tiempos y espacios delimitados, que el niño reconoce y anticipa.</a:t>
          </a:r>
        </a:p>
      </dgm:t>
    </dgm:pt>
    <dgm:pt modelId="{FFEF962A-7778-44DB-B212-CD536D0A14BD}" type="parTrans" cxnId="{BA0434C1-08B1-43BC-A2DD-794191F03B35}">
      <dgm:prSet/>
      <dgm:spPr/>
      <dgm:t>
        <a:bodyPr/>
        <a:lstStyle/>
        <a:p>
          <a:endParaRPr lang="es-MX"/>
        </a:p>
      </dgm:t>
    </dgm:pt>
    <dgm:pt modelId="{E45CD8CD-98B7-45D0-90E0-E744A10CB0B5}" type="sibTrans" cxnId="{BA0434C1-08B1-43BC-A2DD-794191F03B35}">
      <dgm:prSet/>
      <dgm:spPr/>
      <dgm:t>
        <a:bodyPr/>
        <a:lstStyle/>
        <a:p>
          <a:endParaRPr lang="es-MX"/>
        </a:p>
      </dgm:t>
    </dgm:pt>
    <dgm:pt modelId="{508685B2-FBBF-4421-85F7-CF2F000A1C3B}">
      <dgm:prSet phldrT="[Texto]" custT="1"/>
      <dgm:spPr/>
      <dgm:t>
        <a:bodyPr/>
        <a:lstStyle/>
        <a:p>
          <a:pPr algn="just"/>
          <a:r>
            <a:rPr lang="es-MX" sz="1050" b="1">
              <a:latin typeface="Arial" panose="020B0604020202020204" pitchFamily="34" charset="0"/>
              <a:cs typeface="Arial" panose="020B0604020202020204" pitchFamily="34" charset="0"/>
            </a:rPr>
            <a:t>Self</a:t>
          </a:r>
          <a:r>
            <a:rPr lang="es-MX" sz="1050">
              <a:latin typeface="Arial" panose="020B0604020202020204" pitchFamily="34" charset="0"/>
              <a:cs typeface="Arial" panose="020B0604020202020204" pitchFamily="34" charset="0"/>
            </a:rPr>
            <a:t>: es un unívoco y permanente , hay distintos self con diferentes niveles de coherencia y consistencia que se activarían de diferente modo en distintos coontextos y en cuya activancion el profesor y sus demandas tendrian un rol destacado.</a:t>
          </a:r>
        </a:p>
      </dgm:t>
    </dgm:pt>
    <dgm:pt modelId="{6C4B4AEC-58A5-49DA-ABFA-FDD3DC51443F}" type="parTrans" cxnId="{17B35264-3E40-4385-B9F4-63358F22FA7A}">
      <dgm:prSet/>
      <dgm:spPr/>
      <dgm:t>
        <a:bodyPr/>
        <a:lstStyle/>
        <a:p>
          <a:endParaRPr lang="es-MX"/>
        </a:p>
      </dgm:t>
    </dgm:pt>
    <dgm:pt modelId="{A9B73ABC-2DB5-4507-B013-3DF00DCD8FCA}" type="sibTrans" cxnId="{17B35264-3E40-4385-B9F4-63358F22FA7A}">
      <dgm:prSet/>
      <dgm:spPr/>
      <dgm:t>
        <a:bodyPr/>
        <a:lstStyle/>
        <a:p>
          <a:endParaRPr lang="es-MX"/>
        </a:p>
      </dgm:t>
    </dgm:pt>
    <dgm:pt modelId="{403A4008-0F2A-428E-A168-E2EBA38156D3}">
      <dgm:prSet phldrT="[Texto]" custT="1"/>
      <dgm:spPr/>
      <dgm:t>
        <a:bodyPr/>
        <a:lstStyle/>
        <a:p>
          <a:pPr algn="just"/>
          <a:r>
            <a:rPr lang="es-MX" sz="1200" b="1">
              <a:latin typeface="Arial" panose="020B0604020202020204" pitchFamily="34" charset="0"/>
              <a:cs typeface="Arial" panose="020B0604020202020204" pitchFamily="34" charset="0"/>
            </a:rPr>
            <a:t>contexto 1: </a:t>
          </a:r>
          <a:r>
            <a:rPr lang="es-MX" sz="1200" b="0">
              <a:latin typeface="Arial" panose="020B0604020202020204" pitchFamily="34" charset="0"/>
              <a:cs typeface="Arial" panose="020B0604020202020204" pitchFamily="34" charset="0"/>
            </a:rPr>
            <a:t>intrapsicológico personal, tiene lugar en la mente del alumno.</a:t>
          </a:r>
        </a:p>
        <a:p>
          <a:pPr algn="just"/>
          <a:r>
            <a:rPr lang="es-MX" sz="1200" b="1">
              <a:latin typeface="Arial" panose="020B0604020202020204" pitchFamily="34" charset="0"/>
              <a:cs typeface="Arial" panose="020B0604020202020204" pitchFamily="34" charset="0"/>
            </a:rPr>
            <a:t>Contexto 2: </a:t>
          </a:r>
          <a:r>
            <a:rPr lang="es-MX" sz="1200" b="0">
              <a:latin typeface="Arial" panose="020B0604020202020204" pitchFamily="34" charset="0"/>
              <a:cs typeface="Arial" panose="020B0604020202020204" pitchFamily="34" charset="0"/>
            </a:rPr>
            <a:t>interpsicologico didáctico asimétrico en dond el contexto a las relaciones asimétricas uno a uno, en las que el partenaire realiza genralmente funciones de tutelaje y tutoria.</a:t>
          </a:r>
        </a:p>
      </dgm:t>
    </dgm:pt>
    <dgm:pt modelId="{02FBA28D-C853-493E-9CA2-41331456123E}" type="parTrans" cxnId="{BA3D392B-0C7C-4504-9228-77F251341E68}">
      <dgm:prSet/>
      <dgm:spPr/>
      <dgm:t>
        <a:bodyPr/>
        <a:lstStyle/>
        <a:p>
          <a:endParaRPr lang="es-MX"/>
        </a:p>
      </dgm:t>
    </dgm:pt>
    <dgm:pt modelId="{767D1430-9E6E-4BEE-94F0-B9E1D5E13B67}" type="sibTrans" cxnId="{BA3D392B-0C7C-4504-9228-77F251341E68}">
      <dgm:prSet/>
      <dgm:spPr/>
      <dgm:t>
        <a:bodyPr/>
        <a:lstStyle/>
        <a:p>
          <a:endParaRPr lang="es-MX"/>
        </a:p>
      </dgm:t>
    </dgm:pt>
    <dgm:pt modelId="{AE661B7E-3656-41B9-9CDE-F04B906AC3EE}">
      <dgm:prSet phldrT="[Texto]" custT="1"/>
      <dgm:spPr/>
      <dgm:t>
        <a:bodyPr/>
        <a:lstStyle/>
        <a:p>
          <a:pPr algn="just"/>
          <a:r>
            <a:rPr lang="es-MX" sz="1100" b="1">
              <a:latin typeface="Arial" panose="020B0604020202020204" pitchFamily="34" charset="0"/>
              <a:cs typeface="Arial" panose="020B0604020202020204" pitchFamily="34" charset="0"/>
            </a:rPr>
            <a:t/>
          </a:r>
          <a:br>
            <a:rPr lang="es-MX" sz="1100" b="1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s-MX" sz="1100" b="1">
              <a:latin typeface="Arial" panose="020B0604020202020204" pitchFamily="34" charset="0"/>
              <a:cs typeface="Arial" panose="020B0604020202020204" pitchFamily="34" charset="0"/>
            </a:rPr>
            <a:t>Contexto 3: </a:t>
          </a:r>
          <a:r>
            <a:rPr lang="es-MX" sz="1100" b="0">
              <a:latin typeface="Arial" panose="020B0604020202020204" pitchFamily="34" charset="0"/>
              <a:cs typeface="Arial" panose="020B0604020202020204" pitchFamily="34" charset="0"/>
            </a:rPr>
            <a:t>interpsicológico grupal simétrico la interaccion se origina entre iguales cuando existe un objetivo comun y se promueve la colaboracion en grupos reducidos. </a:t>
          </a:r>
        </a:p>
        <a:p>
          <a:pPr algn="just"/>
          <a:r>
            <a:rPr lang="es-MX" sz="1100" b="1">
              <a:latin typeface="Arial" panose="020B0604020202020204" pitchFamily="34" charset="0"/>
              <a:cs typeface="Arial" panose="020B0604020202020204" pitchFamily="34" charset="0"/>
            </a:rPr>
            <a:t>contexto 4: </a:t>
          </a:r>
          <a:r>
            <a:rPr lang="es-MX" sz="1100" b="0">
              <a:latin typeface="Arial" panose="020B0604020202020204" pitchFamily="34" charset="0"/>
              <a:cs typeface="Arial" panose="020B0604020202020204" pitchFamily="34" charset="0"/>
            </a:rPr>
            <a:t> interpsicológico institucional se centraria en las interacciones que tienen lugar con los textos que genera la institucion educativa en su conjunto, nen calidad de organismo histrico- cultuiral.</a:t>
          </a:r>
          <a:endParaRPr lang="es-MX" sz="105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F76C6EF-B9C9-492C-AB63-A698D9A0E687}" type="parTrans" cxnId="{BAD90BC4-449F-4AB0-B181-4519FFE4E366}">
      <dgm:prSet/>
      <dgm:spPr/>
      <dgm:t>
        <a:bodyPr/>
        <a:lstStyle/>
        <a:p>
          <a:endParaRPr lang="es-MX"/>
        </a:p>
      </dgm:t>
    </dgm:pt>
    <dgm:pt modelId="{1155E9FE-1DE8-48E0-8E04-62BF00D24D8B}" type="sibTrans" cxnId="{BAD90BC4-449F-4AB0-B181-4519FFE4E366}">
      <dgm:prSet/>
      <dgm:spPr/>
      <dgm:t>
        <a:bodyPr/>
        <a:lstStyle/>
        <a:p>
          <a:endParaRPr lang="es-MX"/>
        </a:p>
      </dgm:t>
    </dgm:pt>
    <dgm:pt modelId="{F708585D-89B6-4064-B123-0651C5925E8C}" type="pres">
      <dgm:prSet presAssocID="{6EC5C3F7-DA3A-4A7E-A7F3-D1540E585A0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A38344F0-DD26-4716-B564-32DB869ECF94}" type="pres">
      <dgm:prSet presAssocID="{3409C441-09BD-4B04-AAE7-B0C4B126B628}" presName="hierRoot1" presStyleCnt="0"/>
      <dgm:spPr/>
    </dgm:pt>
    <dgm:pt modelId="{BE29C8CE-2A14-4E78-986E-00C6CAF81FE8}" type="pres">
      <dgm:prSet presAssocID="{3409C441-09BD-4B04-AAE7-B0C4B126B628}" presName="composite" presStyleCnt="0"/>
      <dgm:spPr/>
    </dgm:pt>
    <dgm:pt modelId="{FD62DC00-E0BF-4E66-A692-A753866E6495}" type="pres">
      <dgm:prSet presAssocID="{3409C441-09BD-4B04-AAE7-B0C4B126B628}" presName="background" presStyleLbl="node0" presStyleIdx="0" presStyleCnt="1"/>
      <dgm:spPr/>
    </dgm:pt>
    <dgm:pt modelId="{F2C25BBE-A664-41A7-862C-27A44AFC90B1}" type="pres">
      <dgm:prSet presAssocID="{3409C441-09BD-4B04-AAE7-B0C4B126B628}" presName="text" presStyleLbl="fgAcc0" presStyleIdx="0" presStyleCnt="1" custScaleX="135061" custScaleY="15124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3D7A4C1-89C4-4AD0-9121-906CBD984343}" type="pres">
      <dgm:prSet presAssocID="{3409C441-09BD-4B04-AAE7-B0C4B126B628}" presName="hierChild2" presStyleCnt="0"/>
      <dgm:spPr/>
    </dgm:pt>
    <dgm:pt modelId="{570470D3-3C0A-44BA-9CB2-ED781F04BBED}" type="pres">
      <dgm:prSet presAssocID="{94F9969A-378E-491F-8A12-602D2B858B6D}" presName="Name10" presStyleLbl="parChTrans1D2" presStyleIdx="0" presStyleCnt="2"/>
      <dgm:spPr/>
      <dgm:t>
        <a:bodyPr/>
        <a:lstStyle/>
        <a:p>
          <a:endParaRPr lang="es-MX"/>
        </a:p>
      </dgm:t>
    </dgm:pt>
    <dgm:pt modelId="{B3CD7A95-641A-4FF9-9BE1-70263C895D2C}" type="pres">
      <dgm:prSet presAssocID="{E37DA8B6-FBCD-4CA2-9D57-5C1F4BCDFB28}" presName="hierRoot2" presStyleCnt="0"/>
      <dgm:spPr/>
    </dgm:pt>
    <dgm:pt modelId="{960E6C33-DB3B-44C6-9EBA-4B9D23250226}" type="pres">
      <dgm:prSet presAssocID="{E37DA8B6-FBCD-4CA2-9D57-5C1F4BCDFB28}" presName="composite2" presStyleCnt="0"/>
      <dgm:spPr/>
    </dgm:pt>
    <dgm:pt modelId="{FC582EC6-3E8F-4D41-8687-C493123B53F6}" type="pres">
      <dgm:prSet presAssocID="{E37DA8B6-FBCD-4CA2-9D57-5C1F4BCDFB28}" presName="background2" presStyleLbl="node2" presStyleIdx="0" presStyleCnt="2"/>
      <dgm:spPr/>
    </dgm:pt>
    <dgm:pt modelId="{A0F30A9D-9CF5-4911-8C0D-E5A3FCFA129E}" type="pres">
      <dgm:prSet presAssocID="{E37DA8B6-FBCD-4CA2-9D57-5C1F4BCDFB28}" presName="text2" presStyleLbl="fgAcc2" presStyleIdx="0" presStyleCnt="2" custScaleX="174458" custScaleY="13334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7E42402-74C5-40C6-B958-B0530359EE8C}" type="pres">
      <dgm:prSet presAssocID="{E37DA8B6-FBCD-4CA2-9D57-5C1F4BCDFB28}" presName="hierChild3" presStyleCnt="0"/>
      <dgm:spPr/>
    </dgm:pt>
    <dgm:pt modelId="{FD1918F5-6C03-47A3-93BE-07AEA236222B}" type="pres">
      <dgm:prSet presAssocID="{D54A6679-1E8E-4032-B232-7E0BBE4F3D85}" presName="Name17" presStyleLbl="parChTrans1D3" presStyleIdx="0" presStyleCnt="4"/>
      <dgm:spPr/>
      <dgm:t>
        <a:bodyPr/>
        <a:lstStyle/>
        <a:p>
          <a:endParaRPr lang="es-MX"/>
        </a:p>
      </dgm:t>
    </dgm:pt>
    <dgm:pt modelId="{35863068-1A02-49D4-B694-996DD9E91477}" type="pres">
      <dgm:prSet presAssocID="{8F85A1D9-018A-46F8-A902-EE75317C5095}" presName="hierRoot3" presStyleCnt="0"/>
      <dgm:spPr/>
    </dgm:pt>
    <dgm:pt modelId="{C296F611-DA44-4FD6-A55F-83E538D1D76A}" type="pres">
      <dgm:prSet presAssocID="{8F85A1D9-018A-46F8-A902-EE75317C5095}" presName="composite3" presStyleCnt="0"/>
      <dgm:spPr/>
    </dgm:pt>
    <dgm:pt modelId="{E0E4D82A-771A-4C15-B40F-D0E3365B89B7}" type="pres">
      <dgm:prSet presAssocID="{8F85A1D9-018A-46F8-A902-EE75317C5095}" presName="background3" presStyleLbl="node3" presStyleIdx="0" presStyleCnt="4"/>
      <dgm:spPr/>
    </dgm:pt>
    <dgm:pt modelId="{695EB7CF-DDB0-4D5C-88C5-9AADBF7A6D59}" type="pres">
      <dgm:prSet presAssocID="{8F85A1D9-018A-46F8-A902-EE75317C5095}" presName="text3" presStyleLbl="fgAcc3" presStyleIdx="0" presStyleCnt="4" custScaleX="112804" custScaleY="28524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CE29E07-5983-445B-90DA-F187B3BBA821}" type="pres">
      <dgm:prSet presAssocID="{8F85A1D9-018A-46F8-A902-EE75317C5095}" presName="hierChild4" presStyleCnt="0"/>
      <dgm:spPr/>
    </dgm:pt>
    <dgm:pt modelId="{767B3FFD-0C77-4AEC-A96C-E5C02F1EF6FA}" type="pres">
      <dgm:prSet presAssocID="{FFEF962A-7778-44DB-B212-CD536D0A14BD}" presName="Name17" presStyleLbl="parChTrans1D3" presStyleIdx="1" presStyleCnt="4"/>
      <dgm:spPr/>
      <dgm:t>
        <a:bodyPr/>
        <a:lstStyle/>
        <a:p>
          <a:endParaRPr lang="es-MX"/>
        </a:p>
      </dgm:t>
    </dgm:pt>
    <dgm:pt modelId="{46D60F7B-71C0-4C38-B08B-20869238C785}" type="pres">
      <dgm:prSet presAssocID="{A23DE399-DEDE-44D8-8322-FE01AD8358D3}" presName="hierRoot3" presStyleCnt="0"/>
      <dgm:spPr/>
    </dgm:pt>
    <dgm:pt modelId="{0D9E7F01-D4AB-4389-A904-B22B865875CA}" type="pres">
      <dgm:prSet presAssocID="{A23DE399-DEDE-44D8-8322-FE01AD8358D3}" presName="composite3" presStyleCnt="0"/>
      <dgm:spPr/>
    </dgm:pt>
    <dgm:pt modelId="{0E0EFA1A-E7E3-4B06-B899-0130669A1D92}" type="pres">
      <dgm:prSet presAssocID="{A23DE399-DEDE-44D8-8322-FE01AD8358D3}" presName="background3" presStyleLbl="node3" presStyleIdx="1" presStyleCnt="4"/>
      <dgm:spPr/>
    </dgm:pt>
    <dgm:pt modelId="{989321E0-46EB-4859-8045-1BD3A0ECDCA4}" type="pres">
      <dgm:prSet presAssocID="{A23DE399-DEDE-44D8-8322-FE01AD8358D3}" presName="text3" presStyleLbl="fgAcc3" presStyleIdx="1" presStyleCnt="4" custScaleX="127256" custScaleY="24553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66312D7-8847-4681-94EF-E536C9E350C3}" type="pres">
      <dgm:prSet presAssocID="{A23DE399-DEDE-44D8-8322-FE01AD8358D3}" presName="hierChild4" presStyleCnt="0"/>
      <dgm:spPr/>
    </dgm:pt>
    <dgm:pt modelId="{7157E719-B7E6-450E-9F8A-ED3AE38C4655}" type="pres">
      <dgm:prSet presAssocID="{6C4B4AEC-58A5-49DA-ABFA-FDD3DC51443F}" presName="Name10" presStyleLbl="parChTrans1D2" presStyleIdx="1" presStyleCnt="2"/>
      <dgm:spPr/>
      <dgm:t>
        <a:bodyPr/>
        <a:lstStyle/>
        <a:p>
          <a:endParaRPr lang="es-MX"/>
        </a:p>
      </dgm:t>
    </dgm:pt>
    <dgm:pt modelId="{39CC875B-DCEE-439D-8FDA-DE681C59FE54}" type="pres">
      <dgm:prSet presAssocID="{508685B2-FBBF-4421-85F7-CF2F000A1C3B}" presName="hierRoot2" presStyleCnt="0"/>
      <dgm:spPr/>
    </dgm:pt>
    <dgm:pt modelId="{FA791101-13C7-4F0D-BAF5-7A0D0A72193B}" type="pres">
      <dgm:prSet presAssocID="{508685B2-FBBF-4421-85F7-CF2F000A1C3B}" presName="composite2" presStyleCnt="0"/>
      <dgm:spPr/>
    </dgm:pt>
    <dgm:pt modelId="{84EAD72B-ADAC-40A3-9DEB-F3BD616552A6}" type="pres">
      <dgm:prSet presAssocID="{508685B2-FBBF-4421-85F7-CF2F000A1C3B}" presName="background2" presStyleLbl="node2" presStyleIdx="1" presStyleCnt="2"/>
      <dgm:spPr/>
    </dgm:pt>
    <dgm:pt modelId="{4A440DC2-2EF9-421E-AEB8-79E9AEF31C70}" type="pres">
      <dgm:prSet presAssocID="{508685B2-FBBF-4421-85F7-CF2F000A1C3B}" presName="text2" presStyleLbl="fgAcc2" presStyleIdx="1" presStyleCnt="2" custScaleX="145250" custScaleY="143795" custLinFactNeighborX="8330" custLinFactNeighborY="874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885A75D-C9CC-471D-B671-02243D581C01}" type="pres">
      <dgm:prSet presAssocID="{508685B2-FBBF-4421-85F7-CF2F000A1C3B}" presName="hierChild3" presStyleCnt="0"/>
      <dgm:spPr/>
    </dgm:pt>
    <dgm:pt modelId="{E245A7BF-EBCC-4E12-B4B0-117874C7F7EE}" type="pres">
      <dgm:prSet presAssocID="{02FBA28D-C853-493E-9CA2-41331456123E}" presName="Name17" presStyleLbl="parChTrans1D3" presStyleIdx="2" presStyleCnt="4"/>
      <dgm:spPr/>
      <dgm:t>
        <a:bodyPr/>
        <a:lstStyle/>
        <a:p>
          <a:endParaRPr lang="es-MX"/>
        </a:p>
      </dgm:t>
    </dgm:pt>
    <dgm:pt modelId="{74B79E7C-9198-40B8-A465-2297F1238DDE}" type="pres">
      <dgm:prSet presAssocID="{403A4008-0F2A-428E-A168-E2EBA38156D3}" presName="hierRoot3" presStyleCnt="0"/>
      <dgm:spPr/>
    </dgm:pt>
    <dgm:pt modelId="{6F96A1DC-7D5B-459E-B33D-9F7046DE0BA0}" type="pres">
      <dgm:prSet presAssocID="{403A4008-0F2A-428E-A168-E2EBA38156D3}" presName="composite3" presStyleCnt="0"/>
      <dgm:spPr/>
    </dgm:pt>
    <dgm:pt modelId="{9A0CF7B3-4DDB-401C-9BF7-792F4A090D4D}" type="pres">
      <dgm:prSet presAssocID="{403A4008-0F2A-428E-A168-E2EBA38156D3}" presName="background3" presStyleLbl="node3" presStyleIdx="2" presStyleCnt="4"/>
      <dgm:spPr/>
    </dgm:pt>
    <dgm:pt modelId="{850A07D5-7215-42C9-B57D-F6C9C20C91C2}" type="pres">
      <dgm:prSet presAssocID="{403A4008-0F2A-428E-A168-E2EBA38156D3}" presName="text3" presStyleLbl="fgAcc3" presStyleIdx="2" presStyleCnt="4" custScaleX="152811" custScaleY="238734" custLinFactNeighborX="19672" custLinFactNeighborY="258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5DAED07-BD20-4929-B1A6-99ABC76288E3}" type="pres">
      <dgm:prSet presAssocID="{403A4008-0F2A-428E-A168-E2EBA38156D3}" presName="hierChild4" presStyleCnt="0"/>
      <dgm:spPr/>
    </dgm:pt>
    <dgm:pt modelId="{976A51A2-7FC0-48BA-AD3C-8A6005AA0D52}" type="pres">
      <dgm:prSet presAssocID="{0F76C6EF-B9C9-492C-AB63-A698D9A0E687}" presName="Name17" presStyleLbl="parChTrans1D3" presStyleIdx="3" presStyleCnt="4"/>
      <dgm:spPr/>
    </dgm:pt>
    <dgm:pt modelId="{57EE851F-3B53-41E5-AF05-C3FF147C4083}" type="pres">
      <dgm:prSet presAssocID="{AE661B7E-3656-41B9-9CDE-F04B906AC3EE}" presName="hierRoot3" presStyleCnt="0"/>
      <dgm:spPr/>
    </dgm:pt>
    <dgm:pt modelId="{8B8C925D-5CB5-48B9-B7BB-6A4E8AAB1993}" type="pres">
      <dgm:prSet presAssocID="{AE661B7E-3656-41B9-9CDE-F04B906AC3EE}" presName="composite3" presStyleCnt="0"/>
      <dgm:spPr/>
    </dgm:pt>
    <dgm:pt modelId="{51F2674F-CEC7-4340-BAF5-01E15FF87391}" type="pres">
      <dgm:prSet presAssocID="{AE661B7E-3656-41B9-9CDE-F04B906AC3EE}" presName="background3" presStyleLbl="node3" presStyleIdx="3" presStyleCnt="4"/>
      <dgm:spPr/>
    </dgm:pt>
    <dgm:pt modelId="{6F29C18E-CAAD-4932-9A84-FF626DCFE18C}" type="pres">
      <dgm:prSet presAssocID="{AE661B7E-3656-41B9-9CDE-F04B906AC3EE}" presName="text3" presStyleLbl="fgAcc3" presStyleIdx="3" presStyleCnt="4" custScaleX="147316" custScaleY="277663" custLinFactNeighborX="25410" custLinFactNeighborY="-727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21966EF-E46E-4549-B629-1AACCA1FA9A3}" type="pres">
      <dgm:prSet presAssocID="{AE661B7E-3656-41B9-9CDE-F04B906AC3EE}" presName="hierChild4" presStyleCnt="0"/>
      <dgm:spPr/>
    </dgm:pt>
  </dgm:ptLst>
  <dgm:cxnLst>
    <dgm:cxn modelId="{14941918-458E-41B8-9679-669914113712}" type="presOf" srcId="{8F85A1D9-018A-46F8-A902-EE75317C5095}" destId="{695EB7CF-DDB0-4D5C-88C5-9AADBF7A6D59}" srcOrd="0" destOrd="0" presId="urn:microsoft.com/office/officeart/2005/8/layout/hierarchy1"/>
    <dgm:cxn modelId="{D96ECA41-6FC1-4E3F-B8FB-013C7608D2EC}" srcId="{3409C441-09BD-4B04-AAE7-B0C4B126B628}" destId="{E37DA8B6-FBCD-4CA2-9D57-5C1F4BCDFB28}" srcOrd="0" destOrd="0" parTransId="{94F9969A-378E-491F-8A12-602D2B858B6D}" sibTransId="{32E91FD1-57C1-4D1D-9D39-C81029ABBCB3}"/>
    <dgm:cxn modelId="{131A9062-5FFD-4F4A-8D56-FA49B70F2DDE}" type="presOf" srcId="{94F9969A-378E-491F-8A12-602D2B858B6D}" destId="{570470D3-3C0A-44BA-9CB2-ED781F04BBED}" srcOrd="0" destOrd="0" presId="urn:microsoft.com/office/officeart/2005/8/layout/hierarchy1"/>
    <dgm:cxn modelId="{BA0434C1-08B1-43BC-A2DD-794191F03B35}" srcId="{E37DA8B6-FBCD-4CA2-9D57-5C1F4BCDFB28}" destId="{A23DE399-DEDE-44D8-8322-FE01AD8358D3}" srcOrd="1" destOrd="0" parTransId="{FFEF962A-7778-44DB-B212-CD536D0A14BD}" sibTransId="{E45CD8CD-98B7-45D0-90E0-E744A10CB0B5}"/>
    <dgm:cxn modelId="{590BA8AB-162D-4D78-AB34-B1A0B3C44DF2}" type="presOf" srcId="{AE661B7E-3656-41B9-9CDE-F04B906AC3EE}" destId="{6F29C18E-CAAD-4932-9A84-FF626DCFE18C}" srcOrd="0" destOrd="0" presId="urn:microsoft.com/office/officeart/2005/8/layout/hierarchy1"/>
    <dgm:cxn modelId="{A08EB856-6C2B-49B4-87EA-56FF4ED42E82}" srcId="{E37DA8B6-FBCD-4CA2-9D57-5C1F4BCDFB28}" destId="{8F85A1D9-018A-46F8-A902-EE75317C5095}" srcOrd="0" destOrd="0" parTransId="{D54A6679-1E8E-4032-B232-7E0BBE4F3D85}" sibTransId="{297C5162-858E-45C5-871E-CEF2DE3FA50B}"/>
    <dgm:cxn modelId="{17B35264-3E40-4385-B9F4-63358F22FA7A}" srcId="{3409C441-09BD-4B04-AAE7-B0C4B126B628}" destId="{508685B2-FBBF-4421-85F7-CF2F000A1C3B}" srcOrd="1" destOrd="0" parTransId="{6C4B4AEC-58A5-49DA-ABFA-FDD3DC51443F}" sibTransId="{A9B73ABC-2DB5-4507-B013-3DF00DCD8FCA}"/>
    <dgm:cxn modelId="{CEAFB00B-6D0D-4F75-89FB-5F955FE3297D}" type="presOf" srcId="{403A4008-0F2A-428E-A168-E2EBA38156D3}" destId="{850A07D5-7215-42C9-B57D-F6C9C20C91C2}" srcOrd="0" destOrd="0" presId="urn:microsoft.com/office/officeart/2005/8/layout/hierarchy1"/>
    <dgm:cxn modelId="{5604ADA1-53AA-411F-AA0A-7D7200F16E0F}" type="presOf" srcId="{02FBA28D-C853-493E-9CA2-41331456123E}" destId="{E245A7BF-EBCC-4E12-B4B0-117874C7F7EE}" srcOrd="0" destOrd="0" presId="urn:microsoft.com/office/officeart/2005/8/layout/hierarchy1"/>
    <dgm:cxn modelId="{579D0199-7468-4901-AE77-1CA82B8E1AF0}" type="presOf" srcId="{D54A6679-1E8E-4032-B232-7E0BBE4F3D85}" destId="{FD1918F5-6C03-47A3-93BE-07AEA236222B}" srcOrd="0" destOrd="0" presId="urn:microsoft.com/office/officeart/2005/8/layout/hierarchy1"/>
    <dgm:cxn modelId="{87C64621-BE41-4AFB-B707-6A6F3B4AE54A}" srcId="{6EC5C3F7-DA3A-4A7E-A7F3-D1540E585A0D}" destId="{3409C441-09BD-4B04-AAE7-B0C4B126B628}" srcOrd="0" destOrd="0" parTransId="{4508AB97-CDF7-490D-87AC-9F8452BB223E}" sibTransId="{66281964-4C95-4948-AA9B-8AB70FA2043D}"/>
    <dgm:cxn modelId="{BAD90BC4-449F-4AB0-B181-4519FFE4E366}" srcId="{508685B2-FBBF-4421-85F7-CF2F000A1C3B}" destId="{AE661B7E-3656-41B9-9CDE-F04B906AC3EE}" srcOrd="1" destOrd="0" parTransId="{0F76C6EF-B9C9-492C-AB63-A698D9A0E687}" sibTransId="{1155E9FE-1DE8-48E0-8E04-62BF00D24D8B}"/>
    <dgm:cxn modelId="{B754C202-5549-4FB4-B946-5D7BF489B34C}" type="presOf" srcId="{6C4B4AEC-58A5-49DA-ABFA-FDD3DC51443F}" destId="{7157E719-B7E6-450E-9F8A-ED3AE38C4655}" srcOrd="0" destOrd="0" presId="urn:microsoft.com/office/officeart/2005/8/layout/hierarchy1"/>
    <dgm:cxn modelId="{A7D6EE49-2E7A-46D1-9EDB-4DCC5F1FCF9F}" type="presOf" srcId="{FFEF962A-7778-44DB-B212-CD536D0A14BD}" destId="{767B3FFD-0C77-4AEC-A96C-E5C02F1EF6FA}" srcOrd="0" destOrd="0" presId="urn:microsoft.com/office/officeart/2005/8/layout/hierarchy1"/>
    <dgm:cxn modelId="{BA3D392B-0C7C-4504-9228-77F251341E68}" srcId="{508685B2-FBBF-4421-85F7-CF2F000A1C3B}" destId="{403A4008-0F2A-428E-A168-E2EBA38156D3}" srcOrd="0" destOrd="0" parTransId="{02FBA28D-C853-493E-9CA2-41331456123E}" sibTransId="{767D1430-9E6E-4BEE-94F0-B9E1D5E13B67}"/>
    <dgm:cxn modelId="{B6529AA0-35C3-4175-96CB-EB0F30B61425}" type="presOf" srcId="{E37DA8B6-FBCD-4CA2-9D57-5C1F4BCDFB28}" destId="{A0F30A9D-9CF5-4911-8C0D-E5A3FCFA129E}" srcOrd="0" destOrd="0" presId="urn:microsoft.com/office/officeart/2005/8/layout/hierarchy1"/>
    <dgm:cxn modelId="{8514CF3B-9329-4C81-9872-AC9D49C2396A}" type="presOf" srcId="{6EC5C3F7-DA3A-4A7E-A7F3-D1540E585A0D}" destId="{F708585D-89B6-4064-B123-0651C5925E8C}" srcOrd="0" destOrd="0" presId="urn:microsoft.com/office/officeart/2005/8/layout/hierarchy1"/>
    <dgm:cxn modelId="{2883B664-FC25-42E1-8293-36C7C653177C}" type="presOf" srcId="{A23DE399-DEDE-44D8-8322-FE01AD8358D3}" destId="{989321E0-46EB-4859-8045-1BD3A0ECDCA4}" srcOrd="0" destOrd="0" presId="urn:microsoft.com/office/officeart/2005/8/layout/hierarchy1"/>
    <dgm:cxn modelId="{B112B5D1-B1DF-444A-BA68-4B9A28750E64}" type="presOf" srcId="{0F76C6EF-B9C9-492C-AB63-A698D9A0E687}" destId="{976A51A2-7FC0-48BA-AD3C-8A6005AA0D52}" srcOrd="0" destOrd="0" presId="urn:microsoft.com/office/officeart/2005/8/layout/hierarchy1"/>
    <dgm:cxn modelId="{2A6426F0-4E09-4D93-973D-DF90D81C4FE1}" type="presOf" srcId="{508685B2-FBBF-4421-85F7-CF2F000A1C3B}" destId="{4A440DC2-2EF9-421E-AEB8-79E9AEF31C70}" srcOrd="0" destOrd="0" presId="urn:microsoft.com/office/officeart/2005/8/layout/hierarchy1"/>
    <dgm:cxn modelId="{5DF51DDB-6A46-45BA-BE8D-4168F048A557}" type="presOf" srcId="{3409C441-09BD-4B04-AAE7-B0C4B126B628}" destId="{F2C25BBE-A664-41A7-862C-27A44AFC90B1}" srcOrd="0" destOrd="0" presId="urn:microsoft.com/office/officeart/2005/8/layout/hierarchy1"/>
    <dgm:cxn modelId="{96854FE1-2007-49BA-AA94-7D8BDC9F5927}" type="presParOf" srcId="{F708585D-89B6-4064-B123-0651C5925E8C}" destId="{A38344F0-DD26-4716-B564-32DB869ECF94}" srcOrd="0" destOrd="0" presId="urn:microsoft.com/office/officeart/2005/8/layout/hierarchy1"/>
    <dgm:cxn modelId="{6B5FBDC9-8549-4618-9AB7-2C15698292E9}" type="presParOf" srcId="{A38344F0-DD26-4716-B564-32DB869ECF94}" destId="{BE29C8CE-2A14-4E78-986E-00C6CAF81FE8}" srcOrd="0" destOrd="0" presId="urn:microsoft.com/office/officeart/2005/8/layout/hierarchy1"/>
    <dgm:cxn modelId="{3A08A311-48F2-42EC-9FAC-5E3DAA60BFC6}" type="presParOf" srcId="{BE29C8CE-2A14-4E78-986E-00C6CAF81FE8}" destId="{FD62DC00-E0BF-4E66-A692-A753866E6495}" srcOrd="0" destOrd="0" presId="urn:microsoft.com/office/officeart/2005/8/layout/hierarchy1"/>
    <dgm:cxn modelId="{ED4CB0D4-B86C-4ABD-A221-D61DCFF006DC}" type="presParOf" srcId="{BE29C8CE-2A14-4E78-986E-00C6CAF81FE8}" destId="{F2C25BBE-A664-41A7-862C-27A44AFC90B1}" srcOrd="1" destOrd="0" presId="urn:microsoft.com/office/officeart/2005/8/layout/hierarchy1"/>
    <dgm:cxn modelId="{9379C353-F426-41F5-90E7-D0B5F4118598}" type="presParOf" srcId="{A38344F0-DD26-4716-B564-32DB869ECF94}" destId="{03D7A4C1-89C4-4AD0-9121-906CBD984343}" srcOrd="1" destOrd="0" presId="urn:microsoft.com/office/officeart/2005/8/layout/hierarchy1"/>
    <dgm:cxn modelId="{BC243549-3384-4E08-8E8B-3D03B6FCD1CA}" type="presParOf" srcId="{03D7A4C1-89C4-4AD0-9121-906CBD984343}" destId="{570470D3-3C0A-44BA-9CB2-ED781F04BBED}" srcOrd="0" destOrd="0" presId="urn:microsoft.com/office/officeart/2005/8/layout/hierarchy1"/>
    <dgm:cxn modelId="{0CD30868-3C55-45FD-B133-793B998F3005}" type="presParOf" srcId="{03D7A4C1-89C4-4AD0-9121-906CBD984343}" destId="{B3CD7A95-641A-4FF9-9BE1-70263C895D2C}" srcOrd="1" destOrd="0" presId="urn:microsoft.com/office/officeart/2005/8/layout/hierarchy1"/>
    <dgm:cxn modelId="{A486354F-50EE-4226-894A-7551AC30E44F}" type="presParOf" srcId="{B3CD7A95-641A-4FF9-9BE1-70263C895D2C}" destId="{960E6C33-DB3B-44C6-9EBA-4B9D23250226}" srcOrd="0" destOrd="0" presId="urn:microsoft.com/office/officeart/2005/8/layout/hierarchy1"/>
    <dgm:cxn modelId="{5D1E8EA5-C237-4450-BD78-1CB6D2DB872D}" type="presParOf" srcId="{960E6C33-DB3B-44C6-9EBA-4B9D23250226}" destId="{FC582EC6-3E8F-4D41-8687-C493123B53F6}" srcOrd="0" destOrd="0" presId="urn:microsoft.com/office/officeart/2005/8/layout/hierarchy1"/>
    <dgm:cxn modelId="{9C5C6973-E792-47D2-A3AA-AA8F33B07603}" type="presParOf" srcId="{960E6C33-DB3B-44C6-9EBA-4B9D23250226}" destId="{A0F30A9D-9CF5-4911-8C0D-E5A3FCFA129E}" srcOrd="1" destOrd="0" presId="urn:microsoft.com/office/officeart/2005/8/layout/hierarchy1"/>
    <dgm:cxn modelId="{D5EECC0D-E87C-4ED7-958F-6D921B4A3D17}" type="presParOf" srcId="{B3CD7A95-641A-4FF9-9BE1-70263C895D2C}" destId="{B7E42402-74C5-40C6-B958-B0530359EE8C}" srcOrd="1" destOrd="0" presId="urn:microsoft.com/office/officeart/2005/8/layout/hierarchy1"/>
    <dgm:cxn modelId="{7CE6BD8F-3DF3-4AA3-8FE5-D274E836DA86}" type="presParOf" srcId="{B7E42402-74C5-40C6-B958-B0530359EE8C}" destId="{FD1918F5-6C03-47A3-93BE-07AEA236222B}" srcOrd="0" destOrd="0" presId="urn:microsoft.com/office/officeart/2005/8/layout/hierarchy1"/>
    <dgm:cxn modelId="{1F58448E-74DE-40E6-90F7-EB2833AC4775}" type="presParOf" srcId="{B7E42402-74C5-40C6-B958-B0530359EE8C}" destId="{35863068-1A02-49D4-B694-996DD9E91477}" srcOrd="1" destOrd="0" presId="urn:microsoft.com/office/officeart/2005/8/layout/hierarchy1"/>
    <dgm:cxn modelId="{6CE80629-BC59-4F12-A3F3-4AA46B86E26A}" type="presParOf" srcId="{35863068-1A02-49D4-B694-996DD9E91477}" destId="{C296F611-DA44-4FD6-A55F-83E538D1D76A}" srcOrd="0" destOrd="0" presId="urn:microsoft.com/office/officeart/2005/8/layout/hierarchy1"/>
    <dgm:cxn modelId="{119C326C-5E6F-4752-B903-3EDE0C44363B}" type="presParOf" srcId="{C296F611-DA44-4FD6-A55F-83E538D1D76A}" destId="{E0E4D82A-771A-4C15-B40F-D0E3365B89B7}" srcOrd="0" destOrd="0" presId="urn:microsoft.com/office/officeart/2005/8/layout/hierarchy1"/>
    <dgm:cxn modelId="{C4C6DD08-8967-4493-A342-004AB932251D}" type="presParOf" srcId="{C296F611-DA44-4FD6-A55F-83E538D1D76A}" destId="{695EB7CF-DDB0-4D5C-88C5-9AADBF7A6D59}" srcOrd="1" destOrd="0" presId="urn:microsoft.com/office/officeart/2005/8/layout/hierarchy1"/>
    <dgm:cxn modelId="{B1B8C229-1E63-4AA8-9242-A9F93E5FF772}" type="presParOf" srcId="{35863068-1A02-49D4-B694-996DD9E91477}" destId="{4CE29E07-5983-445B-90DA-F187B3BBA821}" srcOrd="1" destOrd="0" presId="urn:microsoft.com/office/officeart/2005/8/layout/hierarchy1"/>
    <dgm:cxn modelId="{E1D564C0-0B58-48B7-9A8D-1AD6EE60DEBA}" type="presParOf" srcId="{B7E42402-74C5-40C6-B958-B0530359EE8C}" destId="{767B3FFD-0C77-4AEC-A96C-E5C02F1EF6FA}" srcOrd="2" destOrd="0" presId="urn:microsoft.com/office/officeart/2005/8/layout/hierarchy1"/>
    <dgm:cxn modelId="{5A5F5339-0544-44ED-A9EC-C1D240A5C4E6}" type="presParOf" srcId="{B7E42402-74C5-40C6-B958-B0530359EE8C}" destId="{46D60F7B-71C0-4C38-B08B-20869238C785}" srcOrd="3" destOrd="0" presId="urn:microsoft.com/office/officeart/2005/8/layout/hierarchy1"/>
    <dgm:cxn modelId="{C392444A-B3BE-436D-8FC7-28492A163A42}" type="presParOf" srcId="{46D60F7B-71C0-4C38-B08B-20869238C785}" destId="{0D9E7F01-D4AB-4389-A904-B22B865875CA}" srcOrd="0" destOrd="0" presId="urn:microsoft.com/office/officeart/2005/8/layout/hierarchy1"/>
    <dgm:cxn modelId="{EE8323B7-FA7B-4CA8-8ED3-99A54C276637}" type="presParOf" srcId="{0D9E7F01-D4AB-4389-A904-B22B865875CA}" destId="{0E0EFA1A-E7E3-4B06-B899-0130669A1D92}" srcOrd="0" destOrd="0" presId="urn:microsoft.com/office/officeart/2005/8/layout/hierarchy1"/>
    <dgm:cxn modelId="{815A86F3-3D89-49FE-B479-377AF18F7064}" type="presParOf" srcId="{0D9E7F01-D4AB-4389-A904-B22B865875CA}" destId="{989321E0-46EB-4859-8045-1BD3A0ECDCA4}" srcOrd="1" destOrd="0" presId="urn:microsoft.com/office/officeart/2005/8/layout/hierarchy1"/>
    <dgm:cxn modelId="{DD8C3112-EEDC-48B9-94F3-8FBFBBA1F230}" type="presParOf" srcId="{46D60F7B-71C0-4C38-B08B-20869238C785}" destId="{B66312D7-8847-4681-94EF-E536C9E350C3}" srcOrd="1" destOrd="0" presId="urn:microsoft.com/office/officeart/2005/8/layout/hierarchy1"/>
    <dgm:cxn modelId="{AECC2BE7-7E58-4B2F-BB85-F93EF7131C39}" type="presParOf" srcId="{03D7A4C1-89C4-4AD0-9121-906CBD984343}" destId="{7157E719-B7E6-450E-9F8A-ED3AE38C4655}" srcOrd="2" destOrd="0" presId="urn:microsoft.com/office/officeart/2005/8/layout/hierarchy1"/>
    <dgm:cxn modelId="{F3B1CDDF-6357-41C8-A3B8-35702B322DF7}" type="presParOf" srcId="{03D7A4C1-89C4-4AD0-9121-906CBD984343}" destId="{39CC875B-DCEE-439D-8FDA-DE681C59FE54}" srcOrd="3" destOrd="0" presId="urn:microsoft.com/office/officeart/2005/8/layout/hierarchy1"/>
    <dgm:cxn modelId="{A2E1FEF7-984A-4141-A6C1-A2B27F7B683A}" type="presParOf" srcId="{39CC875B-DCEE-439D-8FDA-DE681C59FE54}" destId="{FA791101-13C7-4F0D-BAF5-7A0D0A72193B}" srcOrd="0" destOrd="0" presId="urn:microsoft.com/office/officeart/2005/8/layout/hierarchy1"/>
    <dgm:cxn modelId="{B2FD26D6-E524-42F0-A118-C5B053517246}" type="presParOf" srcId="{FA791101-13C7-4F0D-BAF5-7A0D0A72193B}" destId="{84EAD72B-ADAC-40A3-9DEB-F3BD616552A6}" srcOrd="0" destOrd="0" presId="urn:microsoft.com/office/officeart/2005/8/layout/hierarchy1"/>
    <dgm:cxn modelId="{5C794156-49A1-4534-A0F3-74F296980281}" type="presParOf" srcId="{FA791101-13C7-4F0D-BAF5-7A0D0A72193B}" destId="{4A440DC2-2EF9-421E-AEB8-79E9AEF31C70}" srcOrd="1" destOrd="0" presId="urn:microsoft.com/office/officeart/2005/8/layout/hierarchy1"/>
    <dgm:cxn modelId="{E31838F1-2B3D-4A2D-A3BA-1C0E77C34A8A}" type="presParOf" srcId="{39CC875B-DCEE-439D-8FDA-DE681C59FE54}" destId="{3885A75D-C9CC-471D-B671-02243D581C01}" srcOrd="1" destOrd="0" presId="urn:microsoft.com/office/officeart/2005/8/layout/hierarchy1"/>
    <dgm:cxn modelId="{74A4428B-E97F-4133-B7E7-413E0214F2E3}" type="presParOf" srcId="{3885A75D-C9CC-471D-B671-02243D581C01}" destId="{E245A7BF-EBCC-4E12-B4B0-117874C7F7EE}" srcOrd="0" destOrd="0" presId="urn:microsoft.com/office/officeart/2005/8/layout/hierarchy1"/>
    <dgm:cxn modelId="{02DA5A12-BF8A-4BFA-AFB6-4ED47FB3280B}" type="presParOf" srcId="{3885A75D-C9CC-471D-B671-02243D581C01}" destId="{74B79E7C-9198-40B8-A465-2297F1238DDE}" srcOrd="1" destOrd="0" presId="urn:microsoft.com/office/officeart/2005/8/layout/hierarchy1"/>
    <dgm:cxn modelId="{9CA7B583-09DB-444E-9637-053A841E9596}" type="presParOf" srcId="{74B79E7C-9198-40B8-A465-2297F1238DDE}" destId="{6F96A1DC-7D5B-459E-B33D-9F7046DE0BA0}" srcOrd="0" destOrd="0" presId="urn:microsoft.com/office/officeart/2005/8/layout/hierarchy1"/>
    <dgm:cxn modelId="{AFC74BDC-04E2-4B82-B357-0647D96328D1}" type="presParOf" srcId="{6F96A1DC-7D5B-459E-B33D-9F7046DE0BA0}" destId="{9A0CF7B3-4DDB-401C-9BF7-792F4A090D4D}" srcOrd="0" destOrd="0" presId="urn:microsoft.com/office/officeart/2005/8/layout/hierarchy1"/>
    <dgm:cxn modelId="{CF451C6F-3A5B-419C-86E0-F2EA51099800}" type="presParOf" srcId="{6F96A1DC-7D5B-459E-B33D-9F7046DE0BA0}" destId="{850A07D5-7215-42C9-B57D-F6C9C20C91C2}" srcOrd="1" destOrd="0" presId="urn:microsoft.com/office/officeart/2005/8/layout/hierarchy1"/>
    <dgm:cxn modelId="{5AD3F0F6-C769-4ACF-90C6-7B6AB25FE9AE}" type="presParOf" srcId="{74B79E7C-9198-40B8-A465-2297F1238DDE}" destId="{15DAED07-BD20-4929-B1A6-99ABC76288E3}" srcOrd="1" destOrd="0" presId="urn:microsoft.com/office/officeart/2005/8/layout/hierarchy1"/>
    <dgm:cxn modelId="{4CC327DF-2C9E-48B0-AA68-097A0BF72D45}" type="presParOf" srcId="{3885A75D-C9CC-471D-B671-02243D581C01}" destId="{976A51A2-7FC0-48BA-AD3C-8A6005AA0D52}" srcOrd="2" destOrd="0" presId="urn:microsoft.com/office/officeart/2005/8/layout/hierarchy1"/>
    <dgm:cxn modelId="{00D6CCAD-8CD7-4C9E-9275-D258AA463A57}" type="presParOf" srcId="{3885A75D-C9CC-471D-B671-02243D581C01}" destId="{57EE851F-3B53-41E5-AF05-C3FF147C4083}" srcOrd="3" destOrd="0" presId="urn:microsoft.com/office/officeart/2005/8/layout/hierarchy1"/>
    <dgm:cxn modelId="{F21D56D7-D0F3-4BA7-AE3B-F4589D4839A4}" type="presParOf" srcId="{57EE851F-3B53-41E5-AF05-C3FF147C4083}" destId="{8B8C925D-5CB5-48B9-B7BB-6A4E8AAB1993}" srcOrd="0" destOrd="0" presId="urn:microsoft.com/office/officeart/2005/8/layout/hierarchy1"/>
    <dgm:cxn modelId="{8E379089-924F-41E4-A1AD-03E217906F5E}" type="presParOf" srcId="{8B8C925D-5CB5-48B9-B7BB-6A4E8AAB1993}" destId="{51F2674F-CEC7-4340-BAF5-01E15FF87391}" srcOrd="0" destOrd="0" presId="urn:microsoft.com/office/officeart/2005/8/layout/hierarchy1"/>
    <dgm:cxn modelId="{590A56EA-803A-407E-A316-4A37BEBC4DE9}" type="presParOf" srcId="{8B8C925D-5CB5-48B9-B7BB-6A4E8AAB1993}" destId="{6F29C18E-CAAD-4932-9A84-FF626DCFE18C}" srcOrd="1" destOrd="0" presId="urn:microsoft.com/office/officeart/2005/8/layout/hierarchy1"/>
    <dgm:cxn modelId="{FB048798-4DA2-4888-8B91-E5929410B00C}" type="presParOf" srcId="{57EE851F-3B53-41E5-AF05-C3FF147C4083}" destId="{A21966EF-E46E-4549-B629-1AACCA1FA9A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6A51A2-7FC0-48BA-AD3C-8A6005AA0D52}">
      <dsp:nvSpPr>
        <dsp:cNvPr id="0" name=""/>
        <dsp:cNvSpPr/>
      </dsp:nvSpPr>
      <dsp:spPr>
        <a:xfrm>
          <a:off x="6949351" y="3217641"/>
          <a:ext cx="1515381" cy="273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779"/>
              </a:lnTo>
              <a:lnTo>
                <a:pt x="1515381" y="139779"/>
              </a:lnTo>
              <a:lnTo>
                <a:pt x="1515381" y="27399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45A7BF-EBCC-4E12-B4B0-117874C7F7EE}">
      <dsp:nvSpPr>
        <dsp:cNvPr id="0" name=""/>
        <dsp:cNvSpPr/>
      </dsp:nvSpPr>
      <dsp:spPr>
        <a:xfrm>
          <a:off x="5885549" y="3217641"/>
          <a:ext cx="1063801" cy="364656"/>
        </a:xfrm>
        <a:custGeom>
          <a:avLst/>
          <a:gdLst/>
          <a:ahLst/>
          <a:cxnLst/>
          <a:rect l="0" t="0" r="0" b="0"/>
          <a:pathLst>
            <a:path>
              <a:moveTo>
                <a:pt x="1063801" y="0"/>
              </a:moveTo>
              <a:lnTo>
                <a:pt x="1063801" y="230443"/>
              </a:lnTo>
              <a:lnTo>
                <a:pt x="0" y="230443"/>
              </a:lnTo>
              <a:lnTo>
                <a:pt x="0" y="36465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57E719-B7E6-450E-9F8A-ED3AE38C4655}">
      <dsp:nvSpPr>
        <dsp:cNvPr id="0" name=""/>
        <dsp:cNvSpPr/>
      </dsp:nvSpPr>
      <dsp:spPr>
        <a:xfrm>
          <a:off x="4444385" y="1392949"/>
          <a:ext cx="2504965" cy="501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593"/>
              </a:lnTo>
              <a:lnTo>
                <a:pt x="2504965" y="367593"/>
              </a:lnTo>
              <a:lnTo>
                <a:pt x="2504965" y="501807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7B3FFD-0C77-4AEC-A96C-E5C02F1EF6FA}">
      <dsp:nvSpPr>
        <dsp:cNvPr id="0" name=""/>
        <dsp:cNvSpPr/>
      </dsp:nvSpPr>
      <dsp:spPr>
        <a:xfrm>
          <a:off x="2271685" y="3041014"/>
          <a:ext cx="978120" cy="4213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7141"/>
              </a:lnTo>
              <a:lnTo>
                <a:pt x="978120" y="287141"/>
              </a:lnTo>
              <a:lnTo>
                <a:pt x="978120" y="42135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1918F5-6C03-47A3-93BE-07AEA236222B}">
      <dsp:nvSpPr>
        <dsp:cNvPr id="0" name=""/>
        <dsp:cNvSpPr/>
      </dsp:nvSpPr>
      <dsp:spPr>
        <a:xfrm>
          <a:off x="1188875" y="3041014"/>
          <a:ext cx="1082809" cy="421355"/>
        </a:xfrm>
        <a:custGeom>
          <a:avLst/>
          <a:gdLst/>
          <a:ahLst/>
          <a:cxnLst/>
          <a:rect l="0" t="0" r="0" b="0"/>
          <a:pathLst>
            <a:path>
              <a:moveTo>
                <a:pt x="1082809" y="0"/>
              </a:moveTo>
              <a:lnTo>
                <a:pt x="1082809" y="287141"/>
              </a:lnTo>
              <a:lnTo>
                <a:pt x="0" y="287141"/>
              </a:lnTo>
              <a:lnTo>
                <a:pt x="0" y="42135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0470D3-3C0A-44BA-9CB2-ED781F04BBED}">
      <dsp:nvSpPr>
        <dsp:cNvPr id="0" name=""/>
        <dsp:cNvSpPr/>
      </dsp:nvSpPr>
      <dsp:spPr>
        <a:xfrm>
          <a:off x="2271685" y="1392949"/>
          <a:ext cx="2172700" cy="421355"/>
        </a:xfrm>
        <a:custGeom>
          <a:avLst/>
          <a:gdLst/>
          <a:ahLst/>
          <a:cxnLst/>
          <a:rect l="0" t="0" r="0" b="0"/>
          <a:pathLst>
            <a:path>
              <a:moveTo>
                <a:pt x="2172700" y="0"/>
              </a:moveTo>
              <a:lnTo>
                <a:pt x="2172700" y="287141"/>
              </a:lnTo>
              <a:lnTo>
                <a:pt x="0" y="287141"/>
              </a:lnTo>
              <a:lnTo>
                <a:pt x="0" y="42135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62DC00-E0BF-4E66-A692-A753866E6495}">
      <dsp:nvSpPr>
        <dsp:cNvPr id="0" name=""/>
        <dsp:cNvSpPr/>
      </dsp:nvSpPr>
      <dsp:spPr>
        <a:xfrm>
          <a:off x="3466013" y="1536"/>
          <a:ext cx="1956744" cy="13914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C25BBE-A664-41A7-862C-27A44AFC90B1}">
      <dsp:nvSpPr>
        <dsp:cNvPr id="0" name=""/>
        <dsp:cNvSpPr/>
      </dsp:nvSpPr>
      <dsp:spPr>
        <a:xfrm>
          <a:off x="3626989" y="154464"/>
          <a:ext cx="1956744" cy="13914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1" kern="1200">
              <a:latin typeface="Arial" panose="020B0604020202020204" pitchFamily="34" charset="0"/>
              <a:cs typeface="Arial" panose="020B0604020202020204" pitchFamily="34" charset="0"/>
            </a:rPr>
            <a:t>Aprendizaje estratégico: </a:t>
          </a:r>
          <a:r>
            <a:rPr lang="es-MX" sz="1100" b="0" kern="1200">
              <a:latin typeface="Arial" panose="020B0604020202020204" pitchFamily="34" charset="0"/>
              <a:cs typeface="Arial" panose="020B0604020202020204" pitchFamily="34" charset="0"/>
            </a:rPr>
            <a:t>las estrategias deben sr entendidas como acciones independientes del conociemiento especifico de un actor educativo, o si son dependientes de un contexto estrategico institucional determinado. </a:t>
          </a:r>
          <a:endParaRPr lang="es-MX" sz="1100" b="1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667742" y="195217"/>
        <a:ext cx="1875238" cy="1309907"/>
      </dsp:txXfrm>
    </dsp:sp>
    <dsp:sp modelId="{FC582EC6-3E8F-4D41-8687-C493123B53F6}">
      <dsp:nvSpPr>
        <dsp:cNvPr id="0" name=""/>
        <dsp:cNvSpPr/>
      </dsp:nvSpPr>
      <dsp:spPr>
        <a:xfrm>
          <a:off x="1007923" y="1814305"/>
          <a:ext cx="2527523" cy="122670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F30A9D-9CF5-4911-8C0D-E5A3FCFA129E}">
      <dsp:nvSpPr>
        <dsp:cNvPr id="0" name=""/>
        <dsp:cNvSpPr/>
      </dsp:nvSpPr>
      <dsp:spPr>
        <a:xfrm>
          <a:off x="1168900" y="1967232"/>
          <a:ext cx="2527523" cy="12267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b="1" kern="1200">
              <a:latin typeface="Arial" panose="020B0604020202020204" pitchFamily="34" charset="0"/>
              <a:cs typeface="Arial" panose="020B0604020202020204" pitchFamily="34" charset="0"/>
            </a:rPr>
            <a:t>Contexto estratégico: </a:t>
          </a:r>
          <a:r>
            <a:rPr lang="es-MX" sz="1050" b="0" kern="1200">
              <a:latin typeface="Arial" panose="020B0604020202020204" pitchFamily="34" charset="0"/>
              <a:cs typeface="Arial" panose="020B0604020202020204" pitchFamily="34" charset="0"/>
            </a:rPr>
            <a:t>en relacion a la existencia de contextos que practicamente inhibrián la aparición de comportamientos autonomos y autoregulativos, y aquellos otros que potenciarían su aparición, contextos estratégicos, tine una doble y clara influencia.  </a:t>
          </a:r>
        </a:p>
      </dsp:txBody>
      <dsp:txXfrm>
        <a:off x="1204829" y="2003161"/>
        <a:ext cx="2455665" cy="1154851"/>
      </dsp:txXfrm>
    </dsp:sp>
    <dsp:sp modelId="{E0E4D82A-771A-4C15-B40F-D0E3365B89B7}">
      <dsp:nvSpPr>
        <dsp:cNvPr id="0" name=""/>
        <dsp:cNvSpPr/>
      </dsp:nvSpPr>
      <dsp:spPr>
        <a:xfrm>
          <a:off x="371731" y="3462369"/>
          <a:ext cx="1634288" cy="262421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5EB7CF-DDB0-4D5C-88C5-9AADBF7A6D59}">
      <dsp:nvSpPr>
        <dsp:cNvPr id="0" name=""/>
        <dsp:cNvSpPr/>
      </dsp:nvSpPr>
      <dsp:spPr>
        <a:xfrm>
          <a:off x="532707" y="3615297"/>
          <a:ext cx="1634288" cy="26242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just" defTabSz="5556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50" kern="1200">
              <a:latin typeface="Arial" panose="020B0604020202020204" pitchFamily="34" charset="0"/>
              <a:cs typeface="Arial" panose="020B0604020202020204" pitchFamily="34" charset="0"/>
            </a:rPr>
            <a:t>Todos los estudiantes auto-regulan su conducata en clase pero es esencial conocer sus </a:t>
          </a:r>
          <a:r>
            <a:rPr lang="es-MX" sz="1250" b="1" kern="1200">
              <a:latin typeface="Arial" panose="020B0604020202020204" pitchFamily="34" charset="0"/>
              <a:cs typeface="Arial" panose="020B0604020202020204" pitchFamily="34" charset="0"/>
            </a:rPr>
            <a:t>metas personales </a:t>
          </a:r>
          <a:r>
            <a:rPr lang="es-MX" sz="1250" kern="1200">
              <a:latin typeface="Arial" panose="020B0604020202020204" pitchFamily="34" charset="0"/>
              <a:cs typeface="Arial" panose="020B0604020202020204" pitchFamily="34" charset="0"/>
            </a:rPr>
            <a:t>para comprender como y porqué regulan de ese modo. </a:t>
          </a:r>
        </a:p>
      </dsp:txBody>
      <dsp:txXfrm>
        <a:off x="580574" y="3663164"/>
        <a:ext cx="1538554" cy="2528478"/>
      </dsp:txXfrm>
    </dsp:sp>
    <dsp:sp modelId="{0E0EFA1A-E7E3-4B06-B899-0130669A1D92}">
      <dsp:nvSpPr>
        <dsp:cNvPr id="0" name=""/>
        <dsp:cNvSpPr/>
      </dsp:nvSpPr>
      <dsp:spPr>
        <a:xfrm>
          <a:off x="2327972" y="3462369"/>
          <a:ext cx="1843667" cy="225885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9321E0-46EB-4859-8045-1BD3A0ECDCA4}">
      <dsp:nvSpPr>
        <dsp:cNvPr id="0" name=""/>
        <dsp:cNvSpPr/>
      </dsp:nvSpPr>
      <dsp:spPr>
        <a:xfrm>
          <a:off x="2488948" y="3615297"/>
          <a:ext cx="1843667" cy="22588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1" kern="1200">
              <a:latin typeface="Arial" panose="020B0604020202020204" pitchFamily="34" charset="0"/>
              <a:cs typeface="Arial" panose="020B0604020202020204" pitchFamily="34" charset="0"/>
            </a:rPr>
            <a:t>Contexto cognitivo</a:t>
          </a:r>
          <a:r>
            <a:rPr lang="es-MX" sz="1400" kern="1200">
              <a:latin typeface="Arial" panose="020B0604020202020204" pitchFamily="34" charset="0"/>
              <a:cs typeface="Arial" panose="020B0604020202020204" pitchFamily="34" charset="0"/>
            </a:rPr>
            <a:t>: conjunto de acciones y palabras árecidos, en tiempos y espacios delimitados, que el niño reconoce y anticipa.</a:t>
          </a:r>
        </a:p>
      </dsp:txBody>
      <dsp:txXfrm>
        <a:off x="2542947" y="3669296"/>
        <a:ext cx="1735669" cy="2150854"/>
      </dsp:txXfrm>
    </dsp:sp>
    <dsp:sp modelId="{84EAD72B-ADAC-40A3-9DEB-F3BD616552A6}">
      <dsp:nvSpPr>
        <dsp:cNvPr id="0" name=""/>
        <dsp:cNvSpPr/>
      </dsp:nvSpPr>
      <dsp:spPr>
        <a:xfrm>
          <a:off x="5897170" y="1894757"/>
          <a:ext cx="2104361" cy="132288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440DC2-2EF9-421E-AEB8-79E9AEF31C70}">
      <dsp:nvSpPr>
        <dsp:cNvPr id="0" name=""/>
        <dsp:cNvSpPr/>
      </dsp:nvSpPr>
      <dsp:spPr>
        <a:xfrm>
          <a:off x="6058146" y="2047684"/>
          <a:ext cx="2104361" cy="13228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b="1" kern="1200">
              <a:latin typeface="Arial" panose="020B0604020202020204" pitchFamily="34" charset="0"/>
              <a:cs typeface="Arial" panose="020B0604020202020204" pitchFamily="34" charset="0"/>
            </a:rPr>
            <a:t>Self</a:t>
          </a:r>
          <a:r>
            <a:rPr lang="es-MX" sz="1050" kern="1200">
              <a:latin typeface="Arial" panose="020B0604020202020204" pitchFamily="34" charset="0"/>
              <a:cs typeface="Arial" panose="020B0604020202020204" pitchFamily="34" charset="0"/>
            </a:rPr>
            <a:t>: es un unívoco y permanente , hay distintos self con diferentes niveles de coherencia y consistencia que se activarían de diferente modo en distintos coontextos y en cuya activancion el profesor y sus demandas tendrian un rol destacado.</a:t>
          </a:r>
        </a:p>
      </dsp:txBody>
      <dsp:txXfrm>
        <a:off x="6096892" y="2086430"/>
        <a:ext cx="2026869" cy="1245391"/>
      </dsp:txXfrm>
    </dsp:sp>
    <dsp:sp modelId="{9A0CF7B3-4DDB-401C-9BF7-792F4A090D4D}">
      <dsp:nvSpPr>
        <dsp:cNvPr id="0" name=""/>
        <dsp:cNvSpPr/>
      </dsp:nvSpPr>
      <dsp:spPr>
        <a:xfrm>
          <a:off x="4778597" y="3582298"/>
          <a:ext cx="2213904" cy="219630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0A07D5-7215-42C9-B57D-F6C9C20C91C2}">
      <dsp:nvSpPr>
        <dsp:cNvPr id="0" name=""/>
        <dsp:cNvSpPr/>
      </dsp:nvSpPr>
      <dsp:spPr>
        <a:xfrm>
          <a:off x="4939573" y="3735225"/>
          <a:ext cx="2213904" cy="21963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>
              <a:latin typeface="Arial" panose="020B0604020202020204" pitchFamily="34" charset="0"/>
              <a:cs typeface="Arial" panose="020B0604020202020204" pitchFamily="34" charset="0"/>
            </a:rPr>
            <a:t>contexto 1: </a:t>
          </a:r>
          <a:r>
            <a:rPr lang="es-MX" sz="1200" b="0" kern="1200">
              <a:latin typeface="Arial" panose="020B0604020202020204" pitchFamily="34" charset="0"/>
              <a:cs typeface="Arial" panose="020B0604020202020204" pitchFamily="34" charset="0"/>
            </a:rPr>
            <a:t>intrapsicológico personal, tiene lugar en la mente del alumno.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>
              <a:latin typeface="Arial" panose="020B0604020202020204" pitchFamily="34" charset="0"/>
              <a:cs typeface="Arial" panose="020B0604020202020204" pitchFamily="34" charset="0"/>
            </a:rPr>
            <a:t>Contexto 2: </a:t>
          </a:r>
          <a:r>
            <a:rPr lang="es-MX" sz="1200" b="0" kern="1200">
              <a:latin typeface="Arial" panose="020B0604020202020204" pitchFamily="34" charset="0"/>
              <a:cs typeface="Arial" panose="020B0604020202020204" pitchFamily="34" charset="0"/>
            </a:rPr>
            <a:t>interpsicologico didáctico asimétrico en dond el contexto a las relaciones asimétricas uno a uno, en las que el partenaire realiza genralmente funciones de tutelaje y tutoria.</a:t>
          </a:r>
        </a:p>
      </dsp:txBody>
      <dsp:txXfrm>
        <a:off x="5003900" y="3799552"/>
        <a:ext cx="2085250" cy="2067648"/>
      </dsp:txXfrm>
    </dsp:sp>
    <dsp:sp modelId="{51F2674F-CEC7-4340-BAF5-01E15FF87391}">
      <dsp:nvSpPr>
        <dsp:cNvPr id="0" name=""/>
        <dsp:cNvSpPr/>
      </dsp:nvSpPr>
      <dsp:spPr>
        <a:xfrm>
          <a:off x="7397585" y="3491634"/>
          <a:ext cx="2134293" cy="255444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29C18E-CAAD-4932-9A84-FF626DCFE18C}">
      <dsp:nvSpPr>
        <dsp:cNvPr id="0" name=""/>
        <dsp:cNvSpPr/>
      </dsp:nvSpPr>
      <dsp:spPr>
        <a:xfrm>
          <a:off x="7558561" y="3644561"/>
          <a:ext cx="2134293" cy="25544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1" kern="1200">
              <a:latin typeface="Arial" panose="020B0604020202020204" pitchFamily="34" charset="0"/>
              <a:cs typeface="Arial" panose="020B0604020202020204" pitchFamily="34" charset="0"/>
            </a:rPr>
            <a:t/>
          </a:r>
          <a:br>
            <a:rPr lang="es-MX" sz="1100" b="1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s-MX" sz="1100" b="1" kern="1200">
              <a:latin typeface="Arial" panose="020B0604020202020204" pitchFamily="34" charset="0"/>
              <a:cs typeface="Arial" panose="020B0604020202020204" pitchFamily="34" charset="0"/>
            </a:rPr>
            <a:t>Contexto 3: </a:t>
          </a:r>
          <a:r>
            <a:rPr lang="es-MX" sz="1100" b="0" kern="1200">
              <a:latin typeface="Arial" panose="020B0604020202020204" pitchFamily="34" charset="0"/>
              <a:cs typeface="Arial" panose="020B0604020202020204" pitchFamily="34" charset="0"/>
            </a:rPr>
            <a:t>interpsicológico grupal simétrico la interaccion se origina entre iguales cuando existe un objetivo comun y se promueve la colaboracion en grupos reducidos. 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1" kern="1200">
              <a:latin typeface="Arial" panose="020B0604020202020204" pitchFamily="34" charset="0"/>
              <a:cs typeface="Arial" panose="020B0604020202020204" pitchFamily="34" charset="0"/>
            </a:rPr>
            <a:t>contexto 4: </a:t>
          </a:r>
          <a:r>
            <a:rPr lang="es-MX" sz="1100" b="0" kern="1200">
              <a:latin typeface="Arial" panose="020B0604020202020204" pitchFamily="34" charset="0"/>
              <a:cs typeface="Arial" panose="020B0604020202020204" pitchFamily="34" charset="0"/>
            </a:rPr>
            <a:t> interpsicológico institucional se centraria en las interacciones que tienen lugar con los textos que genera la institucion educativa en su conjunto, nen calidad de organismo histrico- cultuiral.</a:t>
          </a:r>
          <a:endParaRPr lang="es-MX" sz="1050" b="1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7621072" y="3707072"/>
        <a:ext cx="2009271" cy="24294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2014-06-22T01:25:00Z</dcterms:created>
  <dcterms:modified xsi:type="dcterms:W3CDTF">2014-06-22T04:48:00Z</dcterms:modified>
</cp:coreProperties>
</file>