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2" w:rsidRDefault="00933F94">
      <w:r>
        <w:rPr>
          <w:noProof/>
          <w:lang w:eastAsia="es-MX"/>
        </w:rPr>
        <w:pict>
          <v:rect id="_x0000_s1042" style="position:absolute;margin-left:-15.3pt;margin-top:561.4pt;width:501.75pt;height:36pt;z-index:251674624">
            <v:textbox>
              <w:txbxContent>
                <w:p w:rsidR="00933F94" w:rsidRDefault="00933F94" w:rsidP="00933F94">
                  <w:pPr>
                    <w:jc w:val="center"/>
                  </w:pPr>
                  <w:r>
                    <w:t xml:space="preserve">Los </w:t>
                  </w:r>
                  <w:proofErr w:type="spellStart"/>
                  <w:r>
                    <w:t>selfs</w:t>
                  </w:r>
                  <w:proofErr w:type="spellEnd"/>
                  <w:r>
                    <w:t xml:space="preserve"> deben incorporarse como entidades que integran emociones, estrategias, prácticas y discursos socialmente situados en el paradigma del aprendizaje.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139.2pt;margin-top:464.65pt;width:138.75pt;height:84pt;z-index:251673600">
            <v:textbox style="layout-flow:vertical-ideographic"/>
          </v:shape>
        </w:pict>
      </w:r>
      <w:r>
        <w:rPr>
          <w:noProof/>
          <w:lang w:eastAsia="es-MX"/>
        </w:rPr>
        <w:pict>
          <v:rect id="_x0000_s1040" style="position:absolute;margin-left:313.95pt;margin-top:226.15pt;width:162pt;height:171.75pt;z-index:251672576">
            <v:textbox>
              <w:txbxContent>
                <w:p w:rsidR="00933F94" w:rsidRDefault="00933F94" w:rsidP="00933F94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 xml:space="preserve">El </w:t>
                  </w:r>
                  <w:proofErr w:type="spellStart"/>
                  <w:r>
                    <w:t>self</w:t>
                  </w:r>
                  <w:proofErr w:type="spellEnd"/>
                  <w:r>
                    <w:t xml:space="preserve"> debería considerarse una versión de la propia identidad. </w:t>
                  </w:r>
                </w:p>
                <w:p w:rsidR="00933F94" w:rsidRDefault="00933F94" w:rsidP="00933F94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 xml:space="preserve">En lo educativo un tipo de </w:t>
                  </w:r>
                  <w:proofErr w:type="spellStart"/>
                  <w:r>
                    <w:t>self</w:t>
                  </w:r>
                  <w:proofErr w:type="spellEnd"/>
                  <w:r>
                    <w:t xml:space="preserve"> es construido sobre percepciones personales, posición como estudiante, sus virtudes y defectos. 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39" style="position:absolute;margin-left:144.45pt;margin-top:222.4pt;width:150pt;height:214.5pt;z-index:251671552">
            <v:textbox>
              <w:txbxContent>
                <w:p w:rsidR="00481B2C" w:rsidRDefault="00481B2C" w:rsidP="00481B2C">
                  <w:pPr>
                    <w:pStyle w:val="Prrafodelista"/>
                    <w:numPr>
                      <w:ilvl w:val="0"/>
                      <w:numId w:val="2"/>
                    </w:numPr>
                  </w:pPr>
                  <w:r>
                    <w:t>Incluir l</w:t>
                  </w:r>
                  <w:r w:rsidR="00933F94">
                    <w:t>as intenciones y emociones de l</w:t>
                  </w:r>
                  <w:r>
                    <w:t>o</w:t>
                  </w:r>
                  <w:r w:rsidR="00933F94">
                    <w:t>s</w:t>
                  </w:r>
                  <w:r>
                    <w:t xml:space="preserve"> estudiantes.</w:t>
                  </w:r>
                </w:p>
                <w:p w:rsidR="00481B2C" w:rsidRDefault="00481B2C" w:rsidP="00481B2C">
                  <w:pPr>
                    <w:pStyle w:val="Prrafodelista"/>
                    <w:numPr>
                      <w:ilvl w:val="0"/>
                      <w:numId w:val="2"/>
                    </w:numPr>
                  </w:pPr>
                  <w:r>
                    <w:t xml:space="preserve">Bajo una </w:t>
                  </w:r>
                  <w:r w:rsidR="00933F94">
                    <w:t>verdadera</w:t>
                  </w:r>
                  <w:r>
                    <w:t xml:space="preserve"> teoría de la </w:t>
                  </w:r>
                  <w:r w:rsidR="00933F94">
                    <w:t>autorregulación</w:t>
                  </w:r>
                  <w:r>
                    <w:t>.</w:t>
                  </w:r>
                </w:p>
                <w:p w:rsidR="00481B2C" w:rsidRDefault="00933F94" w:rsidP="00481B2C">
                  <w:pPr>
                    <w:pStyle w:val="Prrafodelista"/>
                    <w:numPr>
                      <w:ilvl w:val="0"/>
                      <w:numId w:val="2"/>
                    </w:numPr>
                  </w:pPr>
                  <w:r>
                    <w:t>Relación entre instrucción y aprendizaje.</w:t>
                  </w:r>
                </w:p>
                <w:p w:rsidR="00933F94" w:rsidRDefault="00933F94" w:rsidP="00481B2C">
                  <w:pPr>
                    <w:pStyle w:val="Prrafodelista"/>
                    <w:numPr>
                      <w:ilvl w:val="0"/>
                      <w:numId w:val="2"/>
                    </w:numPr>
                  </w:pPr>
                  <w:r>
                    <w:t xml:space="preserve">construir el conocimiento estratégico a través del dialogo. </w:t>
                  </w:r>
                </w:p>
              </w:txbxContent>
            </v:textbox>
          </v:rect>
        </w:pict>
      </w:r>
      <w:r w:rsidR="00481B2C">
        <w:rPr>
          <w:noProof/>
          <w:lang w:eastAsia="es-MX"/>
        </w:rPr>
        <w:pict>
          <v:rect id="_x0000_s1038" style="position:absolute;margin-left:-11.55pt;margin-top:226.15pt;width:2in;height:118.5pt;z-index:251670528">
            <v:textbox>
              <w:txbxContent>
                <w:p w:rsidR="00481B2C" w:rsidRDefault="00481B2C" w:rsidP="00481B2C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Uso de las estrategias.</w:t>
                  </w:r>
                </w:p>
                <w:p w:rsidR="00481B2C" w:rsidRDefault="00481B2C" w:rsidP="00481B2C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 xml:space="preserve">Análisis de las formas de medición en contextos orientadas al ámbito educativo. </w:t>
                  </w:r>
                </w:p>
              </w:txbxContent>
            </v:textbox>
          </v:rect>
        </w:pict>
      </w:r>
      <w:r w:rsidR="00481B2C"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88.95pt;margin-top:202.9pt;width:0;height:23.25pt;z-index:251669504" o:connectortype="straight"/>
        </w:pict>
      </w:r>
      <w:r w:rsidR="00481B2C">
        <w:rPr>
          <w:noProof/>
          <w:lang w:eastAsia="es-MX"/>
        </w:rPr>
        <w:pict>
          <v:rect id="_x0000_s1034" style="position:absolute;margin-left:313.95pt;margin-top:151.9pt;width:149.25pt;height:51.75pt;z-index:251666432">
            <v:textbox>
              <w:txbxContent>
                <w:p w:rsidR="00481B2C" w:rsidRDefault="00481B2C" w:rsidP="00481B2C">
                  <w:pPr>
                    <w:jc w:val="center"/>
                  </w:pPr>
                  <w:r>
                    <w:t>CONSTRUCCION DE SELFS, ESTRATEGIAS Y EMOCIONES ACOCIADAS</w:t>
                  </w:r>
                </w:p>
              </w:txbxContent>
            </v:textbox>
          </v:rect>
        </w:pict>
      </w:r>
      <w:r w:rsidR="00481B2C">
        <w:rPr>
          <w:noProof/>
          <w:lang w:eastAsia="es-MX"/>
        </w:rPr>
        <w:pict>
          <v:rect id="_x0000_s1033" style="position:absolute;margin-left:184.2pt;margin-top:157.15pt;width:85.5pt;height:41.25pt;z-index:251665408">
            <v:textbox>
              <w:txbxContent>
                <w:p w:rsidR="00481B2C" w:rsidRDefault="00481B2C">
                  <w:r>
                    <w:t xml:space="preserve">APRENDIZAJE ESTRATEGICO </w:t>
                  </w:r>
                </w:p>
              </w:txbxContent>
            </v:textbox>
          </v:rect>
        </w:pict>
      </w:r>
      <w:r w:rsidR="00481B2C">
        <w:rPr>
          <w:noProof/>
          <w:lang w:eastAsia="es-MX"/>
        </w:rPr>
        <w:pict>
          <v:shape id="_x0000_s1035" type="#_x0000_t32" style="position:absolute;margin-left:18.45pt;margin-top:202.9pt;width:0;height:23.25pt;z-index:251667456" o:connectortype="straight"/>
        </w:pict>
      </w:r>
      <w:r w:rsidR="00481B2C">
        <w:rPr>
          <w:noProof/>
          <w:lang w:eastAsia="es-MX"/>
        </w:rPr>
        <w:pict>
          <v:shape id="_x0000_s1036" type="#_x0000_t32" style="position:absolute;margin-left:218.7pt;margin-top:198.4pt;width:0;height:24pt;z-index:251668480" o:connectortype="straight"/>
        </w:pict>
      </w:r>
      <w:r w:rsidR="00481B2C">
        <w:rPr>
          <w:noProof/>
          <w:lang w:eastAsia="es-MX"/>
        </w:rPr>
        <w:pict>
          <v:rect id="_x0000_s1032" style="position:absolute;margin-left:-11.55pt;margin-top:166.15pt;width:80.25pt;height:36.75pt;z-index:251664384">
            <v:textbox>
              <w:txbxContent>
                <w:p w:rsidR="00481B2C" w:rsidRDefault="00481B2C">
                  <w:r>
                    <w:t>CONTEXTO ESTRATEGICO</w:t>
                  </w:r>
                </w:p>
              </w:txbxContent>
            </v:textbox>
          </v:rect>
        </w:pict>
      </w:r>
      <w:r w:rsidR="00481B2C">
        <w:rPr>
          <w:noProof/>
          <w:lang w:eastAsia="es-MX"/>
        </w:rPr>
        <w:pict>
          <v:shape id="_x0000_s1031" type="#_x0000_t32" style="position:absolute;margin-left:282.45pt;margin-top:85.9pt;width:90.75pt;height:74.25pt;z-index:251663360" o:connectortype="straight"/>
        </w:pict>
      </w:r>
      <w:r w:rsidR="00481B2C">
        <w:rPr>
          <w:noProof/>
          <w:lang w:eastAsia="es-MX"/>
        </w:rPr>
        <w:pict>
          <v:shape id="_x0000_s1030" type="#_x0000_t32" style="position:absolute;margin-left:218.7pt;margin-top:85.9pt;width:0;height:71.25pt;z-index:251662336" o:connectortype="straight"/>
        </w:pict>
      </w:r>
      <w:r w:rsidR="00481B2C">
        <w:rPr>
          <w:noProof/>
          <w:lang w:eastAsia="es-MX"/>
        </w:rPr>
        <w:pict>
          <v:shape id="_x0000_s1027" type="#_x0000_t32" style="position:absolute;margin-left:233.7pt;margin-top:41.65pt;width:.75pt;height:43.5pt;z-index:251659264" o:connectortype="straight"/>
        </w:pict>
      </w:r>
      <w:r w:rsidR="00481B2C">
        <w:rPr>
          <w:noProof/>
          <w:lang w:eastAsia="es-MX"/>
        </w:rPr>
        <w:pict>
          <v:shape id="_x0000_s1029" type="#_x0000_t32" style="position:absolute;margin-left:37.2pt;margin-top:85.15pt;width:76.5pt;height:81pt;flip:x;z-index:251661312" o:connectortype="straight"/>
        </w:pict>
      </w:r>
      <w:r w:rsidR="00481B2C">
        <w:rPr>
          <w:noProof/>
          <w:lang w:eastAsia="es-MX"/>
        </w:rPr>
        <w:pict>
          <v:rect id="_x0000_s1028" style="position:absolute;margin-left:32.7pt;margin-top:61.15pt;width:402pt;height:24pt;z-index:251660288">
            <v:textbox>
              <w:txbxContent>
                <w:p w:rsidR="00481B2C" w:rsidRPr="00481B2C" w:rsidRDefault="00481B2C" w:rsidP="00481B2C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Los estudiantes necesitan “aprender como aprender”</w:t>
                  </w:r>
                </w:p>
              </w:txbxContent>
            </v:textbox>
          </v:rect>
        </w:pict>
      </w:r>
      <w:r w:rsidR="00481B2C">
        <w:rPr>
          <w:noProof/>
          <w:lang w:eastAsia="es-MX"/>
        </w:rPr>
        <w:pict>
          <v:rect id="_x0000_s1026" style="position:absolute;margin-left:32.7pt;margin-top:-20.6pt;width:402pt;height:62.25pt;z-index:251658240">
            <v:textbox>
              <w:txbxContent>
                <w:p w:rsidR="00481B2C" w:rsidRPr="00481B2C" w:rsidRDefault="00481B2C" w:rsidP="00481B2C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481B2C">
                    <w:rPr>
                      <w:rFonts w:ascii="Century Gothic" w:hAnsi="Century Gothic"/>
                      <w:sz w:val="28"/>
                      <w:szCs w:val="28"/>
                    </w:rPr>
                    <w:t>HACIA UN NUEVO PARADIGMA DEL APRENDIZAJE ESTRATEGICO; EL APEL DE LA MEDICION SOCIAL, DEL SELF Y DE LAS EMOCIONES.</w:t>
                  </w:r>
                </w:p>
              </w:txbxContent>
            </v:textbox>
          </v:rect>
        </w:pict>
      </w:r>
    </w:p>
    <w:sectPr w:rsidR="00C749B2" w:rsidSect="00C74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BD3"/>
    <w:multiLevelType w:val="hybridMultilevel"/>
    <w:tmpl w:val="94282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5799"/>
    <w:multiLevelType w:val="hybridMultilevel"/>
    <w:tmpl w:val="991C2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902A1"/>
    <w:multiLevelType w:val="hybridMultilevel"/>
    <w:tmpl w:val="FDBE1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B2C"/>
    <w:rsid w:val="00481B2C"/>
    <w:rsid w:val="005C3DEB"/>
    <w:rsid w:val="00933F94"/>
    <w:rsid w:val="00C7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1"/>
        <o:r id="V:Rule10" type="connector" idref="#_x0000_s1035"/>
        <o:r id="V:Rule12" type="connector" idref="#_x0000_s1036"/>
        <o:r id="V:Rule1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ESTELITA</dc:creator>
  <cp:lastModifiedBy>ESTELITA</cp:lastModifiedBy>
  <cp:revision>1</cp:revision>
  <dcterms:created xsi:type="dcterms:W3CDTF">2014-06-21T17:37:00Z</dcterms:created>
  <dcterms:modified xsi:type="dcterms:W3CDTF">2014-06-21T17:53:00Z</dcterms:modified>
</cp:coreProperties>
</file>