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8" w:type="dxa"/>
        <w:tblLook w:val="04A0"/>
      </w:tblPr>
      <w:tblGrid>
        <w:gridCol w:w="4789"/>
        <w:gridCol w:w="4789"/>
      </w:tblGrid>
      <w:tr w:rsidR="00303A80" w:rsidTr="00303A80">
        <w:trPr>
          <w:trHeight w:val="2407"/>
        </w:trPr>
        <w:tc>
          <w:tcPr>
            <w:tcW w:w="4789" w:type="dxa"/>
            <w:shd w:val="clear" w:color="auto" w:fill="FFFF1D"/>
          </w:tcPr>
          <w:p w:rsidR="00303A80" w:rsidRDefault="00303A80">
            <w:r w:rsidRPr="002E2B0D">
              <w:rPr>
                <w:noProof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1.05pt;margin-top:16.25pt;width:152.4pt;height:70.35pt;z-index:251660288;mso-width-relative:margin;mso-height-relative:margin">
                  <v:textbox>
                    <w:txbxContent>
                      <w:p w:rsidR="00303A80" w:rsidRPr="00303A80" w:rsidRDefault="00303A80" w:rsidP="00303A80">
                        <w:pPr>
                          <w:pStyle w:val="Sinespaciado"/>
                          <w:jc w:val="center"/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</w:pPr>
                        <w:r w:rsidRPr="00303A80"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  <w:t>Lenguaje y Comunicación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9" w:type="dxa"/>
          </w:tcPr>
          <w:p w:rsidR="005532D5" w:rsidRDefault="00120446" w:rsidP="005532D5">
            <w:pPr>
              <w:pStyle w:val="Sinespaciado"/>
            </w:pPr>
            <w:r>
              <w:t xml:space="preserve"> </w:t>
            </w:r>
          </w:p>
          <w:p w:rsidR="00303A80" w:rsidRPr="005532D5" w:rsidRDefault="005532D5" w:rsidP="001E3C4E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2D5">
              <w:rPr>
                <w:rFonts w:ascii="Arial" w:hAnsi="Arial" w:cs="Arial"/>
                <w:sz w:val="28"/>
                <w:szCs w:val="28"/>
              </w:rPr>
              <w:t>Los niños se relacionan unos con otros utilizando el lenguaje oral, aún no reconocen su nombre, lo poco que conocen sobre letras y sonidos son las vocales.</w:t>
            </w:r>
          </w:p>
        </w:tc>
      </w:tr>
      <w:tr w:rsidR="00303A80" w:rsidTr="00303A80">
        <w:trPr>
          <w:trHeight w:val="2407"/>
        </w:trPr>
        <w:tc>
          <w:tcPr>
            <w:tcW w:w="4789" w:type="dxa"/>
            <w:shd w:val="clear" w:color="auto" w:fill="92D050"/>
          </w:tcPr>
          <w:p w:rsidR="00303A80" w:rsidRDefault="00303A80">
            <w:r>
              <w:rPr>
                <w:noProof/>
                <w:lang w:eastAsia="es-MX"/>
              </w:rPr>
              <w:pict>
                <v:shape id="_x0000_s1027" type="#_x0000_t202" style="position:absolute;margin-left:46.6pt;margin-top:21.1pt;width:146.85pt;height:66.1pt;z-index:251661312;mso-position-horizontal-relative:text;mso-position-vertical-relative:text;mso-width-relative:margin;mso-height-relative:margin">
                  <v:textbox>
                    <w:txbxContent>
                      <w:p w:rsidR="00303A80" w:rsidRPr="00303A80" w:rsidRDefault="00303A80" w:rsidP="00303A80">
                        <w:pPr>
                          <w:pStyle w:val="Sinespaciado"/>
                          <w:jc w:val="center"/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</w:pPr>
                        <w:r w:rsidRPr="00303A80"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  <w:t>Pensamiento Matemático.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9" w:type="dxa"/>
          </w:tcPr>
          <w:p w:rsidR="005532D5" w:rsidRPr="001E3C4E" w:rsidRDefault="00D15CC6" w:rsidP="001E3C4E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3C4E">
              <w:rPr>
                <w:rFonts w:ascii="Arial" w:hAnsi="Arial" w:cs="Arial"/>
                <w:sz w:val="28"/>
                <w:szCs w:val="28"/>
              </w:rPr>
              <w:t>Usa</w:t>
            </w:r>
            <w:r w:rsidR="001E3C4E">
              <w:rPr>
                <w:rFonts w:ascii="Arial" w:hAnsi="Arial" w:cs="Arial"/>
                <w:sz w:val="28"/>
                <w:szCs w:val="28"/>
              </w:rPr>
              <w:t>n</w:t>
            </w:r>
            <w:r w:rsidRPr="001E3C4E">
              <w:rPr>
                <w:rFonts w:ascii="Arial" w:hAnsi="Arial" w:cs="Arial"/>
                <w:sz w:val="28"/>
                <w:szCs w:val="28"/>
              </w:rPr>
              <w:t xml:space="preserve"> y nombra</w:t>
            </w:r>
            <w:r w:rsidR="001E3C4E">
              <w:rPr>
                <w:rFonts w:ascii="Arial" w:hAnsi="Arial" w:cs="Arial"/>
                <w:sz w:val="28"/>
                <w:szCs w:val="28"/>
              </w:rPr>
              <w:t>n</w:t>
            </w:r>
            <w:r w:rsidRPr="001E3C4E">
              <w:rPr>
                <w:rFonts w:ascii="Arial" w:hAnsi="Arial" w:cs="Arial"/>
                <w:sz w:val="28"/>
                <w:szCs w:val="28"/>
              </w:rPr>
              <w:t xml:space="preserve"> los números que sabe</w:t>
            </w:r>
            <w:r w:rsidR="001E3C4E">
              <w:rPr>
                <w:rFonts w:ascii="Arial" w:hAnsi="Arial" w:cs="Arial"/>
                <w:sz w:val="28"/>
                <w:szCs w:val="28"/>
              </w:rPr>
              <w:t>n</w:t>
            </w:r>
            <w:r w:rsidRPr="001E3C4E">
              <w:rPr>
                <w:rFonts w:ascii="Arial" w:hAnsi="Arial" w:cs="Arial"/>
                <w:sz w:val="28"/>
                <w:szCs w:val="28"/>
              </w:rPr>
              <w:t xml:space="preserve"> (del 1 al 10) los repite</w:t>
            </w:r>
            <w:r w:rsidR="001E3C4E">
              <w:rPr>
                <w:rFonts w:ascii="Arial" w:hAnsi="Arial" w:cs="Arial"/>
                <w:sz w:val="28"/>
                <w:szCs w:val="28"/>
              </w:rPr>
              <w:t>n</w:t>
            </w:r>
            <w:r w:rsidRPr="001E3C4E">
              <w:rPr>
                <w:rFonts w:ascii="Arial" w:hAnsi="Arial" w:cs="Arial"/>
                <w:sz w:val="28"/>
                <w:szCs w:val="28"/>
              </w:rPr>
              <w:t xml:space="preserve"> de manera ascendente comenzando desde el número 1, identifica</w:t>
            </w:r>
            <w:r w:rsidR="001E3C4E">
              <w:rPr>
                <w:rFonts w:ascii="Arial" w:hAnsi="Arial" w:cs="Arial"/>
                <w:sz w:val="28"/>
                <w:szCs w:val="28"/>
              </w:rPr>
              <w:t>n</w:t>
            </w:r>
            <w:r w:rsidRPr="001E3C4E">
              <w:rPr>
                <w:rFonts w:ascii="Arial" w:hAnsi="Arial" w:cs="Arial"/>
                <w:sz w:val="28"/>
                <w:szCs w:val="28"/>
              </w:rPr>
              <w:t xml:space="preserve"> la cantidad de objetos en coleccione</w:t>
            </w:r>
            <w:r w:rsidR="001E3C4E" w:rsidRPr="001E3C4E">
              <w:rPr>
                <w:rFonts w:ascii="Arial" w:hAnsi="Arial" w:cs="Arial"/>
                <w:sz w:val="28"/>
                <w:szCs w:val="28"/>
              </w:rPr>
              <w:t>s pequeñas y dice</w:t>
            </w:r>
            <w:r w:rsidR="001E3C4E">
              <w:rPr>
                <w:rFonts w:ascii="Arial" w:hAnsi="Arial" w:cs="Arial"/>
                <w:sz w:val="28"/>
                <w:szCs w:val="28"/>
              </w:rPr>
              <w:t>n</w:t>
            </w:r>
            <w:r w:rsidR="001E3C4E" w:rsidRPr="001E3C4E">
              <w:rPr>
                <w:rFonts w:ascii="Arial" w:hAnsi="Arial" w:cs="Arial"/>
                <w:sz w:val="28"/>
                <w:szCs w:val="28"/>
              </w:rPr>
              <w:t xml:space="preserve"> en cual hay má</w:t>
            </w:r>
            <w:r w:rsidRPr="001E3C4E">
              <w:rPr>
                <w:rFonts w:ascii="Arial" w:hAnsi="Arial" w:cs="Arial"/>
                <w:sz w:val="28"/>
                <w:szCs w:val="28"/>
              </w:rPr>
              <w:t xml:space="preserve">s y en cual menos.  </w:t>
            </w:r>
          </w:p>
        </w:tc>
      </w:tr>
      <w:tr w:rsidR="00303A80" w:rsidTr="00303A80">
        <w:trPr>
          <w:trHeight w:val="2139"/>
        </w:trPr>
        <w:tc>
          <w:tcPr>
            <w:tcW w:w="4789" w:type="dxa"/>
            <w:shd w:val="clear" w:color="auto" w:fill="00B0F0"/>
          </w:tcPr>
          <w:p w:rsidR="00303A80" w:rsidRDefault="00303A80">
            <w:r>
              <w:rPr>
                <w:noProof/>
                <w:lang w:eastAsia="es-MX"/>
              </w:rPr>
              <w:pict>
                <v:shape id="_x0000_s1028" type="#_x0000_t202" style="position:absolute;margin-left:17.45pt;margin-top:8.25pt;width:197.35pt;height:87.05pt;z-index:251662336;mso-position-horizontal-relative:text;mso-position-vertical-relative:text;mso-width-relative:margin;mso-height-relative:margin">
                  <v:textbox>
                    <w:txbxContent>
                      <w:p w:rsidR="00303A80" w:rsidRPr="00303A80" w:rsidRDefault="00303A80" w:rsidP="00303A80">
                        <w:pPr>
                          <w:pStyle w:val="Sinespaciado"/>
                          <w:jc w:val="center"/>
                          <w:rPr>
                            <w:rFonts w:ascii="Bauhaus 93" w:hAnsi="Bauhaus 93"/>
                            <w:sz w:val="32"/>
                            <w:szCs w:val="32"/>
                          </w:rPr>
                        </w:pPr>
                        <w:r w:rsidRPr="00303A80">
                          <w:rPr>
                            <w:rFonts w:ascii="Bauhaus 93" w:hAnsi="Bauhaus 93"/>
                            <w:sz w:val="32"/>
                            <w:szCs w:val="32"/>
                          </w:rPr>
                          <w:t>Exploración  y Conocimiento del Medio.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9" w:type="dxa"/>
          </w:tcPr>
          <w:p w:rsidR="00303A80" w:rsidRPr="001E3C4E" w:rsidRDefault="001E3C4E" w:rsidP="001E3C4E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Todos participaron en acciones del cuidado del medio ambiente como lo fue la actividad “El arbolito” en el cual plantaron un árbol el cual tenían que regar y cuidar, conociendo el porqué de esto. </w:t>
            </w:r>
          </w:p>
        </w:tc>
      </w:tr>
      <w:tr w:rsidR="00303A80" w:rsidTr="00303A80">
        <w:trPr>
          <w:trHeight w:val="2139"/>
        </w:trPr>
        <w:tc>
          <w:tcPr>
            <w:tcW w:w="4789" w:type="dxa"/>
            <w:shd w:val="clear" w:color="auto" w:fill="FF6600"/>
          </w:tcPr>
          <w:p w:rsidR="00303A80" w:rsidRDefault="00303A80">
            <w:r>
              <w:rPr>
                <w:noProof/>
                <w:lang w:eastAsia="es-MX"/>
              </w:rPr>
              <w:pict>
                <v:shape id="_x0000_s1030" type="#_x0000_t202" style="position:absolute;margin-left:50.9pt;margin-top:21.15pt;width:142.55pt;height:58.05pt;z-index:251663360;mso-position-horizontal-relative:text;mso-position-vertical-relative:text;mso-width-relative:margin;mso-height-relative:margin">
                  <v:textbox style="mso-next-textbox:#_x0000_s1030">
                    <w:txbxContent>
                      <w:p w:rsidR="00303A80" w:rsidRPr="00303A80" w:rsidRDefault="00120446" w:rsidP="00303A80">
                        <w:pPr>
                          <w:pStyle w:val="Sinespaciado"/>
                          <w:jc w:val="center"/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  <w:t xml:space="preserve">Desarrollo físico y Salud.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9" w:type="dxa"/>
          </w:tcPr>
          <w:p w:rsidR="00386191" w:rsidRDefault="00386191" w:rsidP="001E3C4E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  <w:p w:rsidR="00303A80" w:rsidRPr="001E3C4E" w:rsidRDefault="001E3C4E" w:rsidP="00386191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Participan en juegos que implican el control de movimientos y de su cuerpo, canciones donde identifican partes de su cuerpo, corren, brincan etc. </w:t>
            </w:r>
          </w:p>
        </w:tc>
      </w:tr>
      <w:tr w:rsidR="00303A80" w:rsidTr="00303A80">
        <w:trPr>
          <w:trHeight w:val="2139"/>
        </w:trPr>
        <w:tc>
          <w:tcPr>
            <w:tcW w:w="4789" w:type="dxa"/>
            <w:shd w:val="clear" w:color="auto" w:fill="FF00FF"/>
          </w:tcPr>
          <w:p w:rsidR="00303A80" w:rsidRDefault="00120446">
            <w:r>
              <w:rPr>
                <w:noProof/>
                <w:lang w:eastAsia="es-MX"/>
              </w:rPr>
              <w:pict>
                <v:shape id="_x0000_s1031" type="#_x0000_t202" style="position:absolute;margin-left:46.6pt;margin-top:19.05pt;width:142.55pt;height:58.05pt;z-index:251664384;mso-position-horizontal-relative:text;mso-position-vertical-relative:text;mso-width-relative:margin;mso-height-relative:margin">
                  <v:textbox style="mso-next-textbox:#_x0000_s1031">
                    <w:txbxContent>
                      <w:p w:rsidR="00120446" w:rsidRPr="00303A80" w:rsidRDefault="00120446" w:rsidP="00120446">
                        <w:pPr>
                          <w:pStyle w:val="Sinespaciado"/>
                          <w:jc w:val="center"/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  <w:t xml:space="preserve">Desarrollo Personal y Social.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9" w:type="dxa"/>
          </w:tcPr>
          <w:p w:rsidR="00303A80" w:rsidRPr="00386191" w:rsidRDefault="00386191" w:rsidP="00386191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 había reglas establecidas en el salón, no conocen </w:t>
            </w:r>
            <w:r w:rsidR="00923D48">
              <w:rPr>
                <w:rFonts w:ascii="Arial" w:hAnsi="Arial" w:cs="Arial"/>
                <w:sz w:val="28"/>
                <w:szCs w:val="28"/>
              </w:rPr>
              <w:t xml:space="preserve">normas como permanecer en su lugar, levantar la mano para poder participar, compartir sus cosas o trabajar en equipos, entre otras cosas. </w:t>
            </w:r>
          </w:p>
        </w:tc>
      </w:tr>
      <w:tr w:rsidR="00303A80" w:rsidTr="00303A80">
        <w:trPr>
          <w:trHeight w:val="2139"/>
        </w:trPr>
        <w:tc>
          <w:tcPr>
            <w:tcW w:w="4789" w:type="dxa"/>
            <w:shd w:val="clear" w:color="auto" w:fill="9900FF"/>
          </w:tcPr>
          <w:p w:rsidR="00303A80" w:rsidRDefault="00120446">
            <w:r>
              <w:rPr>
                <w:noProof/>
                <w:lang w:eastAsia="es-MX"/>
              </w:rPr>
              <w:lastRenderedPageBreak/>
              <w:pict>
                <v:shape id="_x0000_s1032" type="#_x0000_t202" style="position:absolute;margin-left:24pt;margin-top:8.15pt;width:169.55pt;height:81pt;z-index:251665408;mso-position-horizontal-relative:text;mso-position-vertical-relative:text;mso-width-relative:margin;mso-height-relative:margin">
                  <v:textbox style="mso-next-textbox:#_x0000_s1032">
                    <w:txbxContent>
                      <w:p w:rsidR="00120446" w:rsidRPr="00303A80" w:rsidRDefault="00120446" w:rsidP="00120446">
                        <w:pPr>
                          <w:pStyle w:val="Sinespaciado"/>
                          <w:jc w:val="center"/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Bauhaus 93" w:hAnsi="Bauhaus 93"/>
                            <w:sz w:val="32"/>
                            <w:szCs w:val="32"/>
                            <w:lang w:val="es-ES"/>
                          </w:rPr>
                          <w:t xml:space="preserve">Expresión y apreciación artística.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9" w:type="dxa"/>
          </w:tcPr>
          <w:p w:rsidR="00303A80" w:rsidRPr="00923D48" w:rsidRDefault="00923D48" w:rsidP="00923D48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Tienen mucha imaginación al momento de realizar sus actividades, participan al momento de trabajar con canciones y melodías, comunican sensaciones y sentimientos que les provocan los cantos y la música que escuchan. </w:t>
            </w:r>
          </w:p>
          <w:p w:rsidR="00303A80" w:rsidRDefault="00303A80"/>
        </w:tc>
      </w:tr>
    </w:tbl>
    <w:p w:rsidR="009F4785" w:rsidRDefault="00EE19BC"/>
    <w:sectPr w:rsidR="009F4785" w:rsidSect="00C71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BC" w:rsidRDefault="00EE19BC" w:rsidP="00923D48">
      <w:pPr>
        <w:spacing w:after="0" w:line="240" w:lineRule="auto"/>
      </w:pPr>
      <w:r>
        <w:separator/>
      </w:r>
    </w:p>
  </w:endnote>
  <w:endnote w:type="continuationSeparator" w:id="0">
    <w:p w:rsidR="00EE19BC" w:rsidRDefault="00EE19BC" w:rsidP="0092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BC" w:rsidRDefault="00EE19BC" w:rsidP="00923D48">
      <w:pPr>
        <w:spacing w:after="0" w:line="240" w:lineRule="auto"/>
      </w:pPr>
      <w:r>
        <w:separator/>
      </w:r>
    </w:p>
  </w:footnote>
  <w:footnote w:type="continuationSeparator" w:id="0">
    <w:p w:rsidR="00EE19BC" w:rsidRDefault="00EE19BC" w:rsidP="0092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A80"/>
    <w:rsid w:val="0009210D"/>
    <w:rsid w:val="00120446"/>
    <w:rsid w:val="001E3C4E"/>
    <w:rsid w:val="00303A80"/>
    <w:rsid w:val="00353913"/>
    <w:rsid w:val="00386191"/>
    <w:rsid w:val="005532D5"/>
    <w:rsid w:val="006139C0"/>
    <w:rsid w:val="007857D4"/>
    <w:rsid w:val="00923D48"/>
    <w:rsid w:val="00C5188F"/>
    <w:rsid w:val="00C716B4"/>
    <w:rsid w:val="00D15CC6"/>
    <w:rsid w:val="00DF1D35"/>
    <w:rsid w:val="00EE19BC"/>
    <w:rsid w:val="00E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210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0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A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23D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3D48"/>
  </w:style>
  <w:style w:type="paragraph" w:styleId="Piedepgina">
    <w:name w:val="footer"/>
    <w:basedOn w:val="Normal"/>
    <w:link w:val="PiedepginaCar"/>
    <w:uiPriority w:val="99"/>
    <w:semiHidden/>
    <w:unhideWhenUsed/>
    <w:rsid w:val="00923D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3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2014-10-31T02:42:00Z</dcterms:created>
  <dcterms:modified xsi:type="dcterms:W3CDTF">2014-10-31T03:59:00Z</dcterms:modified>
</cp:coreProperties>
</file>