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62872" w14:textId="1A1A4706" w:rsidR="004A5DCE" w:rsidRPr="0016435A" w:rsidRDefault="00930EB2" w:rsidP="00853636">
      <w:pPr>
        <w:jc w:val="center"/>
        <w:rPr>
          <w:rFonts w:ascii="Arial" w:hAnsi="Arial" w:cs="Arial"/>
          <w:b/>
          <w:sz w:val="24"/>
          <w:szCs w:val="24"/>
        </w:rPr>
      </w:pPr>
      <w:r w:rsidRPr="000C029F">
        <w:rPr>
          <w:rFonts w:ascii="Arial" w:hAnsi="Arial" w:cs="Arial"/>
          <w:b/>
          <w:noProof/>
          <w:sz w:val="42"/>
          <w:szCs w:val="42"/>
          <w:lang w:eastAsia="es-MX"/>
        </w:rPr>
        <w:drawing>
          <wp:anchor distT="0" distB="0" distL="114300" distR="114300" simplePos="0" relativeHeight="251659264" behindDoc="0" locked="0" layoutInCell="1" allowOverlap="1" wp14:anchorId="7D237BF4" wp14:editId="5C311273">
            <wp:simplePos x="0" y="0"/>
            <wp:positionH relativeFrom="column">
              <wp:posOffset>-1013460</wp:posOffset>
            </wp:positionH>
            <wp:positionV relativeFrom="paragraph">
              <wp:posOffset>-661670</wp:posOffset>
            </wp:positionV>
            <wp:extent cx="1905000" cy="10382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038225"/>
                    </a:xfrm>
                    <a:prstGeom prst="rect">
                      <a:avLst/>
                    </a:prstGeom>
                    <a:noFill/>
                  </pic:spPr>
                </pic:pic>
              </a:graphicData>
            </a:graphic>
            <wp14:sizeRelH relativeFrom="margin">
              <wp14:pctWidth>0</wp14:pctWidth>
            </wp14:sizeRelH>
            <wp14:sizeRelV relativeFrom="margin">
              <wp14:pctHeight>0</wp14:pctHeight>
            </wp14:sizeRelV>
          </wp:anchor>
        </w:drawing>
      </w:r>
      <w:r w:rsidR="00E11B71" w:rsidRPr="0016435A">
        <w:rPr>
          <w:rFonts w:ascii="Arial" w:hAnsi="Arial" w:cs="Arial"/>
          <w:b/>
          <w:sz w:val="24"/>
          <w:szCs w:val="24"/>
        </w:rPr>
        <w:t>Adecuación Curricular</w:t>
      </w:r>
    </w:p>
    <w:p w14:paraId="754A7899" w14:textId="1B3C9EFE" w:rsidR="004A5DCE" w:rsidRPr="0016435A" w:rsidRDefault="00270A7E" w:rsidP="00853636">
      <w:pPr>
        <w:jc w:val="center"/>
        <w:rPr>
          <w:rFonts w:ascii="Arial" w:hAnsi="Arial" w:cs="Arial"/>
          <w:sz w:val="24"/>
          <w:szCs w:val="24"/>
        </w:rPr>
      </w:pPr>
      <w:r w:rsidRPr="0016435A">
        <w:rPr>
          <w:rFonts w:ascii="Arial" w:hAnsi="Arial" w:cs="Arial"/>
          <w:sz w:val="24"/>
          <w:szCs w:val="24"/>
        </w:rPr>
        <w:t>Guía de Estudio</w:t>
      </w:r>
      <w:r w:rsidR="00D67BAA" w:rsidRPr="0016435A">
        <w:rPr>
          <w:rFonts w:ascii="Arial" w:hAnsi="Arial" w:cs="Arial"/>
          <w:sz w:val="24"/>
          <w:szCs w:val="24"/>
        </w:rPr>
        <w:t>. Unidad II</w:t>
      </w:r>
    </w:p>
    <w:p w14:paraId="1B9BEC17" w14:textId="4AA0E895" w:rsidR="003856DB" w:rsidRPr="0016435A" w:rsidRDefault="003856DB" w:rsidP="00CF30E9">
      <w:pPr>
        <w:jc w:val="both"/>
        <w:rPr>
          <w:rFonts w:ascii="Arial" w:hAnsi="Arial" w:cs="Arial"/>
          <w:b/>
          <w:color w:val="00CCFF"/>
          <w:sz w:val="24"/>
          <w:szCs w:val="24"/>
          <w:u w:val="single"/>
        </w:rPr>
      </w:pPr>
      <w:r w:rsidRPr="0016435A">
        <w:rPr>
          <w:rFonts w:ascii="Arial" w:hAnsi="Arial" w:cs="Arial"/>
          <w:b/>
          <w:color w:val="00CCFF"/>
          <w:sz w:val="24"/>
          <w:szCs w:val="24"/>
          <w:u w:val="single"/>
        </w:rPr>
        <w:t>Guía de la educadora 2011</w:t>
      </w:r>
    </w:p>
    <w:p w14:paraId="2C8799E7" w14:textId="5FA4E811" w:rsidR="00F66F50" w:rsidRPr="00EE6693" w:rsidRDefault="003856DB"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Situaciones didácticas</w:t>
      </w:r>
      <w:r w:rsidR="00F66F50" w:rsidRPr="00853636">
        <w:rPr>
          <w:rFonts w:ascii="Arial" w:hAnsi="Arial" w:cs="Arial"/>
          <w:b/>
          <w:color w:val="000000" w:themeColor="text1"/>
          <w:sz w:val="24"/>
          <w:szCs w:val="24"/>
        </w:rPr>
        <w:t>:</w:t>
      </w:r>
      <w:r w:rsidR="00F66F50" w:rsidRPr="00EE6693">
        <w:rPr>
          <w:rFonts w:ascii="Arial" w:hAnsi="Arial" w:cs="Arial"/>
          <w:color w:val="000000" w:themeColor="text1"/>
          <w:sz w:val="24"/>
          <w:szCs w:val="24"/>
        </w:rPr>
        <w:t xml:space="preserve"> Es el escenario de aprendizaje, excusa o conjunto de actividades que articuladas entre si propician que los estudiantes desarrollen la competencia</w:t>
      </w:r>
    </w:p>
    <w:p w14:paraId="3458B83E" w14:textId="1BB19886" w:rsidR="003856DB" w:rsidRPr="00EE6693" w:rsidRDefault="00A9675B"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Secuencias de actividades</w:t>
      </w:r>
      <w:r w:rsidR="0068670D" w:rsidRPr="00853636">
        <w:rPr>
          <w:rFonts w:ascii="Arial" w:hAnsi="Arial" w:cs="Arial"/>
          <w:b/>
          <w:color w:val="000000" w:themeColor="text1"/>
          <w:sz w:val="24"/>
          <w:szCs w:val="24"/>
        </w:rPr>
        <w:t>:</w:t>
      </w:r>
      <w:r w:rsidR="0068670D" w:rsidRPr="00EE6693">
        <w:rPr>
          <w:rFonts w:ascii="Arial" w:hAnsi="Arial" w:cs="Arial"/>
          <w:color w:val="000000" w:themeColor="text1"/>
          <w:sz w:val="24"/>
          <w:szCs w:val="24"/>
        </w:rPr>
        <w:t xml:space="preserve"> Es una planeación estratégica de actividades a seguir para alcanzar objetivos y propósitos muy concretos</w:t>
      </w:r>
    </w:p>
    <w:p w14:paraId="450187F5" w14:textId="77777777" w:rsidR="00270A7E" w:rsidRPr="0016435A" w:rsidRDefault="00270A7E" w:rsidP="00CF30E9">
      <w:pPr>
        <w:jc w:val="both"/>
        <w:rPr>
          <w:rFonts w:ascii="Arial" w:hAnsi="Arial" w:cs="Arial"/>
          <w:b/>
          <w:color w:val="00CCFF"/>
          <w:sz w:val="24"/>
          <w:szCs w:val="24"/>
          <w:u w:val="single"/>
        </w:rPr>
      </w:pPr>
      <w:proofErr w:type="spellStart"/>
      <w:r w:rsidRPr="0016435A">
        <w:rPr>
          <w:rFonts w:ascii="Arial" w:hAnsi="Arial" w:cs="Arial"/>
          <w:b/>
          <w:color w:val="00CCFF"/>
          <w:sz w:val="24"/>
          <w:szCs w:val="24"/>
          <w:u w:val="single"/>
        </w:rPr>
        <w:t>Brosseau</w:t>
      </w:r>
      <w:proofErr w:type="spellEnd"/>
    </w:p>
    <w:p w14:paraId="66C99DF0" w14:textId="7FAC3429" w:rsidR="00270A7E" w:rsidRPr="00853636" w:rsidRDefault="00C07CE9" w:rsidP="00CF30E9">
      <w:pPr>
        <w:jc w:val="both"/>
        <w:rPr>
          <w:rFonts w:ascii="Arial" w:hAnsi="Arial" w:cs="Arial"/>
          <w:b/>
          <w:color w:val="000000" w:themeColor="text1"/>
          <w:sz w:val="24"/>
          <w:szCs w:val="24"/>
        </w:rPr>
      </w:pPr>
      <w:r w:rsidRPr="00853636">
        <w:rPr>
          <w:rFonts w:ascii="Arial" w:hAnsi="Arial" w:cs="Arial"/>
          <w:b/>
          <w:color w:val="000000" w:themeColor="text1"/>
          <w:sz w:val="24"/>
          <w:szCs w:val="24"/>
        </w:rPr>
        <w:t>Dos definiciones</w:t>
      </w:r>
      <w:r w:rsidR="00270A7E" w:rsidRPr="00853636">
        <w:rPr>
          <w:rFonts w:ascii="Arial" w:hAnsi="Arial" w:cs="Arial"/>
          <w:b/>
          <w:color w:val="000000" w:themeColor="text1"/>
          <w:sz w:val="24"/>
          <w:szCs w:val="24"/>
        </w:rPr>
        <w:t xml:space="preserve"> de Situación didáctica (programa</w:t>
      </w:r>
      <w:r w:rsidR="00D67BAA" w:rsidRPr="00853636">
        <w:rPr>
          <w:rFonts w:ascii="Arial" w:hAnsi="Arial" w:cs="Arial"/>
          <w:b/>
          <w:color w:val="000000" w:themeColor="text1"/>
          <w:sz w:val="24"/>
          <w:szCs w:val="24"/>
        </w:rPr>
        <w:t xml:space="preserve"> del curso</w:t>
      </w:r>
      <w:r w:rsidRPr="00853636">
        <w:rPr>
          <w:rFonts w:ascii="Arial" w:hAnsi="Arial" w:cs="Arial"/>
          <w:b/>
          <w:color w:val="000000" w:themeColor="text1"/>
          <w:sz w:val="24"/>
          <w:szCs w:val="24"/>
        </w:rPr>
        <w:t xml:space="preserve"> y lectura</w:t>
      </w:r>
      <w:r w:rsidR="00270A7E" w:rsidRPr="00853636">
        <w:rPr>
          <w:rFonts w:ascii="Arial" w:hAnsi="Arial" w:cs="Arial"/>
          <w:b/>
          <w:color w:val="000000" w:themeColor="text1"/>
          <w:sz w:val="24"/>
          <w:szCs w:val="24"/>
        </w:rPr>
        <w:t>)</w:t>
      </w:r>
    </w:p>
    <w:p w14:paraId="07351271" w14:textId="3A323F35" w:rsidR="0068670D" w:rsidRPr="00EE6693" w:rsidRDefault="0068670D" w:rsidP="00CF30E9">
      <w:pPr>
        <w:jc w:val="both"/>
        <w:rPr>
          <w:rFonts w:ascii="Arial" w:hAnsi="Arial" w:cs="Arial"/>
          <w:color w:val="000000" w:themeColor="text1"/>
          <w:sz w:val="24"/>
          <w:szCs w:val="24"/>
        </w:rPr>
      </w:pPr>
      <w:r w:rsidRPr="00EE6693">
        <w:rPr>
          <w:rFonts w:ascii="Arial" w:hAnsi="Arial" w:cs="Arial"/>
          <w:color w:val="000000" w:themeColor="text1"/>
          <w:sz w:val="24"/>
          <w:szCs w:val="24"/>
        </w:rPr>
        <w:t>Es una situación construida intencionalmente con el fin de hacer adquirir a los alumnos un saber determinado</w:t>
      </w:r>
    </w:p>
    <w:p w14:paraId="5FBCFB85" w14:textId="0A17D987" w:rsidR="00C07CE9" w:rsidRPr="00EE6693" w:rsidRDefault="00C07CE9" w:rsidP="00CF30E9">
      <w:pPr>
        <w:jc w:val="both"/>
        <w:rPr>
          <w:rFonts w:ascii="Arial" w:hAnsi="Arial" w:cs="Arial"/>
          <w:color w:val="000000" w:themeColor="text1"/>
          <w:sz w:val="24"/>
          <w:szCs w:val="24"/>
        </w:rPr>
      </w:pPr>
      <w:r w:rsidRPr="00853636">
        <w:rPr>
          <w:rFonts w:ascii="Arial" w:hAnsi="Arial" w:cs="Arial"/>
          <w:b/>
          <w:color w:val="000000" w:themeColor="text1"/>
          <w:sz w:val="24"/>
          <w:szCs w:val="24"/>
        </w:rPr>
        <w:t>Tipología de las situaciones didácticas</w:t>
      </w:r>
      <w:r w:rsidR="00876C9F" w:rsidRPr="00853636">
        <w:rPr>
          <w:rFonts w:ascii="Arial" w:hAnsi="Arial" w:cs="Arial"/>
          <w:b/>
          <w:color w:val="000000" w:themeColor="text1"/>
          <w:sz w:val="24"/>
          <w:szCs w:val="24"/>
        </w:rPr>
        <w:t>:</w:t>
      </w:r>
      <w:r w:rsidR="00876C9F" w:rsidRPr="00EE6693">
        <w:rPr>
          <w:rFonts w:ascii="Arial" w:hAnsi="Arial" w:cs="Arial"/>
          <w:color w:val="000000" w:themeColor="text1"/>
          <w:sz w:val="24"/>
          <w:szCs w:val="24"/>
        </w:rPr>
        <w:t xml:space="preserve"> acción, formulación, validación e institucionalización.</w:t>
      </w:r>
      <w:r w:rsidRPr="00EE6693">
        <w:rPr>
          <w:rFonts w:ascii="Arial" w:hAnsi="Arial" w:cs="Arial"/>
          <w:color w:val="000000" w:themeColor="text1"/>
          <w:sz w:val="24"/>
          <w:szCs w:val="24"/>
        </w:rPr>
        <w:t xml:space="preserve"> </w:t>
      </w:r>
    </w:p>
    <w:p w14:paraId="34AFB1FD" w14:textId="2E33D83E" w:rsidR="0068670D" w:rsidRPr="0016435A" w:rsidRDefault="0068670D"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Acción: El alumno debe actuar sobre un medio, la situación requiere solamente la puesta en acto de conocimientos implícitos</w:t>
      </w:r>
    </w:p>
    <w:p w14:paraId="6E15ABD2" w14:textId="3389DBE0" w:rsidR="0068670D" w:rsidRPr="0016435A" w:rsidRDefault="0068670D"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Formulación: Un alumno emisor debe formular explícitamente un mensaje destinado a otro alumno receptor que debe comprender el mensaje y actuar en base al conocimiento contenido en el mensaje</w:t>
      </w:r>
    </w:p>
    <w:p w14:paraId="62781350" w14:textId="74DCBA37" w:rsidR="0068670D" w:rsidRPr="0016435A" w:rsidRDefault="0068670D"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Validación: Dos alumnos deben enunciar aserciones y ponerse de acuerdo sobre la verdad o falsedad de las mismas.</w:t>
      </w:r>
    </w:p>
    <w:p w14:paraId="52E0CCE3" w14:textId="698487CD" w:rsidR="0068670D" w:rsidRPr="0016435A" w:rsidRDefault="0068670D"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Institucionalización: Es complementaria a la devolución y supone establecer relaciones entre las producciones de los alumnos y el saber cultural, se deben sacar conclusiones a partir de lo producido por los alumnos, recapitular, sistematizar, ordenar y vincular lo que se produjo.</w:t>
      </w:r>
    </w:p>
    <w:p w14:paraId="7009F667" w14:textId="4EF10897" w:rsidR="00891FA0" w:rsidRPr="00EE6693" w:rsidRDefault="00891FA0" w:rsidP="00CF30E9">
      <w:pPr>
        <w:jc w:val="both"/>
        <w:rPr>
          <w:rFonts w:ascii="Arial" w:hAnsi="Arial" w:cs="Arial"/>
          <w:color w:val="000000" w:themeColor="text1"/>
          <w:sz w:val="24"/>
          <w:szCs w:val="24"/>
        </w:rPr>
      </w:pPr>
      <w:r w:rsidRPr="0016435A">
        <w:rPr>
          <w:rFonts w:ascii="Arial" w:hAnsi="Arial" w:cs="Arial"/>
          <w:b/>
          <w:color w:val="000000" w:themeColor="text1"/>
          <w:sz w:val="24"/>
          <w:szCs w:val="24"/>
        </w:rPr>
        <w:t>Efectos del contrato didáctico</w:t>
      </w:r>
      <w:r w:rsidR="0068670D" w:rsidRPr="0016435A">
        <w:rPr>
          <w:rFonts w:ascii="Arial" w:hAnsi="Arial" w:cs="Arial"/>
          <w:b/>
          <w:color w:val="000000" w:themeColor="text1"/>
          <w:sz w:val="24"/>
          <w:szCs w:val="24"/>
        </w:rPr>
        <w:t>:</w:t>
      </w:r>
      <w:r w:rsidR="0068670D" w:rsidRPr="0016435A">
        <w:rPr>
          <w:rFonts w:ascii="Arial" w:hAnsi="Arial" w:cs="Arial"/>
          <w:color w:val="000000" w:themeColor="text1"/>
          <w:sz w:val="24"/>
          <w:szCs w:val="24"/>
        </w:rPr>
        <w:t xml:space="preserve"> </w:t>
      </w:r>
      <w:r w:rsidR="00A15EA8" w:rsidRPr="00EE6693">
        <w:rPr>
          <w:rFonts w:ascii="Arial" w:hAnsi="Arial" w:cs="Arial"/>
          <w:color w:val="000000" w:themeColor="text1"/>
          <w:sz w:val="24"/>
          <w:szCs w:val="24"/>
        </w:rPr>
        <w:t>Son las reglas de juego y estrategias de la situación didáctica, está compuesto por las responsabilidades y las expectativas de los protagonistas en la situación didáctica.</w:t>
      </w:r>
    </w:p>
    <w:p w14:paraId="0C5A0A73" w14:textId="5323B194" w:rsidR="00D67BAA" w:rsidRPr="00EE6693" w:rsidRDefault="00A15EA8" w:rsidP="00CF30E9">
      <w:pPr>
        <w:jc w:val="both"/>
        <w:rPr>
          <w:rFonts w:ascii="Arial" w:hAnsi="Arial" w:cs="Arial"/>
          <w:color w:val="000000" w:themeColor="text1"/>
          <w:sz w:val="24"/>
          <w:szCs w:val="24"/>
        </w:rPr>
      </w:pPr>
      <w:r w:rsidRPr="00226DE0">
        <w:rPr>
          <w:rFonts w:ascii="Arial" w:hAnsi="Arial" w:cs="Arial"/>
          <w:b/>
          <w:color w:val="000000" w:themeColor="text1"/>
          <w:sz w:val="24"/>
          <w:szCs w:val="24"/>
        </w:rPr>
        <w:t>Modelización:</w:t>
      </w:r>
      <w:r w:rsidRPr="00EE6693">
        <w:rPr>
          <w:rFonts w:ascii="Arial" w:hAnsi="Arial" w:cs="Arial"/>
          <w:color w:val="000000" w:themeColor="text1"/>
          <w:sz w:val="24"/>
          <w:szCs w:val="24"/>
        </w:rPr>
        <w:t xml:space="preserve"> Considera que el alumno aprende de sus experiencias, “El conocimiento existe y tiene sentido para el sujeto cognoscente solo porque representa una solución óptima en un sistema de restricciones”.</w:t>
      </w:r>
    </w:p>
    <w:p w14:paraId="5000B9B4" w14:textId="77777777" w:rsidR="00876C9F" w:rsidRPr="00EE6693" w:rsidRDefault="00876C9F" w:rsidP="00CF30E9">
      <w:pPr>
        <w:jc w:val="both"/>
        <w:rPr>
          <w:rFonts w:ascii="Arial" w:hAnsi="Arial" w:cs="Arial"/>
          <w:color w:val="000000" w:themeColor="text1"/>
          <w:sz w:val="24"/>
          <w:szCs w:val="24"/>
        </w:rPr>
      </w:pPr>
    </w:p>
    <w:p w14:paraId="6890D553" w14:textId="77777777" w:rsidR="00A15EA8" w:rsidRPr="00EE6693" w:rsidRDefault="00A15EA8" w:rsidP="00CF30E9">
      <w:pPr>
        <w:jc w:val="both"/>
        <w:rPr>
          <w:rFonts w:ascii="Arial" w:hAnsi="Arial" w:cs="Arial"/>
          <w:b/>
          <w:color w:val="000000" w:themeColor="text1"/>
          <w:sz w:val="24"/>
          <w:szCs w:val="24"/>
        </w:rPr>
      </w:pPr>
    </w:p>
    <w:p w14:paraId="1754BBC7" w14:textId="77777777" w:rsidR="00A15EA8" w:rsidRPr="00EE6693" w:rsidRDefault="00A15EA8" w:rsidP="00CF30E9">
      <w:pPr>
        <w:jc w:val="both"/>
        <w:rPr>
          <w:rFonts w:ascii="Arial" w:hAnsi="Arial" w:cs="Arial"/>
          <w:b/>
          <w:color w:val="000000" w:themeColor="text1"/>
          <w:sz w:val="24"/>
          <w:szCs w:val="24"/>
        </w:rPr>
      </w:pPr>
    </w:p>
    <w:p w14:paraId="493ECC7F" w14:textId="77777777" w:rsidR="00C07CE9" w:rsidRPr="0016435A" w:rsidRDefault="00C07CE9" w:rsidP="00CF30E9">
      <w:pPr>
        <w:jc w:val="both"/>
        <w:rPr>
          <w:rFonts w:ascii="Arial" w:hAnsi="Arial" w:cs="Arial"/>
          <w:b/>
          <w:color w:val="00CCFF"/>
          <w:sz w:val="24"/>
          <w:szCs w:val="24"/>
          <w:u w:val="single"/>
        </w:rPr>
      </w:pPr>
      <w:r w:rsidRPr="0016435A">
        <w:rPr>
          <w:rFonts w:ascii="Arial" w:hAnsi="Arial" w:cs="Arial"/>
          <w:b/>
          <w:color w:val="00CCFF"/>
          <w:sz w:val="24"/>
          <w:szCs w:val="24"/>
          <w:u w:val="single"/>
        </w:rPr>
        <w:lastRenderedPageBreak/>
        <w:t>Ahumada</w:t>
      </w:r>
    </w:p>
    <w:p w14:paraId="09380061" w14:textId="513252DC" w:rsidR="00F3694F" w:rsidRPr="00226DE0" w:rsidRDefault="00F3694F" w:rsidP="00CF30E9">
      <w:pPr>
        <w:jc w:val="both"/>
        <w:rPr>
          <w:rFonts w:ascii="Arial" w:hAnsi="Arial" w:cs="Arial"/>
          <w:b/>
          <w:color w:val="000000" w:themeColor="text1"/>
          <w:sz w:val="24"/>
          <w:szCs w:val="24"/>
        </w:rPr>
      </w:pPr>
      <w:r w:rsidRPr="00226DE0">
        <w:rPr>
          <w:rFonts w:ascii="Arial" w:hAnsi="Arial" w:cs="Arial"/>
          <w:b/>
          <w:color w:val="000000" w:themeColor="text1"/>
          <w:sz w:val="24"/>
          <w:szCs w:val="24"/>
        </w:rPr>
        <w:t>Dos conceptos</w:t>
      </w:r>
      <w:r w:rsidR="00891FA0" w:rsidRPr="00226DE0">
        <w:rPr>
          <w:rFonts w:ascii="Arial" w:hAnsi="Arial" w:cs="Arial"/>
          <w:b/>
          <w:color w:val="000000" w:themeColor="text1"/>
          <w:sz w:val="24"/>
          <w:szCs w:val="24"/>
        </w:rPr>
        <w:t xml:space="preserve"> </w:t>
      </w:r>
      <w:r w:rsidRPr="00226DE0">
        <w:rPr>
          <w:rFonts w:ascii="Arial" w:hAnsi="Arial" w:cs="Arial"/>
          <w:b/>
          <w:color w:val="000000" w:themeColor="text1"/>
          <w:sz w:val="24"/>
          <w:szCs w:val="24"/>
        </w:rPr>
        <w:t>de evaluación y uno de evaluación auténtica</w:t>
      </w:r>
      <w:r w:rsidR="00BE265F" w:rsidRPr="00226DE0">
        <w:rPr>
          <w:rFonts w:ascii="Arial" w:hAnsi="Arial" w:cs="Arial"/>
          <w:b/>
          <w:color w:val="000000" w:themeColor="text1"/>
          <w:sz w:val="24"/>
          <w:szCs w:val="24"/>
        </w:rPr>
        <w:t>:</w:t>
      </w:r>
    </w:p>
    <w:p w14:paraId="12A19F23" w14:textId="253F78BC" w:rsidR="00BE265F" w:rsidRPr="00930EB2" w:rsidRDefault="00BE265F" w:rsidP="00CF30E9">
      <w:pPr>
        <w:jc w:val="both"/>
        <w:rPr>
          <w:rFonts w:ascii="Arial" w:hAnsi="Arial" w:cs="Arial"/>
          <w:color w:val="000000" w:themeColor="text1"/>
          <w:sz w:val="24"/>
          <w:szCs w:val="24"/>
        </w:rPr>
      </w:pPr>
      <w:r w:rsidRPr="00930EB2">
        <w:rPr>
          <w:rFonts w:ascii="Arial" w:hAnsi="Arial" w:cs="Arial"/>
          <w:color w:val="000000" w:themeColor="text1"/>
          <w:sz w:val="24"/>
          <w:szCs w:val="24"/>
        </w:rPr>
        <w:t>Evaluación: Consiste en un proceso de delinear, obtener, procesar y proveer información válida, confiable y oportuna sobre el mérito y valía del aprendizaje de un estudiante con el fin de emitir un juicio de valor que permita tomar diversos tipos de decisiones.</w:t>
      </w:r>
    </w:p>
    <w:p w14:paraId="2EF4BCCC" w14:textId="09F9A552" w:rsidR="00BE265F" w:rsidRPr="00930EB2" w:rsidRDefault="00BE265F" w:rsidP="00CF30E9">
      <w:pPr>
        <w:jc w:val="both"/>
        <w:rPr>
          <w:rFonts w:ascii="Arial" w:hAnsi="Arial" w:cs="Arial"/>
          <w:color w:val="000000" w:themeColor="text1"/>
          <w:sz w:val="24"/>
          <w:szCs w:val="24"/>
        </w:rPr>
      </w:pPr>
      <w:r w:rsidRPr="00930EB2">
        <w:rPr>
          <w:rFonts w:ascii="Arial" w:hAnsi="Arial" w:cs="Arial"/>
          <w:color w:val="000000" w:themeColor="text1"/>
          <w:sz w:val="24"/>
          <w:szCs w:val="24"/>
        </w:rPr>
        <w:t>Evaluación: Suele constituirse en el fin de la mayoría de los procedimientos de prueba.</w:t>
      </w:r>
    </w:p>
    <w:p w14:paraId="0D39A6F7" w14:textId="0F0787E3" w:rsidR="00BE265F" w:rsidRPr="00EE6693" w:rsidRDefault="00BE265F" w:rsidP="00CF30E9">
      <w:pPr>
        <w:jc w:val="both"/>
        <w:rPr>
          <w:rFonts w:ascii="Arial" w:hAnsi="Arial" w:cs="Arial"/>
          <w:color w:val="000000" w:themeColor="text1"/>
          <w:sz w:val="24"/>
          <w:szCs w:val="24"/>
        </w:rPr>
      </w:pPr>
      <w:r w:rsidRPr="00930EB2">
        <w:rPr>
          <w:rFonts w:ascii="Arial" w:hAnsi="Arial" w:cs="Arial"/>
          <w:color w:val="000000" w:themeColor="text1"/>
          <w:sz w:val="24"/>
          <w:szCs w:val="24"/>
        </w:rPr>
        <w:t>Evaluación auténtica: Intenta averiguar que sabe el estudiante o que es capaz de hacer, utilizando diferentes estrategias y procedimientos evaluativos. Plantea nuevas formas de concebir las estrategias y procedimientos evaluativos muy diferentes a las que han predominado en nuestros</w:t>
      </w:r>
      <w:r w:rsidRPr="00EE6693">
        <w:rPr>
          <w:rFonts w:ascii="Arial" w:hAnsi="Arial" w:cs="Arial"/>
          <w:color w:val="000000" w:themeColor="text1"/>
          <w:sz w:val="24"/>
          <w:szCs w:val="24"/>
        </w:rPr>
        <w:t xml:space="preserve"> sistemas educativos.</w:t>
      </w:r>
    </w:p>
    <w:p w14:paraId="44732D5B" w14:textId="255318BB" w:rsidR="00F3694F" w:rsidRDefault="00F3694F" w:rsidP="00CF30E9">
      <w:pPr>
        <w:jc w:val="both"/>
        <w:rPr>
          <w:rFonts w:ascii="Arial" w:hAnsi="Arial" w:cs="Arial"/>
          <w:color w:val="000000" w:themeColor="text1"/>
          <w:sz w:val="24"/>
          <w:szCs w:val="24"/>
        </w:rPr>
      </w:pPr>
      <w:r w:rsidRPr="00226DE0">
        <w:rPr>
          <w:rFonts w:ascii="Arial" w:hAnsi="Arial" w:cs="Arial"/>
          <w:b/>
          <w:color w:val="000000" w:themeColor="text1"/>
          <w:sz w:val="24"/>
          <w:szCs w:val="24"/>
        </w:rPr>
        <w:t>Tipología de evaluación</w:t>
      </w:r>
      <w:r w:rsidR="00A03AED" w:rsidRPr="00226DE0">
        <w:rPr>
          <w:rFonts w:ascii="Arial" w:hAnsi="Arial" w:cs="Arial"/>
          <w:b/>
          <w:color w:val="000000" w:themeColor="text1"/>
          <w:sz w:val="24"/>
          <w:szCs w:val="24"/>
        </w:rPr>
        <w:t>:</w:t>
      </w:r>
      <w:r w:rsidR="00A03AED" w:rsidRPr="00EE6693">
        <w:rPr>
          <w:rFonts w:ascii="Arial" w:hAnsi="Arial" w:cs="Arial"/>
          <w:color w:val="000000" w:themeColor="text1"/>
          <w:sz w:val="24"/>
          <w:szCs w:val="24"/>
        </w:rPr>
        <w:t xml:space="preserve"> cuantitatva, cualitativa, formativa, sumativa, diagnóstica,</w:t>
      </w:r>
      <w:r w:rsidR="0027707B" w:rsidRPr="00EE6693">
        <w:rPr>
          <w:rFonts w:ascii="Arial" w:hAnsi="Arial" w:cs="Arial"/>
          <w:color w:val="000000" w:themeColor="text1"/>
          <w:sz w:val="24"/>
          <w:szCs w:val="24"/>
        </w:rPr>
        <w:t xml:space="preserve"> integral, global, diagnóstica, etc.</w:t>
      </w:r>
    </w:p>
    <w:p w14:paraId="304DC140" w14:textId="21386A77" w:rsidR="00F82278" w:rsidRPr="00930EB2" w:rsidRDefault="00F82278" w:rsidP="00CF30E9">
      <w:pPr>
        <w:jc w:val="both"/>
        <w:rPr>
          <w:rFonts w:ascii="Arial" w:hAnsi="Arial" w:cs="Arial"/>
          <w:color w:val="000000" w:themeColor="text1"/>
          <w:sz w:val="24"/>
          <w:szCs w:val="24"/>
        </w:rPr>
      </w:pPr>
      <w:r w:rsidRPr="00930EB2">
        <w:rPr>
          <w:rFonts w:ascii="Arial" w:hAnsi="Arial" w:cs="Arial"/>
          <w:color w:val="000000" w:themeColor="text1"/>
          <w:sz w:val="24"/>
          <w:szCs w:val="24"/>
        </w:rPr>
        <w:t>Formativa: es el proceso de obtener, sintetizar e interpretar información para facilitar la toma de decisiones orientadas a ofrecer retroalimentación al alumno, es decir, para modificar y mejorar el apr</w:t>
      </w:r>
      <w:bookmarkStart w:id="0" w:name="_GoBack"/>
      <w:bookmarkEnd w:id="0"/>
      <w:r w:rsidRPr="00930EB2">
        <w:rPr>
          <w:rFonts w:ascii="Arial" w:hAnsi="Arial" w:cs="Arial"/>
          <w:color w:val="000000" w:themeColor="text1"/>
          <w:sz w:val="24"/>
          <w:szCs w:val="24"/>
        </w:rPr>
        <w:t>endizaje durante el periodo de enseñanza.</w:t>
      </w:r>
    </w:p>
    <w:p w14:paraId="201DBF44" w14:textId="2628589A" w:rsidR="00F82278" w:rsidRPr="00930EB2" w:rsidRDefault="00F82278" w:rsidP="00CF30E9">
      <w:pPr>
        <w:jc w:val="both"/>
        <w:rPr>
          <w:rFonts w:ascii="Arial" w:hAnsi="Arial" w:cs="Arial"/>
          <w:color w:val="000000" w:themeColor="text1"/>
          <w:sz w:val="24"/>
          <w:szCs w:val="24"/>
        </w:rPr>
      </w:pPr>
      <w:proofErr w:type="spellStart"/>
      <w:r w:rsidRPr="00930EB2">
        <w:rPr>
          <w:rFonts w:ascii="Arial" w:hAnsi="Arial" w:cs="Arial"/>
          <w:color w:val="000000" w:themeColor="text1"/>
          <w:sz w:val="24"/>
          <w:szCs w:val="24"/>
        </w:rPr>
        <w:t>Sumativa</w:t>
      </w:r>
      <w:proofErr w:type="spellEnd"/>
      <w:r w:rsidRPr="00930EB2">
        <w:rPr>
          <w:rFonts w:ascii="Arial" w:hAnsi="Arial" w:cs="Arial"/>
          <w:color w:val="000000" w:themeColor="text1"/>
          <w:sz w:val="24"/>
          <w:szCs w:val="24"/>
        </w:rPr>
        <w:t>: se usa para emitir juicios sobre el programa y sobre justificación del mismo.</w:t>
      </w:r>
    </w:p>
    <w:p w14:paraId="553DD8B9" w14:textId="20B4EA6F" w:rsidR="00C77FB0" w:rsidRPr="00930EB2" w:rsidRDefault="00C77FB0" w:rsidP="00CF30E9">
      <w:pPr>
        <w:jc w:val="both"/>
        <w:rPr>
          <w:rFonts w:ascii="Arial" w:hAnsi="Arial" w:cs="Arial"/>
          <w:color w:val="000000" w:themeColor="text1"/>
          <w:sz w:val="24"/>
          <w:szCs w:val="24"/>
        </w:rPr>
      </w:pPr>
      <w:r w:rsidRPr="00930EB2">
        <w:rPr>
          <w:rFonts w:ascii="Arial" w:hAnsi="Arial" w:cs="Arial"/>
          <w:color w:val="000000" w:themeColor="text1"/>
          <w:sz w:val="24"/>
          <w:szCs w:val="24"/>
        </w:rPr>
        <w:t>Diagnóstica: se realiza al inicio de cada año escolar y se utiliza para que la docente identifique el nivel de competencias que muestran los alumnos al inicial el programa.</w:t>
      </w:r>
    </w:p>
    <w:p w14:paraId="74DBD380" w14:textId="77777777" w:rsidR="00F82278" w:rsidRPr="00EE6693" w:rsidRDefault="00F82278" w:rsidP="00CF30E9">
      <w:pPr>
        <w:jc w:val="both"/>
        <w:rPr>
          <w:rFonts w:ascii="Arial" w:hAnsi="Arial" w:cs="Arial"/>
          <w:color w:val="000000" w:themeColor="text1"/>
          <w:sz w:val="24"/>
          <w:szCs w:val="24"/>
        </w:rPr>
      </w:pPr>
    </w:p>
    <w:p w14:paraId="57EED3C5" w14:textId="2CBA2AFB" w:rsidR="00A03AED" w:rsidRPr="00226DE0" w:rsidRDefault="007F141A" w:rsidP="00CF30E9">
      <w:pPr>
        <w:jc w:val="both"/>
        <w:rPr>
          <w:rFonts w:ascii="Arial" w:hAnsi="Arial" w:cs="Arial"/>
          <w:color w:val="000000" w:themeColor="text1"/>
          <w:sz w:val="24"/>
          <w:szCs w:val="24"/>
        </w:rPr>
      </w:pPr>
      <w:r w:rsidRPr="00226DE0">
        <w:rPr>
          <w:rFonts w:ascii="Arial" w:eastAsia="Times New Roman" w:hAnsi="Arial" w:cs="Arial"/>
          <w:b/>
          <w:bCs/>
          <w:color w:val="000000" w:themeColor="text1"/>
          <w:sz w:val="24"/>
          <w:szCs w:val="24"/>
          <w:lang w:eastAsia="es-ES"/>
        </w:rPr>
        <w:t>F</w:t>
      </w:r>
      <w:r w:rsidRPr="00226DE0">
        <w:rPr>
          <w:rFonts w:ascii="Arial" w:eastAsia="Times New Roman" w:hAnsi="Arial" w:cs="Arial"/>
          <w:b/>
          <w:bCs/>
          <w:color w:val="000000" w:themeColor="text1"/>
          <w:sz w:val="24"/>
          <w:szCs w:val="24"/>
          <w:lang w:val="es-ES" w:eastAsia="es-ES"/>
        </w:rPr>
        <w:t>unción y</w:t>
      </w:r>
      <w:r w:rsidR="003D4C69" w:rsidRPr="00226DE0">
        <w:rPr>
          <w:rFonts w:ascii="Arial" w:eastAsia="Times New Roman" w:hAnsi="Arial" w:cs="Arial"/>
          <w:b/>
          <w:bCs/>
          <w:color w:val="000000" w:themeColor="text1"/>
          <w:sz w:val="24"/>
          <w:szCs w:val="24"/>
          <w:lang w:val="es-ES" w:eastAsia="es-ES"/>
        </w:rPr>
        <w:t xml:space="preserve"> actitud del alumno y el docente en una evaluación auténtica</w:t>
      </w:r>
      <w:r w:rsidR="00226DE0">
        <w:rPr>
          <w:rFonts w:ascii="Arial" w:eastAsia="Times New Roman" w:hAnsi="Arial" w:cs="Arial"/>
          <w:b/>
          <w:bCs/>
          <w:color w:val="000000" w:themeColor="text1"/>
          <w:sz w:val="24"/>
          <w:szCs w:val="24"/>
          <w:lang w:val="es-ES" w:eastAsia="es-ES"/>
        </w:rPr>
        <w:t xml:space="preserve">: </w:t>
      </w:r>
      <w:r w:rsidR="00226DE0" w:rsidRPr="00226DE0">
        <w:rPr>
          <w:rFonts w:ascii="Arial" w:eastAsia="Times New Roman" w:hAnsi="Arial" w:cs="Arial"/>
          <w:bCs/>
          <w:sz w:val="24"/>
          <w:szCs w:val="24"/>
          <w:lang w:val="es-ES" w:eastAsia="es-ES"/>
        </w:rPr>
        <w:t xml:space="preserve">La función de esta evaluación </w:t>
      </w:r>
      <w:r w:rsidR="00226DE0" w:rsidRPr="00226DE0">
        <w:rPr>
          <w:rFonts w:ascii="Arial" w:hAnsi="Arial" w:cs="Arial"/>
          <w:sz w:val="24"/>
          <w:szCs w:val="24"/>
        </w:rPr>
        <w:t>es muy cercano a lo que hoy se conoce como Evaluación</w:t>
      </w:r>
      <w:r w:rsidR="00226DE0" w:rsidRPr="00226DE0">
        <w:rPr>
          <w:rStyle w:val="apple-converted-space"/>
          <w:rFonts w:ascii="Arial" w:hAnsi="Arial" w:cs="Arial"/>
          <w:sz w:val="24"/>
          <w:szCs w:val="24"/>
        </w:rPr>
        <w:t> </w:t>
      </w:r>
      <w:r w:rsidR="00226DE0" w:rsidRPr="00226DE0">
        <w:rPr>
          <w:rFonts w:ascii="Arial" w:hAnsi="Arial" w:cs="Arial"/>
          <w:iCs/>
          <w:sz w:val="24"/>
          <w:szCs w:val="24"/>
        </w:rPr>
        <w:t>para</w:t>
      </w:r>
      <w:r w:rsidR="00226DE0" w:rsidRPr="00226DE0">
        <w:rPr>
          <w:rStyle w:val="apple-converted-space"/>
          <w:rFonts w:ascii="Arial" w:hAnsi="Arial" w:cs="Arial"/>
          <w:sz w:val="24"/>
          <w:szCs w:val="24"/>
        </w:rPr>
        <w:t> </w:t>
      </w:r>
      <w:r w:rsidR="00226DE0" w:rsidRPr="00226DE0">
        <w:rPr>
          <w:rFonts w:ascii="Arial" w:hAnsi="Arial" w:cs="Arial"/>
          <w:sz w:val="24"/>
          <w:szCs w:val="24"/>
        </w:rPr>
        <w:t>el aprendizaje y está emparentada con la Evaluación formativa o formadora </w:t>
      </w:r>
      <w:r w:rsidR="00226DE0" w:rsidRPr="00226DE0">
        <w:rPr>
          <w:rStyle w:val="apple-converted-space"/>
          <w:rFonts w:ascii="Arial" w:hAnsi="Arial" w:cs="Arial"/>
          <w:sz w:val="24"/>
          <w:szCs w:val="24"/>
        </w:rPr>
        <w:t> </w:t>
      </w:r>
      <w:r w:rsidR="00226DE0" w:rsidRPr="00226DE0">
        <w:rPr>
          <w:rFonts w:ascii="Arial" w:hAnsi="Arial" w:cs="Arial"/>
          <w:sz w:val="24"/>
          <w:szCs w:val="24"/>
        </w:rPr>
        <w:t>y con la Evaluación con sentido pedagógico.</w:t>
      </w:r>
      <w:r w:rsidR="00226DE0">
        <w:rPr>
          <w:rFonts w:ascii="Arial" w:hAnsi="Arial" w:cs="Arial"/>
          <w:sz w:val="24"/>
          <w:szCs w:val="24"/>
        </w:rPr>
        <w:t xml:space="preserve"> </w:t>
      </w:r>
      <w:r w:rsidR="00226DE0" w:rsidRPr="00226DE0">
        <w:rPr>
          <w:rFonts w:ascii="Arial" w:hAnsi="Arial" w:cs="Arial"/>
          <w:color w:val="1E1D1D"/>
          <w:sz w:val="24"/>
          <w:szCs w:val="24"/>
        </w:rPr>
        <w:t xml:space="preserve">Los docentes focalizan la enseñanza dentro de marcos de referencia amplios, plantean problemas significativos, estimulan a indagar y descubrir, estructuran </w:t>
      </w:r>
      <w:r w:rsidR="00226DE0" w:rsidRPr="00226DE0">
        <w:rPr>
          <w:rFonts w:ascii="Arial" w:hAnsi="Arial" w:cs="Arial"/>
          <w:sz w:val="24"/>
          <w:szCs w:val="24"/>
        </w:rPr>
        <w:t>actividades de aprendizaje en torno a conceptos primarios, valoran los puntos de vista y los conocimientos de los estudiantes y comparten con ellos los procesos evaluativos</w:t>
      </w:r>
      <w:r w:rsidR="00226DE0" w:rsidRPr="00226DE0">
        <w:rPr>
          <w:rFonts w:ascii="Arial" w:hAnsi="Arial" w:cs="Arial"/>
          <w:color w:val="1E1D1D"/>
          <w:sz w:val="24"/>
          <w:szCs w:val="24"/>
        </w:rPr>
        <w:t>.</w:t>
      </w:r>
    </w:p>
    <w:p w14:paraId="119FC4AB" w14:textId="3044FCD3" w:rsidR="00F3694F" w:rsidRPr="00EE6693" w:rsidRDefault="00F3694F" w:rsidP="00CF30E9">
      <w:pPr>
        <w:jc w:val="both"/>
        <w:rPr>
          <w:rFonts w:ascii="Arial" w:hAnsi="Arial" w:cs="Arial"/>
          <w:color w:val="000000" w:themeColor="text1"/>
          <w:sz w:val="24"/>
          <w:szCs w:val="24"/>
        </w:rPr>
      </w:pPr>
      <w:r w:rsidRPr="00F82278">
        <w:rPr>
          <w:rFonts w:ascii="Arial" w:hAnsi="Arial" w:cs="Arial"/>
          <w:b/>
          <w:color w:val="000000" w:themeColor="text1"/>
          <w:sz w:val="24"/>
          <w:szCs w:val="24"/>
        </w:rPr>
        <w:t>Aprendizaje significativo</w:t>
      </w:r>
      <w:r w:rsidR="00F82278" w:rsidRPr="00F82278">
        <w:rPr>
          <w:rFonts w:ascii="Arial" w:hAnsi="Arial" w:cs="Arial"/>
          <w:b/>
          <w:color w:val="000000" w:themeColor="text1"/>
          <w:sz w:val="24"/>
          <w:szCs w:val="24"/>
        </w:rPr>
        <w:t>:</w:t>
      </w:r>
      <w:r w:rsidR="003133A2" w:rsidRPr="003133A2">
        <w:rPr>
          <w:rFonts w:ascii="Arial" w:hAnsi="Arial" w:cs="Arial"/>
          <w:sz w:val="24"/>
          <w:szCs w:val="24"/>
        </w:rPr>
        <w:t xml:space="preserve"> Es aquel adquirido por los alumnos cuando ponen en relación sus conocimientos previos con los nuevos a adquirir.</w:t>
      </w:r>
    </w:p>
    <w:p w14:paraId="394887F9" w14:textId="77777777" w:rsidR="00F3694F" w:rsidRDefault="00F3694F" w:rsidP="00CF30E9">
      <w:pPr>
        <w:jc w:val="both"/>
        <w:rPr>
          <w:rFonts w:ascii="Arial" w:hAnsi="Arial" w:cs="Arial"/>
          <w:color w:val="000000" w:themeColor="text1"/>
          <w:sz w:val="24"/>
          <w:szCs w:val="24"/>
        </w:rPr>
      </w:pPr>
      <w:r w:rsidRPr="00C77FB0">
        <w:rPr>
          <w:rFonts w:ascii="Arial" w:hAnsi="Arial" w:cs="Arial"/>
          <w:b/>
          <w:color w:val="000000" w:themeColor="text1"/>
          <w:sz w:val="24"/>
          <w:szCs w:val="24"/>
        </w:rPr>
        <w:t>Tipología de conocimientos:</w:t>
      </w:r>
      <w:r w:rsidRPr="00EE6693">
        <w:rPr>
          <w:rFonts w:ascii="Arial" w:hAnsi="Arial" w:cs="Arial"/>
          <w:color w:val="000000" w:themeColor="text1"/>
          <w:sz w:val="24"/>
          <w:szCs w:val="24"/>
        </w:rPr>
        <w:t xml:space="preserve"> factual, conceptual, procedimental y actitudinal.</w:t>
      </w:r>
    </w:p>
    <w:p w14:paraId="7FE88B55" w14:textId="1C4A44E3" w:rsidR="00C77FB0" w:rsidRDefault="00C77FB0" w:rsidP="00CF30E9">
      <w:pPr>
        <w:jc w:val="both"/>
        <w:rPr>
          <w:rFonts w:ascii="Arial" w:hAnsi="Arial" w:cs="Arial"/>
          <w:color w:val="000000" w:themeColor="text1"/>
          <w:sz w:val="24"/>
          <w:szCs w:val="24"/>
        </w:rPr>
      </w:pPr>
      <w:r w:rsidRPr="00C77FB0">
        <w:rPr>
          <w:rFonts w:ascii="Arial" w:hAnsi="Arial" w:cs="Arial"/>
          <w:i/>
          <w:color w:val="000000" w:themeColor="text1"/>
          <w:sz w:val="24"/>
          <w:szCs w:val="24"/>
        </w:rPr>
        <w:t>Factual:</w:t>
      </w:r>
      <w:r>
        <w:rPr>
          <w:rFonts w:ascii="Arial" w:hAnsi="Arial" w:cs="Arial"/>
          <w:color w:val="000000" w:themeColor="text1"/>
          <w:sz w:val="24"/>
          <w:szCs w:val="24"/>
        </w:rPr>
        <w:t xml:space="preserve"> Hechos específicos, enunciación de generalizaciones, principios, reglas, leyes teorías.</w:t>
      </w:r>
    </w:p>
    <w:p w14:paraId="20AB5328" w14:textId="6D5848B0" w:rsidR="00C77FB0" w:rsidRPr="0016435A" w:rsidRDefault="00C77FB0"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lastRenderedPageBreak/>
        <w:t>Conceptual: Comprensión, explicación, transferencia de conceptos y definiciones.</w:t>
      </w:r>
    </w:p>
    <w:p w14:paraId="6841820B" w14:textId="7B18CD6C" w:rsidR="00C77FB0" w:rsidRPr="0016435A" w:rsidRDefault="00C77FB0"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Procedimental: Ejecución de procedimientos, técnicas y métodos (habilidades y destrezas).</w:t>
      </w:r>
    </w:p>
    <w:p w14:paraId="282DAB7E" w14:textId="49A3817C" w:rsidR="00C77FB0" w:rsidRPr="0016435A" w:rsidRDefault="00C77FB0" w:rsidP="00CF30E9">
      <w:pPr>
        <w:jc w:val="both"/>
        <w:rPr>
          <w:rFonts w:ascii="Arial" w:hAnsi="Arial" w:cs="Arial"/>
          <w:color w:val="000000" w:themeColor="text1"/>
          <w:sz w:val="24"/>
          <w:szCs w:val="24"/>
        </w:rPr>
      </w:pPr>
      <w:r w:rsidRPr="0016435A">
        <w:rPr>
          <w:rFonts w:ascii="Arial" w:hAnsi="Arial" w:cs="Arial"/>
          <w:color w:val="000000" w:themeColor="text1"/>
          <w:sz w:val="24"/>
          <w:szCs w:val="24"/>
        </w:rPr>
        <w:t>Actitudinal: Cumplimiento de normas, desarrollo y formación de actitudes y valores.</w:t>
      </w:r>
    </w:p>
    <w:p w14:paraId="2E95299C" w14:textId="58E2C448" w:rsidR="00F3694F" w:rsidRDefault="00DF3170"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Ejemplos d</w:t>
      </w:r>
      <w:r w:rsidR="007F141A" w:rsidRPr="00CF30E9">
        <w:rPr>
          <w:rFonts w:ascii="Arial" w:hAnsi="Arial" w:cs="Arial"/>
          <w:b/>
          <w:color w:val="000000" w:themeColor="text1"/>
          <w:sz w:val="24"/>
          <w:szCs w:val="24"/>
        </w:rPr>
        <w:t>e herramientas e instrumentos para evaluar conocimiento</w:t>
      </w:r>
      <w:r w:rsidRPr="00CF30E9">
        <w:rPr>
          <w:rFonts w:ascii="Arial" w:hAnsi="Arial" w:cs="Arial"/>
          <w:b/>
          <w:color w:val="000000" w:themeColor="text1"/>
          <w:sz w:val="24"/>
          <w:szCs w:val="24"/>
        </w:rPr>
        <w:t xml:space="preserve"> factual, conceptu</w:t>
      </w:r>
      <w:r w:rsidR="007F141A" w:rsidRPr="00CF30E9">
        <w:rPr>
          <w:rFonts w:ascii="Arial" w:hAnsi="Arial" w:cs="Arial"/>
          <w:b/>
          <w:color w:val="000000" w:themeColor="text1"/>
          <w:sz w:val="24"/>
          <w:szCs w:val="24"/>
        </w:rPr>
        <w:t>al, procedimental y actitudinal.</w:t>
      </w:r>
      <w:r w:rsidR="0027707B" w:rsidRPr="00CF30E9">
        <w:rPr>
          <w:rFonts w:ascii="Arial" w:hAnsi="Arial" w:cs="Arial"/>
          <w:b/>
          <w:color w:val="000000" w:themeColor="text1"/>
          <w:sz w:val="24"/>
          <w:szCs w:val="24"/>
        </w:rPr>
        <w:t xml:space="preserve"> </w:t>
      </w:r>
    </w:p>
    <w:p w14:paraId="63FCB372" w14:textId="77777777" w:rsidR="00CF30E9" w:rsidRPr="0016435A" w:rsidRDefault="00CF30E9" w:rsidP="00CF30E9">
      <w:pPr>
        <w:jc w:val="both"/>
        <w:rPr>
          <w:rFonts w:ascii="Arial" w:hAnsi="Arial" w:cs="Arial"/>
          <w:sz w:val="24"/>
          <w:szCs w:val="24"/>
        </w:rPr>
      </w:pPr>
      <w:r w:rsidRPr="0016435A">
        <w:rPr>
          <w:rFonts w:ascii="Arial" w:hAnsi="Arial" w:cs="Arial"/>
          <w:sz w:val="24"/>
          <w:szCs w:val="24"/>
        </w:rPr>
        <w:t>Factual: Memoria</w:t>
      </w:r>
    </w:p>
    <w:p w14:paraId="707D1A5E" w14:textId="77777777" w:rsidR="00CF30E9" w:rsidRPr="0016435A" w:rsidRDefault="00CF30E9" w:rsidP="00CF30E9">
      <w:pPr>
        <w:jc w:val="both"/>
        <w:rPr>
          <w:rFonts w:ascii="Arial" w:hAnsi="Arial" w:cs="Arial"/>
          <w:sz w:val="24"/>
          <w:szCs w:val="24"/>
        </w:rPr>
      </w:pPr>
      <w:r w:rsidRPr="0016435A">
        <w:rPr>
          <w:rFonts w:ascii="Arial" w:hAnsi="Arial" w:cs="Arial"/>
          <w:sz w:val="24"/>
          <w:szCs w:val="24"/>
        </w:rPr>
        <w:t>Procedimental: habilidades</w:t>
      </w:r>
    </w:p>
    <w:p w14:paraId="0C74480C" w14:textId="09D24236" w:rsidR="00CF30E9" w:rsidRPr="0016435A" w:rsidRDefault="00CF30E9" w:rsidP="00CF30E9">
      <w:pPr>
        <w:jc w:val="both"/>
        <w:rPr>
          <w:rFonts w:ascii="Arial" w:hAnsi="Arial" w:cs="Arial"/>
          <w:b/>
          <w:sz w:val="24"/>
          <w:szCs w:val="24"/>
        </w:rPr>
      </w:pPr>
      <w:r w:rsidRPr="0016435A">
        <w:rPr>
          <w:rFonts w:ascii="Arial" w:hAnsi="Arial" w:cs="Arial"/>
          <w:sz w:val="24"/>
          <w:szCs w:val="24"/>
        </w:rPr>
        <w:t>Actitudinales: Valores</w:t>
      </w:r>
      <w:r w:rsidRPr="0016435A">
        <w:rPr>
          <w:rFonts w:ascii="Arial" w:hAnsi="Arial" w:cs="Arial"/>
          <w:b/>
          <w:sz w:val="24"/>
          <w:szCs w:val="24"/>
        </w:rPr>
        <w:t xml:space="preserve"> </w:t>
      </w:r>
    </w:p>
    <w:p w14:paraId="20B0D729" w14:textId="77777777" w:rsidR="00F627C6" w:rsidRPr="0016435A" w:rsidRDefault="00C07CE9" w:rsidP="00CF30E9">
      <w:pPr>
        <w:jc w:val="both"/>
        <w:rPr>
          <w:rFonts w:ascii="Arial" w:hAnsi="Arial" w:cs="Arial"/>
          <w:b/>
          <w:color w:val="00CCFF"/>
          <w:sz w:val="24"/>
          <w:szCs w:val="24"/>
          <w:u w:val="single"/>
        </w:rPr>
      </w:pPr>
      <w:proofErr w:type="spellStart"/>
      <w:r w:rsidRPr="0016435A">
        <w:rPr>
          <w:rFonts w:ascii="Arial" w:hAnsi="Arial" w:cs="Arial"/>
          <w:b/>
          <w:color w:val="00CCFF"/>
          <w:sz w:val="24"/>
          <w:szCs w:val="24"/>
          <w:u w:val="single"/>
        </w:rPr>
        <w:t>Chevallard</w:t>
      </w:r>
      <w:proofErr w:type="spellEnd"/>
    </w:p>
    <w:p w14:paraId="1B689EE8" w14:textId="0D4DAAEE" w:rsidR="00F627C6" w:rsidRPr="00EE6693" w:rsidRDefault="00E13B31"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Por qué</w:t>
      </w:r>
      <w:r w:rsidR="00F627C6" w:rsidRPr="00CF30E9">
        <w:rPr>
          <w:rFonts w:ascii="Arial" w:hAnsi="Arial" w:cs="Arial"/>
          <w:b/>
          <w:color w:val="000000" w:themeColor="text1"/>
          <w:sz w:val="24"/>
          <w:szCs w:val="24"/>
        </w:rPr>
        <w:t xml:space="preserve"> la</w:t>
      </w:r>
      <w:r w:rsidR="00DF3170" w:rsidRPr="00CF30E9">
        <w:rPr>
          <w:rFonts w:ascii="Arial" w:hAnsi="Arial" w:cs="Arial"/>
          <w:b/>
          <w:color w:val="000000" w:themeColor="text1"/>
          <w:sz w:val="24"/>
          <w:szCs w:val="24"/>
        </w:rPr>
        <w:t xml:space="preserve"> transposición didáctica</w:t>
      </w:r>
      <w:r w:rsidRPr="00CF30E9">
        <w:rPr>
          <w:rFonts w:ascii="Arial" w:hAnsi="Arial" w:cs="Arial"/>
          <w:b/>
          <w:color w:val="000000" w:themeColor="text1"/>
          <w:sz w:val="24"/>
          <w:szCs w:val="24"/>
        </w:rPr>
        <w:t>:</w:t>
      </w:r>
      <w:r>
        <w:rPr>
          <w:rFonts w:ascii="Arial" w:hAnsi="Arial" w:cs="Arial"/>
          <w:color w:val="000000" w:themeColor="text1"/>
          <w:sz w:val="24"/>
          <w:szCs w:val="24"/>
        </w:rPr>
        <w:t xml:space="preserve"> porque busca buenas transposiciones de los saberes correspondientes a las demandas didácticas de la sociedad.</w:t>
      </w:r>
    </w:p>
    <w:p w14:paraId="7B9EC6E4" w14:textId="77A31841" w:rsidR="00F627C6" w:rsidRPr="00EE6693" w:rsidRDefault="00F627C6"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Què es la transposición didáctica</w:t>
      </w:r>
      <w:r w:rsidR="00B509FE" w:rsidRPr="00CF30E9">
        <w:rPr>
          <w:rFonts w:ascii="Arial" w:hAnsi="Arial" w:cs="Arial"/>
          <w:b/>
          <w:color w:val="000000" w:themeColor="text1"/>
          <w:sz w:val="24"/>
          <w:szCs w:val="24"/>
        </w:rPr>
        <w:t>:</w:t>
      </w:r>
      <w:r w:rsidR="00B509FE" w:rsidRPr="00EE6693">
        <w:rPr>
          <w:rFonts w:ascii="Arial" w:hAnsi="Arial" w:cs="Arial"/>
          <w:color w:val="000000" w:themeColor="text1"/>
          <w:sz w:val="24"/>
          <w:szCs w:val="24"/>
        </w:rPr>
        <w:t xml:space="preserve"> El trabajo que transforma de un objeto de saber a enseñar un objeto de enseñanza</w:t>
      </w:r>
      <w:r w:rsidR="00E13B31">
        <w:rPr>
          <w:rFonts w:ascii="Arial" w:hAnsi="Arial" w:cs="Arial"/>
          <w:color w:val="000000" w:themeColor="text1"/>
          <w:sz w:val="24"/>
          <w:szCs w:val="24"/>
        </w:rPr>
        <w:t>. Es el paso del saber sabio, al saber enseñado-</w:t>
      </w:r>
    </w:p>
    <w:p w14:paraId="1613282F" w14:textId="78875F11" w:rsidR="00DF3170" w:rsidRPr="00EE6693" w:rsidRDefault="00B509FE"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Objetos de saber, concepto</w:t>
      </w:r>
      <w:r w:rsidRPr="00EE6693">
        <w:rPr>
          <w:rFonts w:ascii="Arial" w:hAnsi="Arial" w:cs="Arial"/>
          <w:color w:val="000000" w:themeColor="text1"/>
          <w:sz w:val="24"/>
          <w:szCs w:val="24"/>
        </w:rPr>
        <w:t xml:space="preserve">: Solo llega a la </w:t>
      </w:r>
      <w:r w:rsidR="00EE72DD" w:rsidRPr="00EE6693">
        <w:rPr>
          <w:rFonts w:ascii="Arial" w:hAnsi="Arial" w:cs="Arial"/>
          <w:color w:val="000000" w:themeColor="text1"/>
          <w:sz w:val="24"/>
          <w:szCs w:val="24"/>
        </w:rPr>
        <w:t>existencia</w:t>
      </w:r>
      <w:r w:rsidRPr="00EE6693">
        <w:rPr>
          <w:rFonts w:ascii="Arial" w:hAnsi="Arial" w:cs="Arial"/>
          <w:color w:val="000000" w:themeColor="text1"/>
          <w:sz w:val="24"/>
          <w:szCs w:val="24"/>
        </w:rPr>
        <w:t xml:space="preserve"> como tal, en el campo de conciencia de los agentes del sistema de enseñanza cuando su </w:t>
      </w:r>
      <w:r w:rsidR="00EE72DD" w:rsidRPr="00EE6693">
        <w:rPr>
          <w:rFonts w:ascii="Arial" w:hAnsi="Arial" w:cs="Arial"/>
          <w:color w:val="000000" w:themeColor="text1"/>
          <w:sz w:val="24"/>
          <w:szCs w:val="24"/>
        </w:rPr>
        <w:t>inserción</w:t>
      </w:r>
      <w:r w:rsidRPr="00EE6693">
        <w:rPr>
          <w:rFonts w:ascii="Arial" w:hAnsi="Arial" w:cs="Arial"/>
          <w:color w:val="000000" w:themeColor="text1"/>
          <w:sz w:val="24"/>
          <w:szCs w:val="24"/>
        </w:rPr>
        <w:t xml:space="preserve"> en el sistema de los objetos a enseñar se presenta como útil para la economía del sistema </w:t>
      </w:r>
      <w:r w:rsidR="00EE72DD" w:rsidRPr="00EE6693">
        <w:rPr>
          <w:rFonts w:ascii="Arial" w:hAnsi="Arial" w:cs="Arial"/>
          <w:color w:val="000000" w:themeColor="text1"/>
          <w:sz w:val="24"/>
          <w:szCs w:val="24"/>
        </w:rPr>
        <w:t>didáctico</w:t>
      </w:r>
      <w:r w:rsidR="00EE72DD">
        <w:rPr>
          <w:rFonts w:ascii="Arial" w:hAnsi="Arial" w:cs="Arial"/>
          <w:color w:val="000000" w:themeColor="text1"/>
          <w:sz w:val="24"/>
          <w:szCs w:val="24"/>
        </w:rPr>
        <w:t>.</w:t>
      </w:r>
    </w:p>
    <w:p w14:paraId="7C56F500" w14:textId="755CB84F" w:rsidR="00EE72DD" w:rsidRDefault="00DF3170"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Función de contenidos</w:t>
      </w:r>
      <w:r w:rsidR="00E13B31" w:rsidRPr="00CF30E9">
        <w:rPr>
          <w:rFonts w:ascii="Arial" w:hAnsi="Arial" w:cs="Arial"/>
          <w:b/>
          <w:color w:val="000000" w:themeColor="text1"/>
          <w:sz w:val="24"/>
          <w:szCs w:val="24"/>
        </w:rPr>
        <w:t>:</w:t>
      </w:r>
      <w:r w:rsidR="00E13B31">
        <w:rPr>
          <w:rFonts w:ascii="Arial" w:hAnsi="Arial" w:cs="Arial"/>
          <w:color w:val="000000" w:themeColor="text1"/>
          <w:sz w:val="24"/>
          <w:szCs w:val="24"/>
        </w:rPr>
        <w:t xml:space="preserve"> Todo lo que transmiten estos contenidos son una selección del conocimiento científico.</w:t>
      </w:r>
    </w:p>
    <w:p w14:paraId="479DCD3F" w14:textId="6242D49A" w:rsidR="003133A2" w:rsidRPr="00EE6693" w:rsidRDefault="007E1911"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 xml:space="preserve">Consideración del </w:t>
      </w:r>
      <w:r w:rsidR="00DF3170" w:rsidRPr="00CF30E9">
        <w:rPr>
          <w:rFonts w:ascii="Arial" w:hAnsi="Arial" w:cs="Arial"/>
          <w:b/>
          <w:color w:val="000000" w:themeColor="text1"/>
          <w:sz w:val="24"/>
          <w:szCs w:val="24"/>
        </w:rPr>
        <w:t>contexto</w:t>
      </w:r>
      <w:r w:rsidR="00E13B31" w:rsidRPr="00CF30E9">
        <w:rPr>
          <w:rFonts w:ascii="Arial" w:hAnsi="Arial" w:cs="Arial"/>
          <w:b/>
          <w:color w:val="000000" w:themeColor="text1"/>
          <w:sz w:val="24"/>
          <w:szCs w:val="24"/>
        </w:rPr>
        <w:t>:</w:t>
      </w:r>
      <w:r w:rsidR="00E13B31">
        <w:rPr>
          <w:rFonts w:ascii="Arial" w:hAnsi="Arial" w:cs="Arial"/>
          <w:color w:val="000000" w:themeColor="text1"/>
          <w:sz w:val="24"/>
          <w:szCs w:val="24"/>
        </w:rPr>
        <w:t xml:space="preserve"> Aquí el maestro adapta la forma de ser de los alumnos. Este sistema didáctico existe para ser compatible con su entorno.</w:t>
      </w:r>
    </w:p>
    <w:p w14:paraId="4C12A0B6" w14:textId="77777777" w:rsidR="00C07CE9" w:rsidRPr="0016435A" w:rsidRDefault="00C07CE9" w:rsidP="00CF30E9">
      <w:pPr>
        <w:jc w:val="both"/>
        <w:rPr>
          <w:rFonts w:ascii="Arial" w:hAnsi="Arial" w:cs="Arial"/>
          <w:b/>
          <w:color w:val="00CCFF"/>
          <w:sz w:val="24"/>
          <w:szCs w:val="24"/>
          <w:u w:val="single"/>
        </w:rPr>
      </w:pPr>
      <w:r w:rsidRPr="0016435A">
        <w:rPr>
          <w:rFonts w:ascii="Arial" w:hAnsi="Arial" w:cs="Arial"/>
          <w:b/>
          <w:color w:val="00CCFF"/>
          <w:sz w:val="24"/>
          <w:szCs w:val="24"/>
          <w:u w:val="single"/>
        </w:rPr>
        <w:t>Dewey</w:t>
      </w:r>
    </w:p>
    <w:p w14:paraId="3D777EC3" w14:textId="28F2AF0B" w:rsidR="00FC7732" w:rsidRPr="00CF30E9" w:rsidRDefault="005C1159" w:rsidP="00CF30E9">
      <w:pPr>
        <w:jc w:val="both"/>
        <w:rPr>
          <w:rFonts w:ascii="Arial" w:eastAsia="Times New Roman" w:hAnsi="Arial" w:cs="Arial"/>
          <w:b/>
          <w:color w:val="000000" w:themeColor="text1"/>
          <w:sz w:val="24"/>
          <w:szCs w:val="24"/>
          <w:lang w:val="es-ES" w:eastAsia="es-ES"/>
        </w:rPr>
      </w:pPr>
      <w:r w:rsidRPr="00CF30E9">
        <w:rPr>
          <w:rFonts w:ascii="Arial" w:hAnsi="Arial" w:cs="Arial"/>
          <w:b/>
          <w:color w:val="000000" w:themeColor="text1"/>
          <w:sz w:val="24"/>
          <w:szCs w:val="24"/>
        </w:rPr>
        <w:t>Concepto de pensamiento</w:t>
      </w:r>
      <w:r w:rsidR="00CF30E9">
        <w:rPr>
          <w:rFonts w:ascii="Arial" w:eastAsia="Times New Roman" w:hAnsi="Arial" w:cs="Arial"/>
          <w:b/>
          <w:color w:val="000000" w:themeColor="text1"/>
          <w:sz w:val="24"/>
          <w:szCs w:val="24"/>
          <w:lang w:val="es-ES" w:eastAsia="es-ES"/>
        </w:rPr>
        <w:t xml:space="preserve">: </w:t>
      </w:r>
      <w:r w:rsidR="006B6757" w:rsidRPr="00EE6693">
        <w:rPr>
          <w:rFonts w:ascii="Arial" w:hAnsi="Arial" w:cs="Arial"/>
          <w:color w:val="000000" w:themeColor="text1"/>
          <w:sz w:val="24"/>
          <w:szCs w:val="24"/>
          <w:lang w:val="es-ES"/>
        </w:rPr>
        <w:t xml:space="preserve">El pensamiento representa una </w:t>
      </w:r>
      <w:hyperlink r:id="rId7" w:history="1">
        <w:r w:rsidR="006B6757" w:rsidRPr="00EE6693">
          <w:rPr>
            <w:rStyle w:val="Hipervnculo"/>
            <w:rFonts w:ascii="Arial" w:hAnsi="Arial" w:cs="Arial"/>
            <w:bCs/>
            <w:color w:val="000000" w:themeColor="text1"/>
            <w:sz w:val="24"/>
            <w:szCs w:val="24"/>
            <w:u w:val="none"/>
            <w:lang w:val="es-ES"/>
          </w:rPr>
          <w:t>herramienta</w:t>
        </w:r>
      </w:hyperlink>
      <w:r w:rsidR="006B6757" w:rsidRPr="00EE6693">
        <w:rPr>
          <w:rFonts w:ascii="Arial" w:hAnsi="Arial" w:cs="Arial"/>
          <w:color w:val="000000" w:themeColor="text1"/>
          <w:sz w:val="24"/>
          <w:szCs w:val="24"/>
          <w:lang w:val="es-ES"/>
        </w:rPr>
        <w:t xml:space="preserve">  que tiene como </w:t>
      </w:r>
      <w:hyperlink r:id="rId8" w:history="1">
        <w:r w:rsidR="006B6757" w:rsidRPr="00EE6693">
          <w:rPr>
            <w:rStyle w:val="Hipervnculo"/>
            <w:rFonts w:ascii="Arial" w:hAnsi="Arial" w:cs="Arial"/>
            <w:color w:val="000000" w:themeColor="text1"/>
            <w:sz w:val="24"/>
            <w:szCs w:val="24"/>
            <w:u w:val="none"/>
            <w:lang w:val="es-ES"/>
          </w:rPr>
          <w:t>objetivo</w:t>
        </w:r>
      </w:hyperlink>
      <w:r w:rsidR="006B6757" w:rsidRPr="00EE6693">
        <w:rPr>
          <w:rFonts w:ascii="Arial" w:hAnsi="Arial" w:cs="Arial"/>
          <w:color w:val="000000" w:themeColor="text1"/>
          <w:sz w:val="24"/>
          <w:szCs w:val="24"/>
          <w:lang w:val="es-ES"/>
        </w:rPr>
        <w:t xml:space="preserve"> la resolución de los problemas de la experiencia, y el conocimiento, por otra parte, surge acumular la sabiduría originada a partir de la superación de dichos problemas. Una secuencia de ideas </w:t>
      </w:r>
      <w:r w:rsidR="006B6757" w:rsidRPr="00EE6693">
        <w:rPr>
          <w:rFonts w:ascii="Arial" w:hAnsi="Arial" w:cs="Arial"/>
          <w:color w:val="000000" w:themeColor="text1"/>
          <w:sz w:val="24"/>
          <w:szCs w:val="24"/>
          <w:lang w:val="es-ES"/>
        </w:rPr>
        <w:br/>
      </w:r>
    </w:p>
    <w:p w14:paraId="7BE4E59B" w14:textId="004855FC" w:rsidR="00D67BAA" w:rsidRPr="00EE6693" w:rsidRDefault="00B71C94" w:rsidP="00CF30E9">
      <w:pPr>
        <w:jc w:val="both"/>
        <w:rPr>
          <w:rFonts w:ascii="Arial" w:eastAsia="Times New Roman" w:hAnsi="Arial" w:cs="Arial"/>
          <w:color w:val="000000" w:themeColor="text1"/>
          <w:sz w:val="24"/>
          <w:szCs w:val="24"/>
          <w:lang w:val="es-ES" w:eastAsia="es-ES"/>
        </w:rPr>
      </w:pPr>
      <w:r w:rsidRPr="00CF30E9">
        <w:rPr>
          <w:rFonts w:ascii="Arial" w:hAnsi="Arial" w:cs="Arial"/>
          <w:b/>
          <w:color w:val="000000" w:themeColor="text1"/>
          <w:sz w:val="24"/>
          <w:szCs w:val="24"/>
        </w:rPr>
        <w:t>Diferentes significados</w:t>
      </w:r>
      <w:r w:rsidR="00D67BAA" w:rsidRPr="00CF30E9">
        <w:rPr>
          <w:rFonts w:ascii="Arial" w:hAnsi="Arial" w:cs="Arial"/>
          <w:b/>
          <w:color w:val="000000" w:themeColor="text1"/>
          <w:sz w:val="24"/>
          <w:szCs w:val="24"/>
        </w:rPr>
        <w:t xml:space="preserve"> de pensamiento</w:t>
      </w:r>
      <w:r w:rsidRPr="00CF30E9">
        <w:rPr>
          <w:rFonts w:ascii="Arial" w:hAnsi="Arial" w:cs="Arial"/>
          <w:b/>
          <w:color w:val="000000" w:themeColor="text1"/>
          <w:sz w:val="24"/>
          <w:szCs w:val="24"/>
        </w:rPr>
        <w:t xml:space="preserve"> (tres)</w:t>
      </w:r>
      <w:r w:rsidR="00D67BAA" w:rsidRPr="00CF30E9">
        <w:rPr>
          <w:rFonts w:ascii="Arial" w:eastAsia="Times New Roman" w:hAnsi="Arial" w:cs="Arial"/>
          <w:b/>
          <w:color w:val="000000" w:themeColor="text1"/>
          <w:sz w:val="24"/>
          <w:szCs w:val="24"/>
          <w:lang w:val="es-ES" w:eastAsia="es-ES"/>
        </w:rPr>
        <w:t>.</w:t>
      </w:r>
    </w:p>
    <w:p w14:paraId="5DEE7736" w14:textId="77777777" w:rsidR="0016435A" w:rsidRDefault="006B6757" w:rsidP="00CF30E9">
      <w:pPr>
        <w:pStyle w:val="Prrafodelista"/>
        <w:numPr>
          <w:ilvl w:val="0"/>
          <w:numId w:val="12"/>
        </w:numPr>
        <w:jc w:val="both"/>
        <w:rPr>
          <w:rFonts w:ascii="Arial" w:eastAsia="Times New Roman" w:hAnsi="Arial" w:cs="Arial"/>
          <w:bCs/>
          <w:color w:val="000000" w:themeColor="text1"/>
          <w:sz w:val="24"/>
          <w:szCs w:val="24"/>
          <w:lang w:eastAsia="es-ES"/>
        </w:rPr>
      </w:pPr>
      <w:r w:rsidRPr="0016435A">
        <w:rPr>
          <w:rFonts w:ascii="Arial" w:eastAsia="Times New Roman" w:hAnsi="Arial" w:cs="Arial"/>
          <w:bCs/>
          <w:color w:val="000000" w:themeColor="text1"/>
          <w:sz w:val="24"/>
          <w:szCs w:val="24"/>
          <w:lang w:eastAsia="es-ES"/>
        </w:rPr>
        <w:t>El pensamiento reflexivo</w:t>
      </w:r>
    </w:p>
    <w:p w14:paraId="028F1E04" w14:textId="77777777" w:rsidR="0016435A" w:rsidRDefault="006B6757" w:rsidP="00CF30E9">
      <w:pPr>
        <w:pStyle w:val="Prrafodelista"/>
        <w:numPr>
          <w:ilvl w:val="0"/>
          <w:numId w:val="12"/>
        </w:numPr>
        <w:jc w:val="both"/>
        <w:rPr>
          <w:rFonts w:ascii="Arial" w:eastAsia="Times New Roman" w:hAnsi="Arial" w:cs="Arial"/>
          <w:bCs/>
          <w:color w:val="000000" w:themeColor="text1"/>
          <w:sz w:val="24"/>
          <w:szCs w:val="24"/>
          <w:lang w:eastAsia="es-ES"/>
        </w:rPr>
      </w:pPr>
      <w:r w:rsidRPr="0016435A">
        <w:rPr>
          <w:rFonts w:ascii="Arial" w:eastAsia="Times New Roman" w:hAnsi="Arial" w:cs="Arial"/>
          <w:bCs/>
          <w:color w:val="000000" w:themeColor="text1"/>
          <w:sz w:val="24"/>
          <w:szCs w:val="24"/>
          <w:lang w:eastAsia="es-ES"/>
        </w:rPr>
        <w:t>Pensar como sinónimo de creer</w:t>
      </w:r>
    </w:p>
    <w:p w14:paraId="290C8A6A" w14:textId="477F2C2F" w:rsidR="006B6757" w:rsidRPr="0016435A" w:rsidRDefault="006B6757" w:rsidP="00CF30E9">
      <w:pPr>
        <w:pStyle w:val="Prrafodelista"/>
        <w:numPr>
          <w:ilvl w:val="0"/>
          <w:numId w:val="12"/>
        </w:numPr>
        <w:jc w:val="both"/>
        <w:rPr>
          <w:rFonts w:ascii="Arial" w:eastAsia="Times New Roman" w:hAnsi="Arial" w:cs="Arial"/>
          <w:bCs/>
          <w:color w:val="000000" w:themeColor="text1"/>
          <w:sz w:val="24"/>
          <w:szCs w:val="24"/>
          <w:lang w:eastAsia="es-ES"/>
        </w:rPr>
      </w:pPr>
      <w:r w:rsidRPr="0016435A">
        <w:rPr>
          <w:rFonts w:ascii="Arial" w:eastAsia="Times New Roman" w:hAnsi="Arial" w:cs="Arial"/>
          <w:color w:val="000000" w:themeColor="text1"/>
          <w:sz w:val="24"/>
          <w:szCs w:val="24"/>
          <w:lang w:eastAsia="es-ES"/>
        </w:rPr>
        <w:t>El pensamiento reflexivo impulsa la investigación</w:t>
      </w:r>
    </w:p>
    <w:p w14:paraId="721756F9" w14:textId="68C55B80" w:rsidR="00B71C94" w:rsidRPr="00EE6693" w:rsidRDefault="00B71C94" w:rsidP="00CF30E9">
      <w:pPr>
        <w:jc w:val="both"/>
        <w:rPr>
          <w:rFonts w:ascii="Arial" w:eastAsia="Times New Roman" w:hAnsi="Arial" w:cs="Arial"/>
          <w:color w:val="000000" w:themeColor="text1"/>
          <w:sz w:val="24"/>
          <w:szCs w:val="24"/>
          <w:lang w:val="es-ES" w:eastAsia="es-ES"/>
        </w:rPr>
      </w:pPr>
      <w:r w:rsidRPr="00EE6693">
        <w:rPr>
          <w:rFonts w:ascii="Arial" w:eastAsia="Times New Roman" w:hAnsi="Arial" w:cs="Arial"/>
          <w:color w:val="000000" w:themeColor="text1"/>
          <w:sz w:val="24"/>
          <w:szCs w:val="24"/>
          <w:lang w:val="es-ES" w:eastAsia="es-ES"/>
        </w:rPr>
        <w:lastRenderedPageBreak/>
        <w:t>Pensamiento reflexivo.</w:t>
      </w:r>
    </w:p>
    <w:p w14:paraId="1A28F7E8" w14:textId="76ED05B9" w:rsidR="006B6757" w:rsidRPr="00EE6693" w:rsidRDefault="00CF30E9" w:rsidP="00CF30E9">
      <w:pPr>
        <w:jc w:val="both"/>
        <w:rPr>
          <w:rFonts w:ascii="Arial" w:eastAsia="Times New Roman" w:hAnsi="Arial" w:cs="Arial"/>
          <w:color w:val="000000" w:themeColor="text1"/>
          <w:sz w:val="24"/>
          <w:szCs w:val="24"/>
          <w:lang w:eastAsia="es-ES"/>
        </w:rPr>
      </w:pPr>
      <w:r w:rsidRPr="00CF30E9">
        <w:rPr>
          <w:rFonts w:ascii="Arial" w:hAnsi="Arial" w:cs="Arial"/>
          <w:b/>
          <w:color w:val="000000" w:themeColor="text1"/>
          <w:sz w:val="24"/>
          <w:szCs w:val="24"/>
        </w:rPr>
        <w:t>El pensamiento reflexivo:</w:t>
      </w:r>
      <w:r>
        <w:rPr>
          <w:rFonts w:ascii="Arial" w:hAnsi="Arial" w:cs="Arial"/>
          <w:color w:val="000000" w:themeColor="text1"/>
          <w:sz w:val="24"/>
          <w:szCs w:val="24"/>
        </w:rPr>
        <w:t xml:space="preserve"> </w:t>
      </w:r>
      <w:r w:rsidR="00792F34" w:rsidRPr="00EE6693">
        <w:rPr>
          <w:rFonts w:ascii="Arial" w:hAnsi="Arial" w:cs="Arial"/>
          <w:color w:val="000000" w:themeColor="text1"/>
          <w:sz w:val="24"/>
          <w:szCs w:val="24"/>
        </w:rPr>
        <w:t>es el tipo de pensamiento que consiste en darle vueltas a un tema en la cabeza y tomárselo en serio con todas sus consecuencias”</w:t>
      </w:r>
    </w:p>
    <w:p w14:paraId="79B48027" w14:textId="1D35EF47" w:rsidR="00792F34" w:rsidRPr="00CF30E9" w:rsidRDefault="00B71C94" w:rsidP="00CF30E9">
      <w:pPr>
        <w:jc w:val="both"/>
        <w:rPr>
          <w:rFonts w:ascii="Arial" w:eastAsia="Times New Roman" w:hAnsi="Arial" w:cs="Arial"/>
          <w:color w:val="000000" w:themeColor="text1"/>
          <w:sz w:val="24"/>
          <w:szCs w:val="24"/>
          <w:lang w:val="es-ES" w:eastAsia="es-ES"/>
        </w:rPr>
      </w:pPr>
      <w:r w:rsidRPr="00CF30E9">
        <w:rPr>
          <w:rFonts w:ascii="Arial" w:eastAsia="Times New Roman" w:hAnsi="Arial" w:cs="Arial"/>
          <w:b/>
          <w:color w:val="000000" w:themeColor="text1"/>
          <w:sz w:val="24"/>
          <w:szCs w:val="24"/>
          <w:lang w:val="es-ES" w:eastAsia="es-ES"/>
        </w:rPr>
        <w:t>Fases del pensamiento reflexivo</w:t>
      </w:r>
      <w:r w:rsidR="00CF30E9" w:rsidRPr="00CF30E9">
        <w:rPr>
          <w:rFonts w:ascii="Arial" w:eastAsia="Times New Roman" w:hAnsi="Arial" w:cs="Arial"/>
          <w:b/>
          <w:color w:val="000000" w:themeColor="text1"/>
          <w:sz w:val="24"/>
          <w:szCs w:val="24"/>
          <w:lang w:val="es-ES" w:eastAsia="es-ES"/>
        </w:rPr>
        <w:t>:</w:t>
      </w:r>
      <w:r w:rsidR="00CF30E9">
        <w:rPr>
          <w:rFonts w:ascii="Arial" w:eastAsia="Times New Roman" w:hAnsi="Arial" w:cs="Arial"/>
          <w:color w:val="000000" w:themeColor="text1"/>
          <w:sz w:val="24"/>
          <w:szCs w:val="24"/>
          <w:lang w:val="es-ES" w:eastAsia="es-ES"/>
        </w:rPr>
        <w:t xml:space="preserve"> </w:t>
      </w:r>
      <w:r w:rsidR="00792F34" w:rsidRPr="00EE6693">
        <w:rPr>
          <w:rFonts w:ascii="Arial" w:hAnsi="Arial" w:cs="Arial"/>
          <w:color w:val="000000" w:themeColor="text1"/>
          <w:sz w:val="24"/>
          <w:szCs w:val="24"/>
        </w:rPr>
        <w:t xml:space="preserve">Es el uso autoconsciente de los recursos y procesos de las formas comunes de pensamiento, el aprovechamiento deliberado y auto controlado de los acontecimientos mentales y la forma de </w:t>
      </w:r>
      <w:r w:rsidR="00EE6693" w:rsidRPr="00EE6693">
        <w:rPr>
          <w:rFonts w:ascii="Arial" w:hAnsi="Arial" w:cs="Arial"/>
          <w:color w:val="000000" w:themeColor="text1"/>
          <w:sz w:val="24"/>
          <w:szCs w:val="24"/>
        </w:rPr>
        <w:t>afr</w:t>
      </w:r>
      <w:r w:rsidR="00EE6693">
        <w:rPr>
          <w:rFonts w:ascii="Arial" w:hAnsi="Arial" w:cs="Arial"/>
          <w:color w:val="000000" w:themeColor="text1"/>
          <w:sz w:val="24"/>
          <w:szCs w:val="24"/>
        </w:rPr>
        <w:t xml:space="preserve">ontar las dificultades mentales. </w:t>
      </w:r>
    </w:p>
    <w:p w14:paraId="38B96C04" w14:textId="0585B7C0" w:rsidR="006B6757" w:rsidRDefault="00792F34" w:rsidP="0016435A">
      <w:pPr>
        <w:rPr>
          <w:rFonts w:ascii="Arial" w:eastAsia="Times New Roman" w:hAnsi="Arial" w:cs="Arial"/>
          <w:color w:val="000000" w:themeColor="text1"/>
          <w:sz w:val="24"/>
          <w:szCs w:val="24"/>
          <w:lang w:val="es-ES" w:eastAsia="es-ES"/>
        </w:rPr>
      </w:pPr>
      <w:r w:rsidRPr="00EE6693">
        <w:rPr>
          <w:rFonts w:ascii="Arial" w:hAnsi="Arial" w:cs="Arial"/>
          <w:color w:val="000000" w:themeColor="text1"/>
          <w:sz w:val="24"/>
          <w:szCs w:val="24"/>
        </w:rPr>
        <w:t>1- Aparición de Sugerencias</w:t>
      </w:r>
      <w:r w:rsidRPr="00EE6693">
        <w:rPr>
          <w:rFonts w:ascii="Arial" w:hAnsi="Arial" w:cs="Arial"/>
          <w:color w:val="000000" w:themeColor="text1"/>
          <w:sz w:val="24"/>
          <w:szCs w:val="24"/>
        </w:rPr>
        <w:br/>
        <w:t xml:space="preserve">2- Intelectualización de la dificultad </w:t>
      </w:r>
      <w:r w:rsidRPr="00EE6693">
        <w:rPr>
          <w:rFonts w:ascii="Arial" w:hAnsi="Arial" w:cs="Arial"/>
          <w:color w:val="000000" w:themeColor="text1"/>
          <w:sz w:val="24"/>
          <w:szCs w:val="24"/>
        </w:rPr>
        <w:br/>
        <w:t>3- Elaboración de hipótesis</w:t>
      </w:r>
      <w:r w:rsidRPr="00EE6693">
        <w:rPr>
          <w:rFonts w:ascii="Arial" w:hAnsi="Arial" w:cs="Arial"/>
          <w:color w:val="000000" w:themeColor="text1"/>
          <w:sz w:val="24"/>
          <w:szCs w:val="24"/>
        </w:rPr>
        <w:br/>
        <w:t>4- Razonamiento</w:t>
      </w:r>
      <w:r w:rsidRPr="00EE6693">
        <w:rPr>
          <w:rFonts w:ascii="Arial" w:hAnsi="Arial" w:cs="Arial"/>
          <w:color w:val="000000" w:themeColor="text1"/>
          <w:sz w:val="24"/>
          <w:szCs w:val="24"/>
        </w:rPr>
        <w:br/>
        <w:t>5- Comprobación de hipótesis</w:t>
      </w:r>
    </w:p>
    <w:p w14:paraId="75E6ECA8" w14:textId="77777777" w:rsidR="00E13B31" w:rsidRPr="00EE6693" w:rsidRDefault="00E13B31" w:rsidP="00CF30E9">
      <w:pPr>
        <w:jc w:val="both"/>
        <w:rPr>
          <w:rFonts w:ascii="Arial" w:eastAsia="Times New Roman" w:hAnsi="Arial" w:cs="Arial"/>
          <w:color w:val="000000" w:themeColor="text1"/>
          <w:sz w:val="24"/>
          <w:szCs w:val="24"/>
          <w:lang w:val="es-ES" w:eastAsia="es-ES"/>
        </w:rPr>
      </w:pPr>
    </w:p>
    <w:p w14:paraId="4A719F9F" w14:textId="15CCE065" w:rsidR="00EE6693" w:rsidRDefault="00B71C94" w:rsidP="00CF30E9">
      <w:pPr>
        <w:jc w:val="both"/>
        <w:rPr>
          <w:rFonts w:ascii="Arial" w:eastAsia="Times New Roman" w:hAnsi="Arial" w:cs="Arial"/>
          <w:color w:val="000000" w:themeColor="text1"/>
          <w:sz w:val="24"/>
          <w:szCs w:val="24"/>
          <w:lang w:val="es-ES" w:eastAsia="es-ES"/>
        </w:rPr>
      </w:pPr>
      <w:r w:rsidRPr="00CF30E9">
        <w:rPr>
          <w:rFonts w:ascii="Arial" w:eastAsia="Times New Roman" w:hAnsi="Arial" w:cs="Arial"/>
          <w:b/>
          <w:color w:val="000000" w:themeColor="text1"/>
          <w:sz w:val="24"/>
          <w:szCs w:val="24"/>
          <w:lang w:val="es-ES" w:eastAsia="es-ES"/>
        </w:rPr>
        <w:t xml:space="preserve">Recursos innatos </w:t>
      </w:r>
      <w:r w:rsidRPr="00CF30E9">
        <w:rPr>
          <w:rFonts w:ascii="Arial" w:eastAsia="Times New Roman" w:hAnsi="Arial" w:cs="Arial"/>
          <w:b/>
          <w:sz w:val="24"/>
          <w:szCs w:val="24"/>
          <w:lang w:val="es-ES" w:eastAsia="es-ES"/>
        </w:rPr>
        <w:t>en la formación del pensamiento</w:t>
      </w:r>
      <w:r w:rsidR="00E13B31" w:rsidRPr="00CF30E9">
        <w:rPr>
          <w:rFonts w:ascii="Arial" w:eastAsia="Times New Roman" w:hAnsi="Arial" w:cs="Arial"/>
          <w:b/>
          <w:sz w:val="24"/>
          <w:szCs w:val="24"/>
          <w:lang w:val="es-ES" w:eastAsia="es-ES"/>
        </w:rPr>
        <w:t>:</w:t>
      </w:r>
      <w:r w:rsidR="00E13B31" w:rsidRPr="00AF0941">
        <w:rPr>
          <w:rFonts w:ascii="Arial" w:eastAsia="Times New Roman" w:hAnsi="Arial" w:cs="Arial"/>
          <w:sz w:val="24"/>
          <w:szCs w:val="24"/>
          <w:lang w:val="es-ES" w:eastAsia="es-ES"/>
        </w:rPr>
        <w:t xml:space="preserve"> </w:t>
      </w:r>
      <w:r w:rsidR="00AF0941" w:rsidRPr="00AF0941">
        <w:rPr>
          <w:rFonts w:ascii="Arial" w:hAnsi="Arial" w:cs="Arial"/>
          <w:sz w:val="24"/>
          <w:szCs w:val="24"/>
          <w:shd w:val="clear" w:color="auto" w:fill="FFFFFF"/>
        </w:rPr>
        <w:t>Nada puede crecer si no es a partir de ciertas potencialidades que tienden a desarrollarse.</w:t>
      </w:r>
      <w:r w:rsidR="00AF0941" w:rsidRPr="00AF0941">
        <w:rPr>
          <w:rFonts w:ascii="Arial" w:hAnsi="Arial" w:cs="Arial"/>
          <w:sz w:val="24"/>
          <w:szCs w:val="24"/>
        </w:rPr>
        <w:br/>
      </w:r>
      <w:r w:rsidR="00AF0941" w:rsidRPr="00AF0941">
        <w:rPr>
          <w:rFonts w:ascii="Arial" w:hAnsi="Arial" w:cs="Arial"/>
          <w:sz w:val="24"/>
          <w:szCs w:val="24"/>
          <w:shd w:val="clear" w:color="auto" w:fill="FFFFFF"/>
        </w:rPr>
        <w:t>La única manera de aumentar el nivel de aprendizaje delos alumnos es incrementar la cantidad y cualidad de la enseñanza real. Puesto que el aprendizaje es algo que el alumno tiene que hacer el mismo y puesto por sí mismo, la iniciativa está en el</w:t>
      </w:r>
      <w:r w:rsidR="00AF0941">
        <w:rPr>
          <w:rFonts w:ascii="Arial" w:hAnsi="Arial" w:cs="Arial"/>
          <w:sz w:val="24"/>
          <w:szCs w:val="24"/>
          <w:shd w:val="clear" w:color="auto" w:fill="FFFFFF"/>
        </w:rPr>
        <w:t xml:space="preserve"> </w:t>
      </w:r>
      <w:r w:rsidR="00AF0941" w:rsidRPr="00AF0941">
        <w:rPr>
          <w:rFonts w:ascii="Arial" w:hAnsi="Arial" w:cs="Arial"/>
          <w:sz w:val="24"/>
          <w:szCs w:val="24"/>
          <w:shd w:val="clear" w:color="auto" w:fill="FFFFFF"/>
        </w:rPr>
        <w:t>estudiante.</w:t>
      </w:r>
    </w:p>
    <w:p w14:paraId="01AC40A2" w14:textId="47B343CA" w:rsidR="00C07CE9" w:rsidRDefault="00792F34" w:rsidP="00CF30E9">
      <w:pPr>
        <w:jc w:val="both"/>
        <w:rPr>
          <w:rFonts w:ascii="Arial" w:hAnsi="Arial" w:cs="Arial"/>
          <w:sz w:val="24"/>
          <w:szCs w:val="24"/>
          <w:shd w:val="clear" w:color="auto" w:fill="FFFFFF"/>
        </w:rPr>
      </w:pPr>
      <w:r w:rsidRPr="00CF30E9">
        <w:rPr>
          <w:rFonts w:ascii="Arial" w:eastAsia="Times New Roman" w:hAnsi="Arial" w:cs="Arial"/>
          <w:b/>
          <w:color w:val="000000" w:themeColor="text1"/>
          <w:sz w:val="24"/>
          <w:szCs w:val="24"/>
          <w:lang w:val="es-ES" w:eastAsia="es-ES"/>
        </w:rPr>
        <w:t>L</w:t>
      </w:r>
      <w:r w:rsidR="008B6DF8" w:rsidRPr="00CF30E9">
        <w:rPr>
          <w:rFonts w:ascii="Arial" w:eastAsia="Times New Roman" w:hAnsi="Arial" w:cs="Arial"/>
          <w:b/>
          <w:color w:val="000000" w:themeColor="text1"/>
          <w:sz w:val="24"/>
          <w:szCs w:val="24"/>
          <w:lang w:val="es-ES" w:eastAsia="es-ES"/>
        </w:rPr>
        <w:t xml:space="preserve">a observación, la práctica y la </w:t>
      </w:r>
      <w:r w:rsidR="008B6DF8" w:rsidRPr="00CF30E9">
        <w:rPr>
          <w:rFonts w:ascii="Arial" w:eastAsia="Times New Roman" w:hAnsi="Arial" w:cs="Arial"/>
          <w:b/>
          <w:sz w:val="24"/>
          <w:szCs w:val="24"/>
          <w:lang w:val="es-ES" w:eastAsia="es-ES"/>
        </w:rPr>
        <w:t>experiencia</w:t>
      </w:r>
      <w:r w:rsidR="00AF0941" w:rsidRPr="00CF30E9">
        <w:rPr>
          <w:rFonts w:ascii="Arial" w:eastAsia="Times New Roman" w:hAnsi="Arial" w:cs="Arial"/>
          <w:b/>
          <w:sz w:val="24"/>
          <w:szCs w:val="24"/>
          <w:lang w:val="es-ES" w:eastAsia="es-ES"/>
        </w:rPr>
        <w:t>:</w:t>
      </w:r>
      <w:r w:rsidR="00AF0941" w:rsidRPr="00AF0941">
        <w:rPr>
          <w:rFonts w:ascii="Arial" w:eastAsia="Times New Roman" w:hAnsi="Arial" w:cs="Arial"/>
          <w:sz w:val="24"/>
          <w:szCs w:val="24"/>
          <w:lang w:val="es-ES" w:eastAsia="es-ES"/>
        </w:rPr>
        <w:t xml:space="preserve"> </w:t>
      </w:r>
      <w:r w:rsidR="00AF0941" w:rsidRPr="00AF0941">
        <w:rPr>
          <w:rFonts w:ascii="Arial" w:hAnsi="Arial" w:cs="Arial"/>
          <w:sz w:val="24"/>
          <w:szCs w:val="24"/>
          <w:shd w:val="clear" w:color="auto" w:fill="FFFFFF"/>
        </w:rPr>
        <w:t>Cuanto más consiente sea el maestro de las experiencias anteriores de los estudiantes, de sus esperanzas, deseos e intereses principales, mejor comprenderá las fuerzas operativas que tiene que dirigir y u</w:t>
      </w:r>
      <w:r w:rsidR="00AF0941">
        <w:rPr>
          <w:rFonts w:ascii="Arial" w:hAnsi="Arial" w:cs="Arial"/>
          <w:sz w:val="24"/>
          <w:szCs w:val="24"/>
          <w:shd w:val="clear" w:color="auto" w:fill="FFFFFF"/>
        </w:rPr>
        <w:t>tilizar para la formación del há</w:t>
      </w:r>
      <w:r w:rsidR="00AF0941" w:rsidRPr="00AF0941">
        <w:rPr>
          <w:rFonts w:ascii="Arial" w:hAnsi="Arial" w:cs="Arial"/>
          <w:sz w:val="24"/>
          <w:szCs w:val="24"/>
          <w:shd w:val="clear" w:color="auto" w:fill="FFFFFF"/>
        </w:rPr>
        <w:t>bito reflexivo.</w:t>
      </w:r>
    </w:p>
    <w:p w14:paraId="433C6CB5" w14:textId="77777777" w:rsidR="00AF0941" w:rsidRPr="00EE6693" w:rsidRDefault="00AF0941" w:rsidP="00CF30E9">
      <w:pPr>
        <w:jc w:val="both"/>
        <w:rPr>
          <w:rFonts w:ascii="Arial" w:eastAsia="Times New Roman" w:hAnsi="Arial" w:cs="Arial"/>
          <w:color w:val="000000" w:themeColor="text1"/>
          <w:sz w:val="24"/>
          <w:szCs w:val="24"/>
          <w:lang w:val="es-ES" w:eastAsia="es-ES"/>
        </w:rPr>
      </w:pPr>
    </w:p>
    <w:p w14:paraId="48384A83" w14:textId="77777777" w:rsidR="00C07CE9" w:rsidRPr="00CF30E9" w:rsidRDefault="00C07CE9" w:rsidP="00CF30E9">
      <w:pPr>
        <w:jc w:val="both"/>
        <w:rPr>
          <w:rFonts w:ascii="Arial" w:hAnsi="Arial" w:cs="Arial"/>
          <w:b/>
          <w:sz w:val="24"/>
          <w:szCs w:val="24"/>
          <w:u w:val="single"/>
        </w:rPr>
      </w:pPr>
      <w:proofErr w:type="spellStart"/>
      <w:r w:rsidRPr="0016435A">
        <w:rPr>
          <w:rFonts w:ascii="Arial" w:hAnsi="Arial" w:cs="Arial"/>
          <w:b/>
          <w:color w:val="00CCFF"/>
          <w:sz w:val="24"/>
          <w:szCs w:val="24"/>
          <w:u w:val="single"/>
        </w:rPr>
        <w:t>Raths</w:t>
      </w:r>
      <w:proofErr w:type="spellEnd"/>
    </w:p>
    <w:p w14:paraId="4835CC97" w14:textId="383D77F3" w:rsidR="00E11B71" w:rsidRPr="00EE6693" w:rsidRDefault="00876C9F"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 xml:space="preserve">Concepto </w:t>
      </w:r>
      <w:r w:rsidR="00E11B71" w:rsidRPr="00CF30E9">
        <w:rPr>
          <w:rFonts w:ascii="Arial" w:hAnsi="Arial" w:cs="Arial"/>
          <w:b/>
          <w:color w:val="000000" w:themeColor="text1"/>
          <w:sz w:val="24"/>
          <w:szCs w:val="24"/>
        </w:rPr>
        <w:t>de pensamiento</w:t>
      </w:r>
      <w:r w:rsidR="00AF0941" w:rsidRPr="00CF30E9">
        <w:rPr>
          <w:rFonts w:ascii="Arial" w:hAnsi="Arial" w:cs="Arial"/>
          <w:b/>
          <w:color w:val="000000" w:themeColor="text1"/>
          <w:sz w:val="24"/>
          <w:szCs w:val="24"/>
        </w:rPr>
        <w:t>:</w:t>
      </w:r>
      <w:r w:rsidR="00AF0941">
        <w:rPr>
          <w:rFonts w:ascii="Arial" w:hAnsi="Arial" w:cs="Arial"/>
          <w:color w:val="000000" w:themeColor="text1"/>
          <w:sz w:val="24"/>
          <w:szCs w:val="24"/>
        </w:rPr>
        <w:t xml:space="preserve"> La teoría del pensamiento se define en función de su capacidad para explicar una determinada conducta. No se limita al conocimiento, abarca también la imaginación. </w:t>
      </w:r>
    </w:p>
    <w:p w14:paraId="06703BF2" w14:textId="6D1A8AB5" w:rsidR="00876C9F" w:rsidRPr="00EE6693" w:rsidRDefault="00D67BAA"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T</w:t>
      </w:r>
      <w:r w:rsidR="00876C9F" w:rsidRPr="00CF30E9">
        <w:rPr>
          <w:rFonts w:ascii="Arial" w:hAnsi="Arial" w:cs="Arial"/>
          <w:b/>
          <w:color w:val="000000" w:themeColor="text1"/>
          <w:sz w:val="24"/>
          <w:szCs w:val="24"/>
        </w:rPr>
        <w:t>ipo</w:t>
      </w:r>
      <w:r w:rsidRPr="00CF30E9">
        <w:rPr>
          <w:rFonts w:ascii="Arial" w:hAnsi="Arial" w:cs="Arial"/>
          <w:b/>
          <w:color w:val="000000" w:themeColor="text1"/>
          <w:sz w:val="24"/>
          <w:szCs w:val="24"/>
        </w:rPr>
        <w:t>s</w:t>
      </w:r>
      <w:r w:rsidR="00876C9F" w:rsidRPr="00CF30E9">
        <w:rPr>
          <w:rFonts w:ascii="Arial" w:hAnsi="Arial" w:cs="Arial"/>
          <w:b/>
          <w:color w:val="000000" w:themeColor="text1"/>
          <w:sz w:val="24"/>
          <w:szCs w:val="24"/>
        </w:rPr>
        <w:t xml:space="preserve"> de pensamiento</w:t>
      </w:r>
      <w:r w:rsidR="00AF0941" w:rsidRPr="00CF30E9">
        <w:rPr>
          <w:rFonts w:ascii="Arial" w:hAnsi="Arial" w:cs="Arial"/>
          <w:b/>
          <w:color w:val="000000" w:themeColor="text1"/>
          <w:sz w:val="24"/>
          <w:szCs w:val="24"/>
        </w:rPr>
        <w:t>:</w:t>
      </w:r>
      <w:r w:rsidR="00AF0941">
        <w:rPr>
          <w:rFonts w:ascii="Arial" w:hAnsi="Arial" w:cs="Arial"/>
          <w:color w:val="000000" w:themeColor="text1"/>
          <w:sz w:val="24"/>
          <w:szCs w:val="24"/>
        </w:rPr>
        <w:t xml:space="preserve"> deductivo, inductivo, aproximado, conceptual,</w:t>
      </w:r>
      <w:r w:rsidR="00CE7BCF">
        <w:rPr>
          <w:rFonts w:ascii="Arial" w:hAnsi="Arial" w:cs="Arial"/>
          <w:color w:val="000000" w:themeColor="text1"/>
          <w:sz w:val="24"/>
          <w:szCs w:val="24"/>
        </w:rPr>
        <w:t xml:space="preserve"> analítico y crítico.</w:t>
      </w:r>
    </w:p>
    <w:p w14:paraId="52F692B9" w14:textId="59580D9A" w:rsidR="00E11B71" w:rsidRPr="00853636" w:rsidRDefault="008B6DF8" w:rsidP="00CF30E9">
      <w:pPr>
        <w:jc w:val="both"/>
        <w:rPr>
          <w:rFonts w:ascii="Arial" w:hAnsi="Arial" w:cs="Arial"/>
          <w:sz w:val="24"/>
          <w:szCs w:val="24"/>
        </w:rPr>
      </w:pPr>
      <w:r w:rsidRPr="00CF30E9">
        <w:rPr>
          <w:rFonts w:ascii="Arial" w:hAnsi="Arial" w:cs="Arial"/>
          <w:b/>
          <w:color w:val="000000" w:themeColor="text1"/>
          <w:sz w:val="24"/>
          <w:szCs w:val="24"/>
        </w:rPr>
        <w:t>Definición de o</w:t>
      </w:r>
      <w:r w:rsidR="00E11B71" w:rsidRPr="00CF30E9">
        <w:rPr>
          <w:rFonts w:ascii="Arial" w:hAnsi="Arial" w:cs="Arial"/>
          <w:b/>
          <w:color w:val="000000" w:themeColor="text1"/>
          <w:sz w:val="24"/>
          <w:szCs w:val="24"/>
        </w:rPr>
        <w:t>peraciones</w:t>
      </w:r>
      <w:r w:rsidRPr="00CF30E9">
        <w:rPr>
          <w:rFonts w:ascii="Arial" w:hAnsi="Arial" w:cs="Arial"/>
          <w:b/>
          <w:color w:val="000000" w:themeColor="text1"/>
          <w:sz w:val="24"/>
          <w:szCs w:val="24"/>
        </w:rPr>
        <w:t xml:space="preserve"> del pensamiento:</w:t>
      </w:r>
      <w:r w:rsidRPr="00EE6693">
        <w:rPr>
          <w:rFonts w:ascii="Arial" w:hAnsi="Arial" w:cs="Arial"/>
          <w:color w:val="000000" w:themeColor="text1"/>
          <w:sz w:val="24"/>
          <w:szCs w:val="24"/>
        </w:rPr>
        <w:t xml:space="preserve"> </w:t>
      </w:r>
      <w:r w:rsidR="002A3794" w:rsidRPr="00EE6693">
        <w:rPr>
          <w:rFonts w:ascii="Arial" w:hAnsi="Arial" w:cs="Arial"/>
          <w:color w:val="000000" w:themeColor="text1"/>
          <w:sz w:val="24"/>
          <w:szCs w:val="24"/>
        </w:rPr>
        <w:t>comparar, resumir, observar, clasificar, interpretar,formular ríticas, bùsqueda de solucioes,imaginar, reunir y organizar datos, formular hipótesis, toma de decisiones, diseñar proyectos,</w:t>
      </w:r>
      <w:r w:rsidR="00F627C6" w:rsidRPr="00EE6693">
        <w:rPr>
          <w:rFonts w:ascii="Arial" w:hAnsi="Arial" w:cs="Arial"/>
          <w:color w:val="000000" w:themeColor="text1"/>
          <w:sz w:val="24"/>
          <w:szCs w:val="24"/>
        </w:rPr>
        <w:t>codificar, marcar con letras del código.</w:t>
      </w:r>
    </w:p>
    <w:p w14:paraId="4DC29E95"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Comparar: Implica inducir al estudiante a precisar semejanzas, diferencias y similitudes ya sea por la vía de los hechos o de la contemplación para establecer interrelaciones.</w:t>
      </w:r>
    </w:p>
    <w:p w14:paraId="1DE46611"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lastRenderedPageBreak/>
        <w:t>Resumir: Es guiar al estudiante para que establezca de modo breve o condensado, la sustancia de los presentado y replantee la esencia del asunto, de la idea o ideas centrales. Es permitirle hacer concisiones sin omisiones de los puntos importantes.</w:t>
      </w:r>
    </w:p>
    <w:p w14:paraId="60F3DA6D"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Observar: Es orientar al estudiante para que descubra cosas, para que desarrolle la admiración y reaccione ante lo que le presenta el mundo, la realidad o lo estudiado. Es permitirle ver, reparar, percibir y a partir de ello desarrollar criterios discriminativos.</w:t>
      </w:r>
    </w:p>
    <w:p w14:paraId="354D6572"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Clasificar: Es orientar al estudiante para que distribuya cosas, agrupe conforme a ciertos principios, ponga en orden la existencia, contribuya a dar significado a la experiencia, analice, sintetice y aplique categorías.</w:t>
      </w:r>
    </w:p>
    <w:p w14:paraId="74F10F10"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Interpretar: Es conducir al estudiante a procesos mediante los cuales de o extraiga ciertos significados de sus experiencias. Requiere que califique, aporte pruebas transmita convicción, explique sus significados y demuestre la comprensión que ha desarrollado</w:t>
      </w:r>
    </w:p>
    <w:p w14:paraId="032F35B8"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Formular críticas: Es crear experiencias que le permitan al estudiante emitir juicios, analizar, evaluar según principios y normas implícitas o explícitas en las aseveraciones. Implica señalar con argumentos puntos positivos, negativos o interesantes. Es darle la oportunidad de fundamentar sus propios juicios y valoraciones.</w:t>
      </w:r>
    </w:p>
    <w:p w14:paraId="24B007C2"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Imaginar: Es contribuir con los estudiantes para que se formen idea de algo no presente, a que perciban mentalmente algo no enteramente experimentado. Implica permitirles crear, forjar libremente imágenes mentales, dejar atrás lo prosaico y cultivarlo nuevo y diferente.</w:t>
      </w:r>
    </w:p>
    <w:p w14:paraId="78BE83F5"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Reunir y organizar datos: Consiste en darle la oportunidad al estudiante de hacer trabajos independientes, generados por la curiosidad y alimentado por sus propias preguntas e investigaciones. Son un verdadero reto pues, le implica planear, recoger datos, organizarlos, hacer informes, presentarlos y sustentarlos.</w:t>
      </w:r>
    </w:p>
    <w:p w14:paraId="59C10E54"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Formular hipótesis: Es permitirle al estudiante enuncia propuestas, posibles soluciones a problemas planteados. Implica suponer sobre las soluciones, los estados de las cosas, relativas a fuentes de datos, o acerca del tiempo para hacer trabajos, o sobre la disponibilidad de recursos, o sobre los valores en juego.</w:t>
      </w:r>
    </w:p>
    <w:p w14:paraId="07D16147"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Aplicar hechos y principios a nuevas situaciones: Implica los desafíos que afronta el estudiante para hacer útil ciertos principios, reglas, generalizaciones o leyes. Para resolver situaciones aplicando conceptos y generalizaciones o transferir aplicaciones de un contexto a otro.</w:t>
      </w:r>
    </w:p>
    <w:p w14:paraId="013F7C34"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Tomar decisiones: Es impeler al estudiante para que a más de aplicar hechos y principios atienda a los valores para decidir. Las situaciones planteadas deben permitirle la construcción, vivencia y consecuencia de las decisiones personales y colectivas.</w:t>
      </w:r>
    </w:p>
    <w:p w14:paraId="0E60F473" w14:textId="77777777" w:rsid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lastRenderedPageBreak/>
        <w:t>Diseñar proyectos o hacer investigaciones: Es enfrentar al estudiante a realizar tareas de largo alcance, puesto que por lo común, un proyecto envuelve muchas actividades diferentes; tales como: planear, organizar, seleccionar, ejecutar, recoger  información, clasificar, tabular, organizar, redactar, presentar, evaluar, decidir. Su complejidad le permite poner en juego muchas facultades mentales.</w:t>
      </w:r>
    </w:p>
    <w:p w14:paraId="5EFD69BA" w14:textId="388E9F3E" w:rsidR="0016435A" w:rsidRPr="0016435A" w:rsidRDefault="00853636" w:rsidP="00CF30E9">
      <w:pPr>
        <w:pStyle w:val="Prrafodelista"/>
        <w:numPr>
          <w:ilvl w:val="0"/>
          <w:numId w:val="9"/>
        </w:numPr>
        <w:jc w:val="both"/>
        <w:rPr>
          <w:rFonts w:ascii="Arial" w:hAnsi="Arial" w:cs="Arial"/>
          <w:sz w:val="24"/>
          <w:szCs w:val="24"/>
        </w:rPr>
      </w:pPr>
      <w:r w:rsidRPr="0016435A">
        <w:rPr>
          <w:rFonts w:ascii="Arial" w:hAnsi="Arial" w:cs="Arial"/>
          <w:sz w:val="24"/>
          <w:szCs w:val="24"/>
        </w:rPr>
        <w:t>Codificar: Es acrecentar la responsabilidad del estudiante con respecto a su propio pensamiento a través de sus trabajos escritos. Implica hacerle caer en la cuenta de generalidades, dualidades, calificativos, valoraciones, atribuciones innecesarias.</w:t>
      </w:r>
    </w:p>
    <w:p w14:paraId="3714EFF0" w14:textId="77777777" w:rsidR="0016435A" w:rsidRDefault="00853636" w:rsidP="00CF30E9">
      <w:pPr>
        <w:pStyle w:val="Prrafodelista"/>
        <w:numPr>
          <w:ilvl w:val="0"/>
          <w:numId w:val="10"/>
        </w:numPr>
        <w:jc w:val="both"/>
        <w:rPr>
          <w:rFonts w:ascii="Arial" w:hAnsi="Arial" w:cs="Arial"/>
          <w:sz w:val="24"/>
          <w:szCs w:val="24"/>
        </w:rPr>
      </w:pPr>
      <w:r w:rsidRPr="0016435A">
        <w:rPr>
          <w:rFonts w:ascii="Arial" w:hAnsi="Arial" w:cs="Arial"/>
          <w:sz w:val="24"/>
          <w:szCs w:val="24"/>
        </w:rPr>
        <w:t xml:space="preserve">Proponer: Es facilitarle al estudiante la experiencia de exponer sus propias ideas, de vencer sus miedos a la participación y a cometer errores. Implica la satisfacción de ser escuchado, ser tenido en cuenta y sentirse partícipe de un grupo. </w:t>
      </w:r>
    </w:p>
    <w:p w14:paraId="10DF71F1" w14:textId="3945A227" w:rsidR="00853636" w:rsidRPr="0016435A" w:rsidRDefault="00853636" w:rsidP="00CF30E9">
      <w:pPr>
        <w:pStyle w:val="Prrafodelista"/>
        <w:numPr>
          <w:ilvl w:val="0"/>
          <w:numId w:val="10"/>
        </w:numPr>
        <w:jc w:val="both"/>
        <w:rPr>
          <w:rFonts w:ascii="Arial" w:hAnsi="Arial" w:cs="Arial"/>
          <w:sz w:val="24"/>
          <w:szCs w:val="24"/>
        </w:rPr>
      </w:pPr>
      <w:r w:rsidRPr="0016435A">
        <w:rPr>
          <w:rFonts w:ascii="Arial" w:hAnsi="Arial" w:cs="Arial"/>
          <w:sz w:val="24"/>
          <w:szCs w:val="24"/>
        </w:rPr>
        <w:t>Argumentar: Es darle la oportunidad al estudiante de explicar su propio pensamiento, dé recabar en el pensamiento de otros para construir su propio discurso. Implica darle la oportunidad de defender sus ideas en forma coherente y demostrativa</w:t>
      </w:r>
    </w:p>
    <w:p w14:paraId="48078EAC" w14:textId="77777777" w:rsidR="00EE6693" w:rsidRDefault="00EE6693" w:rsidP="00CF30E9">
      <w:pPr>
        <w:jc w:val="both"/>
        <w:rPr>
          <w:rFonts w:ascii="Arial" w:hAnsi="Arial" w:cs="Arial"/>
          <w:b/>
          <w:color w:val="7030A0"/>
          <w:sz w:val="24"/>
          <w:szCs w:val="24"/>
        </w:rPr>
      </w:pPr>
    </w:p>
    <w:p w14:paraId="6657577B" w14:textId="77777777" w:rsidR="00853636" w:rsidRPr="0016435A" w:rsidRDefault="00853636" w:rsidP="00CF30E9">
      <w:pPr>
        <w:jc w:val="both"/>
        <w:rPr>
          <w:rFonts w:ascii="Arial" w:hAnsi="Arial" w:cs="Arial"/>
          <w:b/>
          <w:color w:val="00CCFF"/>
          <w:sz w:val="24"/>
          <w:szCs w:val="24"/>
        </w:rPr>
      </w:pPr>
    </w:p>
    <w:p w14:paraId="411FCC37" w14:textId="77777777" w:rsidR="00C07CE9" w:rsidRPr="0016435A" w:rsidRDefault="00C07CE9" w:rsidP="00CF30E9">
      <w:pPr>
        <w:jc w:val="both"/>
        <w:rPr>
          <w:rFonts w:ascii="Arial" w:hAnsi="Arial" w:cs="Arial"/>
          <w:b/>
          <w:color w:val="00CCFF"/>
          <w:sz w:val="24"/>
          <w:szCs w:val="24"/>
          <w:u w:val="single"/>
        </w:rPr>
      </w:pPr>
      <w:proofErr w:type="spellStart"/>
      <w:r w:rsidRPr="0016435A">
        <w:rPr>
          <w:rFonts w:ascii="Arial" w:hAnsi="Arial" w:cs="Arial"/>
          <w:b/>
          <w:color w:val="00CCFF"/>
          <w:sz w:val="24"/>
          <w:szCs w:val="24"/>
          <w:u w:val="single"/>
        </w:rPr>
        <w:t>Roegiers</w:t>
      </w:r>
      <w:proofErr w:type="spellEnd"/>
    </w:p>
    <w:p w14:paraId="5C87D499" w14:textId="77777777" w:rsidR="00CE7BCF" w:rsidRDefault="0082721B"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Dos conceptos de pedagoga de la integración</w:t>
      </w:r>
      <w:r w:rsidR="00CE7BCF">
        <w:rPr>
          <w:rFonts w:ascii="Arial" w:hAnsi="Arial" w:cs="Arial"/>
          <w:color w:val="000000" w:themeColor="text1"/>
          <w:sz w:val="24"/>
          <w:szCs w:val="24"/>
        </w:rPr>
        <w:t xml:space="preserve">: </w:t>
      </w:r>
    </w:p>
    <w:p w14:paraId="0DB71140" w14:textId="7B8C67A2" w:rsidR="00353386" w:rsidRPr="00CF30E9" w:rsidRDefault="00353386" w:rsidP="00CF30E9">
      <w:pPr>
        <w:pStyle w:val="Prrafodelista"/>
        <w:numPr>
          <w:ilvl w:val="0"/>
          <w:numId w:val="8"/>
        </w:numPr>
        <w:jc w:val="both"/>
        <w:rPr>
          <w:rFonts w:ascii="Arial" w:hAnsi="Arial" w:cs="Arial"/>
          <w:color w:val="000000" w:themeColor="text1"/>
          <w:sz w:val="24"/>
          <w:szCs w:val="24"/>
        </w:rPr>
      </w:pPr>
      <w:r w:rsidRPr="00CF30E9">
        <w:rPr>
          <w:rFonts w:ascii="Arial" w:hAnsi="Arial" w:cs="Arial"/>
          <w:color w:val="000000" w:themeColor="text1"/>
          <w:sz w:val="24"/>
          <w:szCs w:val="24"/>
        </w:rPr>
        <w:t>Se refiere a la forma</w:t>
      </w:r>
      <w:r w:rsidR="00162FDB" w:rsidRPr="00CF30E9">
        <w:rPr>
          <w:rFonts w:ascii="Arial" w:hAnsi="Arial" w:cs="Arial"/>
          <w:color w:val="000000" w:themeColor="text1"/>
          <w:sz w:val="24"/>
          <w:szCs w:val="24"/>
        </w:rPr>
        <w:t xml:space="preserve"> en</w:t>
      </w:r>
      <w:r w:rsidRPr="00CF30E9">
        <w:rPr>
          <w:rFonts w:ascii="Arial" w:hAnsi="Arial" w:cs="Arial"/>
          <w:color w:val="000000" w:themeColor="text1"/>
          <w:sz w:val="24"/>
          <w:szCs w:val="24"/>
        </w:rPr>
        <w:t xml:space="preserve"> que sus aprendizajes y sus saberes son </w:t>
      </w:r>
      <w:r w:rsidR="00162FDB" w:rsidRPr="00CF30E9">
        <w:rPr>
          <w:rFonts w:ascii="Arial" w:hAnsi="Arial" w:cs="Arial"/>
          <w:color w:val="000000" w:themeColor="text1"/>
          <w:sz w:val="24"/>
          <w:szCs w:val="24"/>
        </w:rPr>
        <w:t>adquiridos</w:t>
      </w:r>
      <w:r w:rsidRPr="00CF30E9">
        <w:rPr>
          <w:rFonts w:ascii="Arial" w:hAnsi="Arial" w:cs="Arial"/>
          <w:color w:val="000000" w:themeColor="text1"/>
          <w:sz w:val="24"/>
          <w:szCs w:val="24"/>
        </w:rPr>
        <w:t xml:space="preserve"> he implementado </w:t>
      </w:r>
      <w:r w:rsidR="00CE7BCF" w:rsidRPr="00CF30E9">
        <w:rPr>
          <w:rFonts w:ascii="Arial" w:hAnsi="Arial" w:cs="Arial"/>
          <w:color w:val="000000" w:themeColor="text1"/>
          <w:sz w:val="24"/>
          <w:szCs w:val="24"/>
        </w:rPr>
        <w:t>el nuevo</w:t>
      </w:r>
      <w:r w:rsidR="00162FDB" w:rsidRPr="00CF30E9">
        <w:rPr>
          <w:rFonts w:ascii="Arial" w:hAnsi="Arial" w:cs="Arial"/>
          <w:color w:val="000000" w:themeColor="text1"/>
          <w:sz w:val="24"/>
          <w:szCs w:val="24"/>
        </w:rPr>
        <w:t xml:space="preserve">, para así ir aplicando uno con otro. </w:t>
      </w:r>
    </w:p>
    <w:p w14:paraId="7F122526" w14:textId="3AB71F9D" w:rsidR="00EE72DD" w:rsidRPr="00CF30E9" w:rsidRDefault="00EE72DD" w:rsidP="00CF30E9">
      <w:pPr>
        <w:pStyle w:val="Prrafodelista"/>
        <w:numPr>
          <w:ilvl w:val="0"/>
          <w:numId w:val="8"/>
        </w:numPr>
        <w:jc w:val="both"/>
        <w:rPr>
          <w:rFonts w:ascii="Arial" w:hAnsi="Arial" w:cs="Arial"/>
          <w:color w:val="000000" w:themeColor="text1"/>
          <w:sz w:val="24"/>
          <w:szCs w:val="24"/>
        </w:rPr>
      </w:pPr>
      <w:r w:rsidRPr="00CF30E9">
        <w:rPr>
          <w:rFonts w:ascii="Arial" w:hAnsi="Arial" w:cs="Arial"/>
          <w:color w:val="000000" w:themeColor="text1"/>
          <w:sz w:val="24"/>
          <w:szCs w:val="24"/>
        </w:rPr>
        <w:t xml:space="preserve">Pretende integrar los conocimientos escolares. </w:t>
      </w:r>
    </w:p>
    <w:p w14:paraId="7F98EAFE" w14:textId="50DC5FD8" w:rsidR="0082721B" w:rsidRDefault="0082721B"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Implicaciones de la pedagogía de la integración</w:t>
      </w:r>
      <w:r w:rsidR="00CE7BCF" w:rsidRPr="00CF30E9">
        <w:rPr>
          <w:rFonts w:ascii="Arial" w:hAnsi="Arial" w:cs="Arial"/>
          <w:b/>
          <w:color w:val="000000" w:themeColor="text1"/>
          <w:sz w:val="24"/>
          <w:szCs w:val="24"/>
        </w:rPr>
        <w:t>:</w:t>
      </w:r>
      <w:r w:rsidR="00CE7BCF">
        <w:rPr>
          <w:rFonts w:ascii="Arial" w:hAnsi="Arial" w:cs="Arial"/>
          <w:color w:val="000000" w:themeColor="text1"/>
          <w:sz w:val="24"/>
          <w:szCs w:val="24"/>
        </w:rPr>
        <w:t xml:space="preserve"> implica las competencias básicas. Esta no elimina las prácticas habituales de la clase, pero viene a completarlas.</w:t>
      </w:r>
    </w:p>
    <w:p w14:paraId="4D69FC69" w14:textId="77777777" w:rsidR="00CF30E9" w:rsidRDefault="00CF30E9" w:rsidP="00CF30E9">
      <w:pPr>
        <w:jc w:val="both"/>
        <w:rPr>
          <w:rFonts w:ascii="Arial" w:hAnsi="Arial" w:cs="Arial"/>
          <w:color w:val="000000" w:themeColor="text1"/>
          <w:sz w:val="24"/>
          <w:szCs w:val="24"/>
        </w:rPr>
      </w:pPr>
    </w:p>
    <w:p w14:paraId="3E54A2A2" w14:textId="2A513F82" w:rsidR="008B6DF8" w:rsidRPr="00CF30E9" w:rsidRDefault="008029B4"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Tres c</w:t>
      </w:r>
      <w:r w:rsidR="008B6DF8" w:rsidRPr="00CF30E9">
        <w:rPr>
          <w:rFonts w:ascii="Arial" w:hAnsi="Arial" w:cs="Arial"/>
          <w:b/>
          <w:color w:val="000000" w:themeColor="text1"/>
          <w:sz w:val="24"/>
          <w:szCs w:val="24"/>
        </w:rPr>
        <w:t>omponentes de la integración</w:t>
      </w:r>
      <w:r w:rsidR="00B71C94" w:rsidRPr="00CF30E9">
        <w:rPr>
          <w:rFonts w:ascii="Arial" w:hAnsi="Arial" w:cs="Arial"/>
          <w:b/>
          <w:color w:val="000000" w:themeColor="text1"/>
          <w:sz w:val="24"/>
          <w:szCs w:val="24"/>
        </w:rPr>
        <w:t xml:space="preserve">/ </w:t>
      </w:r>
      <w:r w:rsidR="008B6DF8" w:rsidRPr="00CF30E9">
        <w:rPr>
          <w:rFonts w:ascii="Arial" w:hAnsi="Arial" w:cs="Arial"/>
          <w:b/>
          <w:color w:val="000000" w:themeColor="text1"/>
          <w:sz w:val="24"/>
          <w:szCs w:val="24"/>
        </w:rPr>
        <w:t>Características de una acción de integración</w:t>
      </w:r>
    </w:p>
    <w:p w14:paraId="2F5ECF25" w14:textId="77777777" w:rsidR="0016435A" w:rsidRDefault="00EE6693" w:rsidP="00CF30E9">
      <w:pPr>
        <w:pStyle w:val="Prrafodelista"/>
        <w:numPr>
          <w:ilvl w:val="0"/>
          <w:numId w:val="11"/>
        </w:numPr>
        <w:jc w:val="both"/>
        <w:rPr>
          <w:rFonts w:ascii="Arial" w:hAnsi="Arial" w:cs="Arial"/>
          <w:color w:val="000000" w:themeColor="text1"/>
          <w:sz w:val="24"/>
          <w:szCs w:val="24"/>
        </w:rPr>
      </w:pPr>
      <w:r w:rsidRPr="0016435A">
        <w:rPr>
          <w:rFonts w:ascii="Arial" w:hAnsi="Arial" w:cs="Arial"/>
          <w:color w:val="000000" w:themeColor="text1"/>
          <w:sz w:val="24"/>
          <w:szCs w:val="24"/>
        </w:rPr>
        <w:t xml:space="preserve">Integración de los diferentes conocimientos. </w:t>
      </w:r>
    </w:p>
    <w:p w14:paraId="638371CF" w14:textId="77777777" w:rsidR="0016435A" w:rsidRDefault="00EE6693" w:rsidP="00CF30E9">
      <w:pPr>
        <w:pStyle w:val="Prrafodelista"/>
        <w:numPr>
          <w:ilvl w:val="0"/>
          <w:numId w:val="11"/>
        </w:numPr>
        <w:jc w:val="both"/>
        <w:rPr>
          <w:rFonts w:ascii="Arial" w:hAnsi="Arial" w:cs="Arial"/>
          <w:color w:val="000000" w:themeColor="text1"/>
          <w:sz w:val="24"/>
          <w:szCs w:val="24"/>
        </w:rPr>
      </w:pPr>
      <w:r w:rsidRPr="0016435A">
        <w:rPr>
          <w:rFonts w:ascii="Arial" w:hAnsi="Arial" w:cs="Arial"/>
          <w:color w:val="000000" w:themeColor="text1"/>
          <w:sz w:val="24"/>
          <w:szCs w:val="24"/>
        </w:rPr>
        <w:t xml:space="preserve">Movilización dinámica de los conocimientos. </w:t>
      </w:r>
      <w:r w:rsidR="00162FDB" w:rsidRPr="0016435A">
        <w:rPr>
          <w:rFonts w:ascii="Arial" w:hAnsi="Arial" w:cs="Arial"/>
          <w:color w:val="000000" w:themeColor="text1"/>
          <w:sz w:val="24"/>
          <w:szCs w:val="24"/>
        </w:rPr>
        <w:t xml:space="preserve"> </w:t>
      </w:r>
    </w:p>
    <w:p w14:paraId="6E01DC18" w14:textId="44B20E5B" w:rsidR="00162FDB" w:rsidRPr="0016435A" w:rsidRDefault="00EE6693" w:rsidP="00CF30E9">
      <w:pPr>
        <w:pStyle w:val="Prrafodelista"/>
        <w:numPr>
          <w:ilvl w:val="0"/>
          <w:numId w:val="11"/>
        </w:numPr>
        <w:jc w:val="both"/>
        <w:rPr>
          <w:rFonts w:ascii="Arial" w:hAnsi="Arial" w:cs="Arial"/>
          <w:color w:val="000000" w:themeColor="text1"/>
          <w:sz w:val="24"/>
          <w:szCs w:val="24"/>
        </w:rPr>
      </w:pPr>
      <w:r w:rsidRPr="0016435A">
        <w:rPr>
          <w:rFonts w:ascii="Arial" w:hAnsi="Arial" w:cs="Arial"/>
          <w:color w:val="000000" w:themeColor="text1"/>
          <w:sz w:val="24"/>
          <w:szCs w:val="24"/>
        </w:rPr>
        <w:t xml:space="preserve">Polarización. </w:t>
      </w:r>
      <w:r w:rsidR="00162FDB" w:rsidRPr="0016435A">
        <w:rPr>
          <w:rFonts w:ascii="Arial" w:hAnsi="Arial" w:cs="Arial"/>
          <w:color w:val="000000" w:themeColor="text1"/>
          <w:sz w:val="24"/>
          <w:szCs w:val="24"/>
        </w:rPr>
        <w:t xml:space="preserve"> </w:t>
      </w:r>
    </w:p>
    <w:p w14:paraId="10B3309D" w14:textId="34AA8CBD" w:rsidR="0082721B" w:rsidRPr="00CF30E9" w:rsidRDefault="00F627C6"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Como se integran los conocimientos</w:t>
      </w:r>
    </w:p>
    <w:p w14:paraId="654DF67C" w14:textId="2700E097" w:rsidR="00162FDB" w:rsidRPr="00EE6693" w:rsidRDefault="00162FDB" w:rsidP="00CF30E9">
      <w:pPr>
        <w:pStyle w:val="Prrafodelista"/>
        <w:numPr>
          <w:ilvl w:val="0"/>
          <w:numId w:val="7"/>
        </w:numPr>
        <w:jc w:val="both"/>
        <w:rPr>
          <w:rFonts w:ascii="Arial" w:hAnsi="Arial" w:cs="Arial"/>
          <w:color w:val="000000" w:themeColor="text1"/>
          <w:sz w:val="24"/>
          <w:szCs w:val="24"/>
        </w:rPr>
      </w:pPr>
      <w:r w:rsidRPr="00EE6693">
        <w:rPr>
          <w:rFonts w:ascii="Arial" w:hAnsi="Arial" w:cs="Arial"/>
          <w:color w:val="000000" w:themeColor="text1"/>
          <w:sz w:val="24"/>
          <w:szCs w:val="24"/>
        </w:rPr>
        <w:t>Por la integración de competencias.</w:t>
      </w:r>
    </w:p>
    <w:p w14:paraId="33EE73C7" w14:textId="698CF590" w:rsidR="00162FDB" w:rsidRDefault="00162FDB" w:rsidP="00CF30E9">
      <w:pPr>
        <w:pStyle w:val="Prrafodelista"/>
        <w:numPr>
          <w:ilvl w:val="0"/>
          <w:numId w:val="7"/>
        </w:numPr>
        <w:jc w:val="both"/>
        <w:rPr>
          <w:rFonts w:ascii="Arial" w:hAnsi="Arial" w:cs="Arial"/>
          <w:color w:val="000000" w:themeColor="text1"/>
          <w:sz w:val="24"/>
          <w:szCs w:val="24"/>
        </w:rPr>
      </w:pPr>
      <w:r w:rsidRPr="00EE6693">
        <w:rPr>
          <w:rFonts w:ascii="Arial" w:hAnsi="Arial" w:cs="Arial"/>
          <w:color w:val="000000" w:themeColor="text1"/>
          <w:sz w:val="24"/>
          <w:szCs w:val="24"/>
        </w:rPr>
        <w:t xml:space="preserve">Por el desarrollo de competencias. </w:t>
      </w:r>
    </w:p>
    <w:p w14:paraId="7DDD9212" w14:textId="3839B4A6" w:rsidR="0016435A" w:rsidRPr="00CF30E9" w:rsidRDefault="0016435A" w:rsidP="00CF30E9">
      <w:pPr>
        <w:pStyle w:val="Prrafodelista"/>
        <w:numPr>
          <w:ilvl w:val="0"/>
          <w:numId w:val="7"/>
        </w:numPr>
        <w:jc w:val="both"/>
        <w:rPr>
          <w:rFonts w:ascii="Arial" w:hAnsi="Arial" w:cs="Arial"/>
          <w:color w:val="000000" w:themeColor="text1"/>
          <w:sz w:val="24"/>
          <w:szCs w:val="24"/>
        </w:rPr>
      </w:pPr>
      <w:r>
        <w:rPr>
          <w:rFonts w:ascii="Arial" w:hAnsi="Arial" w:cs="Arial"/>
          <w:color w:val="000000" w:themeColor="text1"/>
          <w:sz w:val="24"/>
          <w:szCs w:val="24"/>
        </w:rPr>
        <w:lastRenderedPageBreak/>
        <w:t>FALTA</w:t>
      </w:r>
    </w:p>
    <w:p w14:paraId="0912AAC3" w14:textId="44224944" w:rsidR="00E54C87" w:rsidRPr="0016435A" w:rsidRDefault="002D2388" w:rsidP="00CF30E9">
      <w:pPr>
        <w:jc w:val="both"/>
        <w:rPr>
          <w:rFonts w:ascii="Arial" w:hAnsi="Arial" w:cs="Arial"/>
          <w:b/>
          <w:color w:val="00CCFF"/>
          <w:sz w:val="24"/>
          <w:szCs w:val="24"/>
          <w:u w:val="single"/>
        </w:rPr>
      </w:pPr>
      <w:r w:rsidRPr="0016435A">
        <w:rPr>
          <w:rFonts w:ascii="Arial" w:hAnsi="Arial" w:cs="Arial"/>
          <w:b/>
          <w:color w:val="00CCFF"/>
          <w:sz w:val="24"/>
          <w:szCs w:val="24"/>
          <w:u w:val="single"/>
        </w:rPr>
        <w:t>Meriu</w:t>
      </w:r>
    </w:p>
    <w:p w14:paraId="52BA7FDF" w14:textId="77777777" w:rsidR="00F66F50" w:rsidRPr="00EE6693" w:rsidRDefault="002D2388" w:rsidP="00CF30E9">
      <w:pPr>
        <w:spacing w:after="0" w:line="360" w:lineRule="auto"/>
        <w:jc w:val="both"/>
        <w:rPr>
          <w:rFonts w:ascii="Arial" w:hAnsi="Arial" w:cs="Arial"/>
          <w:color w:val="000000" w:themeColor="text1"/>
          <w:sz w:val="24"/>
          <w:szCs w:val="24"/>
        </w:rPr>
      </w:pPr>
      <w:r w:rsidRPr="00CF30E9">
        <w:rPr>
          <w:rFonts w:ascii="Arial" w:hAnsi="Arial" w:cs="Arial"/>
          <w:b/>
          <w:color w:val="000000" w:themeColor="text1"/>
          <w:sz w:val="24"/>
          <w:szCs w:val="24"/>
        </w:rPr>
        <w:t>Definición de tipos de actividades</w:t>
      </w:r>
      <w:r w:rsidRPr="00EE6693">
        <w:rPr>
          <w:rFonts w:ascii="Arial" w:hAnsi="Arial" w:cs="Arial"/>
          <w:color w:val="000000" w:themeColor="text1"/>
          <w:sz w:val="24"/>
          <w:szCs w:val="24"/>
        </w:rPr>
        <w:t>:</w:t>
      </w:r>
    </w:p>
    <w:p w14:paraId="653D232B" w14:textId="38113D4B" w:rsidR="00F66F50" w:rsidRPr="00EE6693" w:rsidRDefault="00F66F50"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Actividad adquisición permitirá</w:t>
      </w:r>
      <w:r w:rsidR="00353386" w:rsidRPr="00EE6693">
        <w:rPr>
          <w:rFonts w:ascii="Arial" w:hAnsi="Arial" w:cs="Arial"/>
          <w:color w:val="000000" w:themeColor="text1"/>
          <w:sz w:val="24"/>
          <w:szCs w:val="24"/>
        </w:rPr>
        <w:t xml:space="preserve"> alcanzar el objetivo propuesto.</w:t>
      </w:r>
    </w:p>
    <w:p w14:paraId="757B114B" w14:textId="6AC73D18" w:rsidR="00F66F50" w:rsidRPr="00EE6693" w:rsidRDefault="00353386"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 xml:space="preserve">Actividad Evaluación </w:t>
      </w:r>
      <w:r w:rsidR="00F66F50" w:rsidRPr="00EE6693">
        <w:rPr>
          <w:rFonts w:ascii="Arial" w:hAnsi="Arial" w:cs="Arial"/>
          <w:color w:val="000000" w:themeColor="text1"/>
          <w:sz w:val="24"/>
          <w:szCs w:val="24"/>
        </w:rPr>
        <w:t>nos permitirá comprobar que el objetivo</w:t>
      </w:r>
      <w:r w:rsidRPr="00EE6693">
        <w:rPr>
          <w:rFonts w:ascii="Arial" w:hAnsi="Arial" w:cs="Arial"/>
          <w:color w:val="000000" w:themeColor="text1"/>
          <w:sz w:val="24"/>
          <w:szCs w:val="24"/>
        </w:rPr>
        <w:t xml:space="preserve"> propuesto ya ha sido alcanzado.</w:t>
      </w:r>
    </w:p>
    <w:p w14:paraId="0D5360F0" w14:textId="19F01F8E" w:rsidR="00F66F50" w:rsidRPr="00EE6693" w:rsidRDefault="00353386" w:rsidP="00CF30E9">
      <w:pPr>
        <w:spacing w:after="0" w:line="360" w:lineRule="auto"/>
        <w:jc w:val="both"/>
        <w:rPr>
          <w:rFonts w:ascii="Arial" w:hAnsi="Arial" w:cs="Arial"/>
          <w:color w:val="000000" w:themeColor="text1"/>
          <w:sz w:val="24"/>
          <w:szCs w:val="24"/>
        </w:rPr>
      </w:pPr>
      <w:r w:rsidRPr="00EE6693">
        <w:rPr>
          <w:rFonts w:ascii="Arial" w:hAnsi="Arial" w:cs="Arial"/>
          <w:color w:val="000000" w:themeColor="text1"/>
          <w:sz w:val="24"/>
          <w:szCs w:val="24"/>
        </w:rPr>
        <w:t xml:space="preserve">Actividad de explotación </w:t>
      </w:r>
      <w:r w:rsidR="00F66F50" w:rsidRPr="00EE6693">
        <w:rPr>
          <w:rFonts w:ascii="Arial" w:hAnsi="Arial" w:cs="Arial"/>
          <w:color w:val="000000" w:themeColor="text1"/>
          <w:sz w:val="24"/>
          <w:szCs w:val="24"/>
        </w:rPr>
        <w:t xml:space="preserve">hace accesible y permite poner </w:t>
      </w:r>
      <w:r w:rsidRPr="00EE6693">
        <w:rPr>
          <w:rFonts w:ascii="Arial" w:hAnsi="Arial" w:cs="Arial"/>
          <w:color w:val="000000" w:themeColor="text1"/>
          <w:sz w:val="24"/>
          <w:szCs w:val="24"/>
        </w:rPr>
        <w:t>en marcha una nueva adquisición.</w:t>
      </w:r>
    </w:p>
    <w:p w14:paraId="539167FD" w14:textId="64402661" w:rsidR="002D2388" w:rsidRPr="00CF30E9" w:rsidRDefault="007D5BF3" w:rsidP="00CF30E9">
      <w:pPr>
        <w:jc w:val="both"/>
        <w:rPr>
          <w:rFonts w:ascii="Arial" w:hAnsi="Arial" w:cs="Arial"/>
          <w:b/>
          <w:color w:val="000000" w:themeColor="text1"/>
          <w:sz w:val="24"/>
          <w:szCs w:val="24"/>
        </w:rPr>
      </w:pPr>
      <w:r w:rsidRPr="00CF30E9">
        <w:rPr>
          <w:rFonts w:ascii="Arial" w:hAnsi="Arial" w:cs="Arial"/>
          <w:b/>
          <w:color w:val="000000" w:themeColor="text1"/>
          <w:sz w:val="24"/>
          <w:szCs w:val="24"/>
        </w:rPr>
        <w:t>Qué es el p</w:t>
      </w:r>
      <w:r w:rsidR="002D2388" w:rsidRPr="00CF30E9">
        <w:rPr>
          <w:rFonts w:ascii="Arial" w:hAnsi="Arial" w:cs="Arial"/>
          <w:b/>
          <w:color w:val="000000" w:themeColor="text1"/>
          <w:sz w:val="24"/>
          <w:szCs w:val="24"/>
        </w:rPr>
        <w:t>roblema didáctico</w:t>
      </w:r>
    </w:p>
    <w:p w14:paraId="0728D4AC" w14:textId="147DF189" w:rsidR="00353386" w:rsidRPr="00EE6693" w:rsidRDefault="00353386" w:rsidP="00CF30E9">
      <w:pPr>
        <w:jc w:val="both"/>
        <w:rPr>
          <w:rFonts w:ascii="Arial" w:hAnsi="Arial" w:cs="Arial"/>
          <w:color w:val="000000" w:themeColor="text1"/>
          <w:sz w:val="24"/>
          <w:szCs w:val="24"/>
        </w:rPr>
      </w:pPr>
      <w:r w:rsidRPr="00EE6693">
        <w:rPr>
          <w:rFonts w:ascii="Arial" w:hAnsi="Arial" w:cs="Arial"/>
          <w:color w:val="000000" w:themeColor="text1"/>
          <w:sz w:val="24"/>
          <w:szCs w:val="24"/>
          <w:lang w:val="es-AR"/>
        </w:rPr>
        <w:t xml:space="preserve">Son supuestos prácticos en los cuales el docente tiene que resolver una situación que se le presente en el aula. </w:t>
      </w:r>
    </w:p>
    <w:p w14:paraId="7261984E" w14:textId="23204885" w:rsidR="002D2388" w:rsidRDefault="002D2388"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Deducción</w:t>
      </w:r>
      <w:r w:rsidR="00CF30E9">
        <w:rPr>
          <w:rFonts w:ascii="Arial" w:hAnsi="Arial" w:cs="Arial"/>
          <w:color w:val="000000" w:themeColor="text1"/>
          <w:sz w:val="24"/>
          <w:szCs w:val="24"/>
        </w:rPr>
        <w:t>: s</w:t>
      </w:r>
      <w:r w:rsidR="00F66F50" w:rsidRPr="00EE6693">
        <w:rPr>
          <w:rFonts w:ascii="Arial" w:hAnsi="Arial" w:cs="Arial"/>
          <w:color w:val="000000" w:themeColor="text1"/>
          <w:sz w:val="24"/>
          <w:szCs w:val="24"/>
        </w:rPr>
        <w:t>ituarse en la perspectiva de las consecuencias de un acto o principio</w:t>
      </w:r>
      <w:r w:rsidR="00EE6693">
        <w:rPr>
          <w:rFonts w:ascii="Arial" w:hAnsi="Arial" w:cs="Arial"/>
          <w:color w:val="000000" w:themeColor="text1"/>
          <w:sz w:val="24"/>
          <w:szCs w:val="24"/>
        </w:rPr>
        <w:t>.</w:t>
      </w:r>
    </w:p>
    <w:p w14:paraId="04EB4BE7" w14:textId="05DC327E" w:rsidR="007D5BF3" w:rsidRPr="00EE6693" w:rsidRDefault="00EE6693"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Fórmulas</w:t>
      </w:r>
      <w:r w:rsidR="002D2388" w:rsidRPr="00CF30E9">
        <w:rPr>
          <w:rFonts w:ascii="Arial" w:hAnsi="Arial" w:cs="Arial"/>
          <w:b/>
          <w:color w:val="000000" w:themeColor="text1"/>
          <w:sz w:val="24"/>
          <w:szCs w:val="24"/>
        </w:rPr>
        <w:t xml:space="preserve"> para atender </w:t>
      </w:r>
      <w:r w:rsidR="007D5BF3" w:rsidRPr="00CF30E9">
        <w:rPr>
          <w:rFonts w:ascii="Arial" w:hAnsi="Arial" w:cs="Arial"/>
          <w:b/>
          <w:color w:val="000000" w:themeColor="text1"/>
          <w:sz w:val="24"/>
          <w:szCs w:val="24"/>
        </w:rPr>
        <w:t>la forma de adquisición de conocimiento de los niños</w:t>
      </w:r>
      <w:r w:rsidR="00D62A64">
        <w:rPr>
          <w:rFonts w:ascii="Arial" w:hAnsi="Arial" w:cs="Arial"/>
          <w:color w:val="000000" w:themeColor="text1"/>
          <w:sz w:val="24"/>
          <w:szCs w:val="24"/>
        </w:rPr>
        <w:t>: Se lleva a cabo actividades de diagnóstico previas.</w:t>
      </w:r>
      <w:r w:rsidR="00CC5056">
        <w:rPr>
          <w:rFonts w:ascii="Arial" w:hAnsi="Arial" w:cs="Arial"/>
          <w:color w:val="000000" w:themeColor="text1"/>
          <w:sz w:val="24"/>
          <w:szCs w:val="24"/>
        </w:rPr>
        <w:t xml:space="preserve"> El maestro propone, observa y regula las actividades del alumno.</w:t>
      </w:r>
    </w:p>
    <w:p w14:paraId="14A2DD70" w14:textId="305B06ED" w:rsidR="007D5BF3" w:rsidRPr="00EE6693" w:rsidRDefault="007D5BF3" w:rsidP="00CF30E9">
      <w:pPr>
        <w:jc w:val="both"/>
        <w:rPr>
          <w:rFonts w:ascii="Arial" w:hAnsi="Arial" w:cs="Arial"/>
          <w:color w:val="000000" w:themeColor="text1"/>
          <w:sz w:val="24"/>
          <w:szCs w:val="24"/>
        </w:rPr>
      </w:pPr>
      <w:r w:rsidRPr="00CF30E9">
        <w:rPr>
          <w:rFonts w:ascii="Arial" w:hAnsi="Arial" w:cs="Arial"/>
          <w:b/>
          <w:color w:val="000000" w:themeColor="text1"/>
          <w:sz w:val="24"/>
          <w:szCs w:val="24"/>
        </w:rPr>
        <w:t>Tarea del formador</w:t>
      </w:r>
      <w:r w:rsidR="00CC5056" w:rsidRPr="00CF30E9">
        <w:rPr>
          <w:rFonts w:ascii="Arial" w:hAnsi="Arial" w:cs="Arial"/>
          <w:b/>
          <w:color w:val="000000" w:themeColor="text1"/>
          <w:sz w:val="24"/>
          <w:szCs w:val="24"/>
        </w:rPr>
        <w:t>:</w:t>
      </w:r>
      <w:r w:rsidR="00CC5056">
        <w:rPr>
          <w:rFonts w:ascii="Arial" w:hAnsi="Arial" w:cs="Arial"/>
          <w:color w:val="000000" w:themeColor="text1"/>
          <w:sz w:val="24"/>
          <w:szCs w:val="24"/>
        </w:rPr>
        <w:t xml:space="preserve"> Es ayudar a cada uno de sus alumnos a localizar progresivamente estrategias efectivas para él. Debe intentar proporcionarle a cada uno la capacidad de determinarlo por sí mismo y entonces poder actuar en consecuencia.</w:t>
      </w:r>
    </w:p>
    <w:p w14:paraId="605A6D69" w14:textId="77777777" w:rsidR="00C07CE9" w:rsidRDefault="00C07CE9" w:rsidP="00270A7E">
      <w:pPr>
        <w:ind w:left="360"/>
        <w:jc w:val="both"/>
        <w:rPr>
          <w:rFonts w:ascii="Arial" w:hAnsi="Arial" w:cs="Arial"/>
          <w:sz w:val="16"/>
          <w:szCs w:val="16"/>
        </w:rPr>
      </w:pPr>
    </w:p>
    <w:p w14:paraId="616B936D" w14:textId="77777777" w:rsidR="00F3694F" w:rsidRPr="00C07CE9" w:rsidRDefault="00F3694F" w:rsidP="00270A7E">
      <w:pPr>
        <w:ind w:left="360"/>
        <w:jc w:val="both"/>
        <w:rPr>
          <w:rFonts w:ascii="Arial" w:hAnsi="Arial" w:cs="Arial"/>
          <w:sz w:val="16"/>
          <w:szCs w:val="16"/>
          <w:lang w:val="es-ES"/>
        </w:rPr>
      </w:pPr>
    </w:p>
    <w:sectPr w:rsidR="00F3694F" w:rsidRPr="00C07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6CC8"/>
    <w:multiLevelType w:val="hybridMultilevel"/>
    <w:tmpl w:val="C2CC8928"/>
    <w:lvl w:ilvl="0" w:tplc="436E1F8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090FCA"/>
    <w:multiLevelType w:val="hybridMultilevel"/>
    <w:tmpl w:val="B88672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BF3ED0"/>
    <w:multiLevelType w:val="hybridMultilevel"/>
    <w:tmpl w:val="AE72F3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051825"/>
    <w:multiLevelType w:val="hybridMultilevel"/>
    <w:tmpl w:val="A1F4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EBE6B2B"/>
    <w:multiLevelType w:val="hybridMultilevel"/>
    <w:tmpl w:val="983CB466"/>
    <w:lvl w:ilvl="0" w:tplc="0C0EE70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69074BE"/>
    <w:multiLevelType w:val="hybridMultilevel"/>
    <w:tmpl w:val="1B862B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7D10A7A"/>
    <w:multiLevelType w:val="hybridMultilevel"/>
    <w:tmpl w:val="3C445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F56E73"/>
    <w:multiLevelType w:val="hybridMultilevel"/>
    <w:tmpl w:val="EF645976"/>
    <w:lvl w:ilvl="0" w:tplc="536A5D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21002E"/>
    <w:multiLevelType w:val="hybridMultilevel"/>
    <w:tmpl w:val="2286B7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BA441E0"/>
    <w:multiLevelType w:val="hybridMultilevel"/>
    <w:tmpl w:val="F87654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A9A4B93"/>
    <w:multiLevelType w:val="hybridMultilevel"/>
    <w:tmpl w:val="14C400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C1754D2"/>
    <w:multiLevelType w:val="hybridMultilevel"/>
    <w:tmpl w:val="3B489D58"/>
    <w:lvl w:ilvl="0" w:tplc="E3F4A59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2"/>
  </w:num>
  <w:num w:numId="5">
    <w:abstractNumId w:val="3"/>
  </w:num>
  <w:num w:numId="6">
    <w:abstractNumId w:val="7"/>
  </w:num>
  <w:num w:numId="7">
    <w:abstractNumId w:val="5"/>
  </w:num>
  <w:num w:numId="8">
    <w:abstractNumId w:val="0"/>
  </w:num>
  <w:num w:numId="9">
    <w:abstractNumId w:val="6"/>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9E"/>
    <w:rsid w:val="00162FDB"/>
    <w:rsid w:val="0016435A"/>
    <w:rsid w:val="00214BF5"/>
    <w:rsid w:val="00226DE0"/>
    <w:rsid w:val="00270A7E"/>
    <w:rsid w:val="0027707B"/>
    <w:rsid w:val="002A3794"/>
    <w:rsid w:val="002D2388"/>
    <w:rsid w:val="002D24E0"/>
    <w:rsid w:val="002E1B98"/>
    <w:rsid w:val="003049A9"/>
    <w:rsid w:val="003133A2"/>
    <w:rsid w:val="00353386"/>
    <w:rsid w:val="003856DB"/>
    <w:rsid w:val="003D4C69"/>
    <w:rsid w:val="004A5DCE"/>
    <w:rsid w:val="005424B3"/>
    <w:rsid w:val="005C1159"/>
    <w:rsid w:val="006625F8"/>
    <w:rsid w:val="0068670D"/>
    <w:rsid w:val="006B6757"/>
    <w:rsid w:val="00711EFF"/>
    <w:rsid w:val="00737C9E"/>
    <w:rsid w:val="00792F34"/>
    <w:rsid w:val="007D5BF3"/>
    <w:rsid w:val="007E1911"/>
    <w:rsid w:val="007F141A"/>
    <w:rsid w:val="008029B4"/>
    <w:rsid w:val="0082721B"/>
    <w:rsid w:val="00853636"/>
    <w:rsid w:val="00876C9F"/>
    <w:rsid w:val="00891FA0"/>
    <w:rsid w:val="008B6DF8"/>
    <w:rsid w:val="00912D06"/>
    <w:rsid w:val="00930EB2"/>
    <w:rsid w:val="00971A59"/>
    <w:rsid w:val="0098019B"/>
    <w:rsid w:val="009E5A49"/>
    <w:rsid w:val="00A03AED"/>
    <w:rsid w:val="00A15EA8"/>
    <w:rsid w:val="00A9675B"/>
    <w:rsid w:val="00AF0941"/>
    <w:rsid w:val="00B40610"/>
    <w:rsid w:val="00B509FE"/>
    <w:rsid w:val="00B71C94"/>
    <w:rsid w:val="00B90BFF"/>
    <w:rsid w:val="00BE265F"/>
    <w:rsid w:val="00C07ABF"/>
    <w:rsid w:val="00C07CE9"/>
    <w:rsid w:val="00C77FB0"/>
    <w:rsid w:val="00CB62F6"/>
    <w:rsid w:val="00CC5056"/>
    <w:rsid w:val="00CE16C5"/>
    <w:rsid w:val="00CE7BCF"/>
    <w:rsid w:val="00CF30E9"/>
    <w:rsid w:val="00D3368A"/>
    <w:rsid w:val="00D62A64"/>
    <w:rsid w:val="00D67BAA"/>
    <w:rsid w:val="00DE0EE1"/>
    <w:rsid w:val="00DF3170"/>
    <w:rsid w:val="00E11B71"/>
    <w:rsid w:val="00E13B31"/>
    <w:rsid w:val="00E54C87"/>
    <w:rsid w:val="00EE6693"/>
    <w:rsid w:val="00EE72DD"/>
    <w:rsid w:val="00F3694F"/>
    <w:rsid w:val="00F627C6"/>
    <w:rsid w:val="00F66F50"/>
    <w:rsid w:val="00F82278"/>
    <w:rsid w:val="00FC773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7E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C9E"/>
    <w:pPr>
      <w:ind w:left="720"/>
      <w:contextualSpacing/>
    </w:pPr>
  </w:style>
  <w:style w:type="table" w:styleId="Tablaconcuadrcula">
    <w:name w:val="Table Grid"/>
    <w:basedOn w:val="Tablanormal"/>
    <w:uiPriority w:val="39"/>
    <w:rsid w:val="0021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5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DCE"/>
    <w:rPr>
      <w:rFonts w:ascii="Tahoma" w:hAnsi="Tahoma" w:cs="Tahoma"/>
      <w:sz w:val="16"/>
      <w:szCs w:val="16"/>
    </w:rPr>
  </w:style>
  <w:style w:type="character" w:styleId="Textoennegrita">
    <w:name w:val="Strong"/>
    <w:basedOn w:val="Fuentedeprrafopredeter"/>
    <w:uiPriority w:val="22"/>
    <w:qFormat/>
    <w:rsid w:val="00C07CE9"/>
    <w:rPr>
      <w:b/>
      <w:bCs/>
    </w:rPr>
  </w:style>
  <w:style w:type="numbering" w:customStyle="1" w:styleId="Sinlista1">
    <w:name w:val="Sin lista1"/>
    <w:next w:val="Sinlista"/>
    <w:uiPriority w:val="99"/>
    <w:semiHidden/>
    <w:unhideWhenUsed/>
    <w:rsid w:val="00C07CE9"/>
  </w:style>
  <w:style w:type="character" w:customStyle="1" w:styleId="apple-converted-space">
    <w:name w:val="apple-converted-space"/>
    <w:basedOn w:val="Fuentedeprrafopredeter"/>
    <w:rsid w:val="00C07CE9"/>
  </w:style>
  <w:style w:type="character" w:styleId="Hipervnculo">
    <w:name w:val="Hyperlink"/>
    <w:basedOn w:val="Fuentedeprrafopredeter"/>
    <w:uiPriority w:val="99"/>
    <w:semiHidden/>
    <w:unhideWhenUsed/>
    <w:rsid w:val="00C07CE9"/>
    <w:rPr>
      <w:color w:val="0000FF"/>
      <w:u w:val="single"/>
    </w:rPr>
  </w:style>
  <w:style w:type="character" w:styleId="Hipervnculovisitado">
    <w:name w:val="FollowedHyperlink"/>
    <w:basedOn w:val="Fuentedeprrafopredeter"/>
    <w:uiPriority w:val="99"/>
    <w:semiHidden/>
    <w:unhideWhenUsed/>
    <w:rsid w:val="00C07CE9"/>
    <w:rPr>
      <w:color w:val="800080"/>
      <w:u w:val="single"/>
    </w:rPr>
  </w:style>
  <w:style w:type="character" w:customStyle="1" w:styleId="estilovineta">
    <w:name w:val="estilovineta"/>
    <w:basedOn w:val="Fuentedeprrafopredeter"/>
    <w:rsid w:val="00C07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C9E"/>
    <w:pPr>
      <w:ind w:left="720"/>
      <w:contextualSpacing/>
    </w:pPr>
  </w:style>
  <w:style w:type="table" w:styleId="Tablaconcuadrcula">
    <w:name w:val="Table Grid"/>
    <w:basedOn w:val="Tablanormal"/>
    <w:uiPriority w:val="39"/>
    <w:rsid w:val="0021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A5D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5DCE"/>
    <w:rPr>
      <w:rFonts w:ascii="Tahoma" w:hAnsi="Tahoma" w:cs="Tahoma"/>
      <w:sz w:val="16"/>
      <w:szCs w:val="16"/>
    </w:rPr>
  </w:style>
  <w:style w:type="character" w:styleId="Textoennegrita">
    <w:name w:val="Strong"/>
    <w:basedOn w:val="Fuentedeprrafopredeter"/>
    <w:uiPriority w:val="22"/>
    <w:qFormat/>
    <w:rsid w:val="00C07CE9"/>
    <w:rPr>
      <w:b/>
      <w:bCs/>
    </w:rPr>
  </w:style>
  <w:style w:type="numbering" w:customStyle="1" w:styleId="Sinlista1">
    <w:name w:val="Sin lista1"/>
    <w:next w:val="Sinlista"/>
    <w:uiPriority w:val="99"/>
    <w:semiHidden/>
    <w:unhideWhenUsed/>
    <w:rsid w:val="00C07CE9"/>
  </w:style>
  <w:style w:type="character" w:customStyle="1" w:styleId="apple-converted-space">
    <w:name w:val="apple-converted-space"/>
    <w:basedOn w:val="Fuentedeprrafopredeter"/>
    <w:rsid w:val="00C07CE9"/>
  </w:style>
  <w:style w:type="character" w:styleId="Hipervnculo">
    <w:name w:val="Hyperlink"/>
    <w:basedOn w:val="Fuentedeprrafopredeter"/>
    <w:uiPriority w:val="99"/>
    <w:semiHidden/>
    <w:unhideWhenUsed/>
    <w:rsid w:val="00C07CE9"/>
    <w:rPr>
      <w:color w:val="0000FF"/>
      <w:u w:val="single"/>
    </w:rPr>
  </w:style>
  <w:style w:type="character" w:styleId="Hipervnculovisitado">
    <w:name w:val="FollowedHyperlink"/>
    <w:basedOn w:val="Fuentedeprrafopredeter"/>
    <w:uiPriority w:val="99"/>
    <w:semiHidden/>
    <w:unhideWhenUsed/>
    <w:rsid w:val="00C07CE9"/>
    <w:rPr>
      <w:color w:val="800080"/>
      <w:u w:val="single"/>
    </w:rPr>
  </w:style>
  <w:style w:type="character" w:customStyle="1" w:styleId="estilovineta">
    <w:name w:val="estilovineta"/>
    <w:basedOn w:val="Fuentedeprrafopredeter"/>
    <w:rsid w:val="00C0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4115">
      <w:bodyDiv w:val="1"/>
      <w:marLeft w:val="0"/>
      <w:marRight w:val="0"/>
      <w:marTop w:val="0"/>
      <w:marBottom w:val="0"/>
      <w:divBdr>
        <w:top w:val="none" w:sz="0" w:space="0" w:color="auto"/>
        <w:left w:val="none" w:sz="0" w:space="0" w:color="auto"/>
        <w:bottom w:val="none" w:sz="0" w:space="0" w:color="auto"/>
        <w:right w:val="none" w:sz="0" w:space="0" w:color="auto"/>
      </w:divBdr>
    </w:div>
    <w:div w:id="411902114">
      <w:bodyDiv w:val="1"/>
      <w:marLeft w:val="0"/>
      <w:marRight w:val="0"/>
      <w:marTop w:val="0"/>
      <w:marBottom w:val="0"/>
      <w:divBdr>
        <w:top w:val="none" w:sz="0" w:space="0" w:color="auto"/>
        <w:left w:val="none" w:sz="0" w:space="0" w:color="auto"/>
        <w:bottom w:val="none" w:sz="0" w:space="0" w:color="auto"/>
        <w:right w:val="none" w:sz="0" w:space="0" w:color="auto"/>
      </w:divBdr>
    </w:div>
    <w:div w:id="13513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inicion.de/pragmatismo/" TargetMode="External"/><Relationship Id="rId3" Type="http://schemas.microsoft.com/office/2007/relationships/stylesWithEffects" Target="stylesWithEffects.xml"/><Relationship Id="rId7" Type="http://schemas.openxmlformats.org/officeDocument/2006/relationships/hyperlink" Target="http://definicion.de/herramien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2067</Words>
  <Characters>11372</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alejandro cruz</cp:lastModifiedBy>
  <cp:revision>2</cp:revision>
  <cp:lastPrinted>2014-11-13T17:35:00Z</cp:lastPrinted>
  <dcterms:created xsi:type="dcterms:W3CDTF">2014-11-18T07:17:00Z</dcterms:created>
  <dcterms:modified xsi:type="dcterms:W3CDTF">2014-11-18T07:17:00Z</dcterms:modified>
</cp:coreProperties>
</file>