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C1" w:rsidRPr="00103252" w:rsidRDefault="004737C1" w:rsidP="004737C1">
      <w:pPr>
        <w:jc w:val="center"/>
        <w:rPr>
          <w:b/>
          <w:sz w:val="52"/>
        </w:rPr>
      </w:pPr>
      <w:r w:rsidRPr="00103252">
        <w:rPr>
          <w:b/>
          <w:sz w:val="52"/>
        </w:rPr>
        <w:t>Escuela Normal de Educación Preescolar</w:t>
      </w:r>
    </w:p>
    <w:p w:rsidR="004737C1" w:rsidRPr="00103252" w:rsidRDefault="004737C1" w:rsidP="004737C1">
      <w:pPr>
        <w:jc w:val="center"/>
        <w:rPr>
          <w:b/>
          <w:sz w:val="52"/>
        </w:rPr>
      </w:pPr>
      <w:r w:rsidRPr="00103252">
        <w:rPr>
          <w:b/>
          <w:noProof/>
          <w:sz w:val="52"/>
          <w:lang w:eastAsia="es-MX"/>
        </w:rPr>
        <w:drawing>
          <wp:inline distT="0" distB="0" distL="0" distR="0" wp14:anchorId="38FCCFDE" wp14:editId="55BF577B">
            <wp:extent cx="2310988" cy="1711842"/>
            <wp:effectExtent l="0" t="0" r="0" b="3175"/>
            <wp:docPr id="3073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0 Imagen" descr="escudo enep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05" cy="17142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737C1" w:rsidRPr="00103252" w:rsidRDefault="004737C1" w:rsidP="004737C1">
      <w:pPr>
        <w:jc w:val="center"/>
        <w:rPr>
          <w:b/>
          <w:sz w:val="52"/>
        </w:rPr>
      </w:pPr>
      <w:r w:rsidRPr="00103252">
        <w:rPr>
          <w:b/>
          <w:sz w:val="52"/>
        </w:rPr>
        <w:t>Materia</w:t>
      </w:r>
    </w:p>
    <w:p w:rsidR="004737C1" w:rsidRPr="00103252" w:rsidRDefault="004737C1" w:rsidP="004737C1">
      <w:pPr>
        <w:jc w:val="center"/>
        <w:rPr>
          <w:b/>
          <w:sz w:val="52"/>
        </w:rPr>
      </w:pPr>
      <w:r>
        <w:rPr>
          <w:b/>
          <w:sz w:val="52"/>
        </w:rPr>
        <w:t>Ritmos, Cantos y Juegos</w:t>
      </w:r>
    </w:p>
    <w:p w:rsidR="004737C1" w:rsidRDefault="004737C1" w:rsidP="004737C1">
      <w:pPr>
        <w:jc w:val="center"/>
        <w:rPr>
          <w:b/>
          <w:sz w:val="52"/>
        </w:rPr>
      </w:pPr>
      <w:r>
        <w:rPr>
          <w:b/>
          <w:sz w:val="52"/>
        </w:rPr>
        <w:t xml:space="preserve">Trabajo </w:t>
      </w:r>
    </w:p>
    <w:p w:rsidR="004737C1" w:rsidRPr="00103252" w:rsidRDefault="004737C1" w:rsidP="004737C1">
      <w:pPr>
        <w:jc w:val="center"/>
        <w:rPr>
          <w:b/>
          <w:sz w:val="52"/>
        </w:rPr>
      </w:pPr>
      <w:r>
        <w:rPr>
          <w:b/>
          <w:sz w:val="52"/>
        </w:rPr>
        <w:t>Ritmos, Cantos y Juegos en la Práctica</w:t>
      </w:r>
    </w:p>
    <w:p w:rsidR="004737C1" w:rsidRPr="00103252" w:rsidRDefault="004737C1" w:rsidP="004737C1">
      <w:pPr>
        <w:jc w:val="center"/>
        <w:rPr>
          <w:b/>
          <w:sz w:val="52"/>
        </w:rPr>
      </w:pPr>
      <w:r>
        <w:rPr>
          <w:b/>
          <w:sz w:val="52"/>
        </w:rPr>
        <w:t>Maestro</w:t>
      </w:r>
    </w:p>
    <w:p w:rsidR="004737C1" w:rsidRPr="00103252" w:rsidRDefault="004737C1" w:rsidP="004737C1">
      <w:pPr>
        <w:jc w:val="center"/>
        <w:rPr>
          <w:b/>
          <w:sz w:val="52"/>
        </w:rPr>
      </w:pPr>
      <w:r>
        <w:rPr>
          <w:b/>
          <w:sz w:val="52"/>
        </w:rPr>
        <w:t>Jesús Armando Posada</w:t>
      </w:r>
    </w:p>
    <w:p w:rsidR="004737C1" w:rsidRPr="00103252" w:rsidRDefault="004737C1" w:rsidP="004737C1">
      <w:pPr>
        <w:jc w:val="center"/>
        <w:rPr>
          <w:b/>
          <w:sz w:val="52"/>
        </w:rPr>
      </w:pPr>
      <w:r w:rsidRPr="00103252">
        <w:rPr>
          <w:b/>
          <w:sz w:val="52"/>
        </w:rPr>
        <w:t>Alumna</w:t>
      </w:r>
    </w:p>
    <w:p w:rsidR="004737C1" w:rsidRPr="00103252" w:rsidRDefault="004737C1" w:rsidP="004737C1">
      <w:pPr>
        <w:jc w:val="center"/>
        <w:rPr>
          <w:b/>
          <w:sz w:val="52"/>
        </w:rPr>
      </w:pPr>
      <w:r w:rsidRPr="00103252">
        <w:rPr>
          <w:b/>
          <w:sz w:val="52"/>
        </w:rPr>
        <w:t xml:space="preserve">Mónica Vanessa Silva Cisneros </w:t>
      </w:r>
    </w:p>
    <w:p w:rsidR="00010558" w:rsidRDefault="004737C1" w:rsidP="004737C1">
      <w:pPr>
        <w:jc w:val="center"/>
      </w:pPr>
      <w:r w:rsidRPr="00103252">
        <w:rPr>
          <w:b/>
          <w:sz w:val="52"/>
        </w:rPr>
        <w:t>N.L 20 3B</w:t>
      </w:r>
    </w:p>
    <w:p w:rsidR="0082491D" w:rsidRDefault="0082491D"/>
    <w:tbl>
      <w:tblPr>
        <w:tblW w:w="10200" w:type="dxa"/>
        <w:tblInd w:w="-6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20"/>
        <w:gridCol w:w="1580"/>
        <w:gridCol w:w="3700"/>
      </w:tblGrid>
      <w:tr w:rsidR="0082491D" w:rsidRPr="0082491D" w:rsidTr="0082491D">
        <w:trPr>
          <w:trHeight w:val="556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82491D" w:rsidP="0082491D">
            <w:r w:rsidRPr="0082491D">
              <w:rPr>
                <w:b/>
                <w:bCs/>
              </w:rPr>
              <w:lastRenderedPageBreak/>
              <w:t>Situación didáctica: Mi número encerado</w:t>
            </w:r>
          </w:p>
        </w:tc>
      </w:tr>
      <w:tr w:rsidR="0082491D" w:rsidRPr="0082491D" w:rsidTr="0082491D">
        <w:trPr>
          <w:trHeight w:val="582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82491D" w:rsidP="0082491D">
            <w:r w:rsidRPr="0082491D">
              <w:rPr>
                <w:b/>
                <w:bCs/>
              </w:rPr>
              <w:t xml:space="preserve">Campo Formativo: </w:t>
            </w:r>
            <w:r w:rsidRPr="0082491D">
              <w:t>Expresión y apreciación artística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82491D" w:rsidP="0082491D">
            <w:r w:rsidRPr="0082491D">
              <w:rPr>
                <w:b/>
                <w:bCs/>
              </w:rPr>
              <w:t>Aspecto:</w:t>
            </w:r>
            <w:r w:rsidRPr="0082491D">
              <w:t xml:space="preserve"> Expresión y apreciación visual. </w:t>
            </w:r>
          </w:p>
        </w:tc>
      </w:tr>
      <w:tr w:rsidR="0082491D" w:rsidRPr="0082491D" w:rsidTr="0082491D">
        <w:trPr>
          <w:trHeight w:val="1416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82491D">
            <w:r w:rsidRPr="0082491D">
              <w:rPr>
                <w:b/>
                <w:bCs/>
              </w:rPr>
              <w:t>Competencia:</w:t>
            </w:r>
          </w:p>
          <w:p w:rsidR="006F730B" w:rsidRPr="0082491D" w:rsidRDefault="0082491D" w:rsidP="0082491D">
            <w:r w:rsidRPr="0082491D">
              <w:rPr>
                <w:b/>
                <w:bCs/>
              </w:rPr>
              <w:t>Expresa ideas, sentimientos, y fantasías mediante la creación de representaciones visuales, usando técnicas y materiales variados.</w:t>
            </w:r>
          </w:p>
        </w:tc>
      </w:tr>
      <w:tr w:rsidR="0082491D" w:rsidRPr="0082491D" w:rsidTr="0082491D">
        <w:trPr>
          <w:trHeight w:val="1568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82491D">
            <w:r w:rsidRPr="0082491D">
              <w:rPr>
                <w:b/>
                <w:bCs/>
              </w:rPr>
              <w:t>Aprendizaje esperado:</w:t>
            </w:r>
          </w:p>
          <w:p w:rsidR="006F730B" w:rsidRPr="0082491D" w:rsidRDefault="0082491D" w:rsidP="0082491D">
            <w:r w:rsidRPr="0082491D">
              <w:rPr>
                <w:b/>
                <w:bCs/>
              </w:rPr>
              <w:t>•Experimenta con materiales, herramientas y técnicas de la expresión plástica como acuarela, pintura dactilar, acrílica, collage, crayones de cera.</w:t>
            </w:r>
          </w:p>
        </w:tc>
      </w:tr>
      <w:tr w:rsidR="0082491D" w:rsidRPr="0082491D" w:rsidTr="0082491D">
        <w:trPr>
          <w:trHeight w:val="1462"/>
        </w:trPr>
        <w:tc>
          <w:tcPr>
            <w:tcW w:w="6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82491D">
            <w:r w:rsidRPr="0082491D">
              <w:t>Inicio</w:t>
            </w:r>
          </w:p>
          <w:p w:rsidR="0082491D" w:rsidRPr="0082491D" w:rsidRDefault="0082491D" w:rsidP="0082491D">
            <w:r w:rsidRPr="0082491D">
              <w:t>Escucharan las indicaciones y la forma de trabajo de la técnica.</w:t>
            </w:r>
          </w:p>
          <w:p w:rsidR="0082491D" w:rsidRPr="0082491D" w:rsidRDefault="0082491D" w:rsidP="0082491D">
            <w:r w:rsidRPr="0082491D">
              <w:t>Desarrollo</w:t>
            </w:r>
          </w:p>
          <w:p w:rsidR="0082491D" w:rsidRPr="0082491D" w:rsidRDefault="0082491D" w:rsidP="0082491D">
            <w:r w:rsidRPr="0082491D">
              <w:t>Escoge la imagen de un número y menciona cual es.</w:t>
            </w:r>
          </w:p>
          <w:p w:rsidR="0082491D" w:rsidRPr="0082491D" w:rsidRDefault="0082491D" w:rsidP="0082491D">
            <w:r w:rsidRPr="0082491D">
              <w:t xml:space="preserve">Calienta la crayola en una vela y rellena el número con la cera derretida. </w:t>
            </w:r>
          </w:p>
          <w:p w:rsidR="0082491D" w:rsidRPr="0082491D" w:rsidRDefault="0082491D" w:rsidP="0082491D">
            <w:r w:rsidRPr="0082491D">
              <w:t>Cierre</w:t>
            </w:r>
          </w:p>
          <w:p w:rsidR="006F730B" w:rsidRPr="0082491D" w:rsidRDefault="0082491D" w:rsidP="0082491D">
            <w:r w:rsidRPr="0082491D">
              <w:t xml:space="preserve">Escribe su nombre en el dibujo, lo coloca en un estante y cambia de equipo.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F85E53" w:rsidP="0082491D">
            <w:r>
              <w:rPr>
                <w:b/>
                <w:bCs/>
              </w:rPr>
              <w:t>Organización:  Equipos</w:t>
            </w:r>
          </w:p>
        </w:tc>
      </w:tr>
      <w:tr w:rsidR="0082491D" w:rsidRPr="0082491D" w:rsidTr="0082491D">
        <w:trPr>
          <w:trHeight w:val="182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91D" w:rsidRPr="0082491D" w:rsidRDefault="0082491D" w:rsidP="0082491D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82491D" w:rsidP="0082491D">
            <w:r w:rsidRPr="0082491D">
              <w:rPr>
                <w:b/>
                <w:bCs/>
              </w:rPr>
              <w:t>Material: Imágenes de números, velas, recipientes y crayones de cera.</w:t>
            </w:r>
          </w:p>
        </w:tc>
      </w:tr>
      <w:tr w:rsidR="0082491D" w:rsidRPr="0082491D" w:rsidTr="0082491D">
        <w:trPr>
          <w:trHeight w:val="151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91D" w:rsidRPr="0082491D" w:rsidRDefault="0082491D" w:rsidP="0082491D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82491D" w:rsidP="0082491D">
            <w:r w:rsidRPr="0082491D">
              <w:rPr>
                <w:b/>
                <w:bCs/>
              </w:rPr>
              <w:t xml:space="preserve">Tiempo: </w:t>
            </w:r>
            <w:r w:rsidRPr="0082491D">
              <w:t>10 min</w:t>
            </w:r>
          </w:p>
        </w:tc>
      </w:tr>
      <w:tr w:rsidR="0082491D" w:rsidRPr="0082491D" w:rsidTr="0082491D">
        <w:trPr>
          <w:trHeight w:val="121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91D" w:rsidRPr="0082491D" w:rsidRDefault="0082491D" w:rsidP="0082491D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6F730B" w:rsidRPr="0082491D" w:rsidRDefault="0082491D" w:rsidP="0082491D">
            <w:r w:rsidRPr="0082491D">
              <w:rPr>
                <w:b/>
                <w:bCs/>
              </w:rPr>
              <w:t xml:space="preserve">Edad: </w:t>
            </w:r>
            <w:r w:rsidRPr="0082491D">
              <w:t>5 años</w:t>
            </w:r>
          </w:p>
        </w:tc>
      </w:tr>
    </w:tbl>
    <w:p w:rsidR="0082491D" w:rsidRDefault="0082491D"/>
    <w:p w:rsidR="0082491D" w:rsidRPr="00312C56" w:rsidRDefault="0082491D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lastRenderedPageBreak/>
        <w:t xml:space="preserve">El propósito que me plantee al realizar esta actividad es que los niños trabajaran y conocieran </w:t>
      </w:r>
      <w:r w:rsidR="00783E3A" w:rsidRPr="00312C56">
        <w:rPr>
          <w:rFonts w:ascii="Arial" w:hAnsi="Arial" w:cs="Arial"/>
          <w:sz w:val="24"/>
          <w:szCs w:val="24"/>
        </w:rPr>
        <w:t xml:space="preserve">diferentes técnicas del </w:t>
      </w:r>
      <w:r w:rsidR="006A2EC0" w:rsidRPr="00312C56">
        <w:rPr>
          <w:rFonts w:ascii="Arial" w:hAnsi="Arial" w:cs="Arial"/>
          <w:sz w:val="24"/>
          <w:szCs w:val="24"/>
        </w:rPr>
        <w:t>arte,</w:t>
      </w:r>
      <w:r w:rsidR="00783E3A" w:rsidRPr="00312C56">
        <w:rPr>
          <w:rFonts w:ascii="Arial" w:hAnsi="Arial" w:cs="Arial"/>
          <w:sz w:val="24"/>
          <w:szCs w:val="24"/>
        </w:rPr>
        <w:t xml:space="preserve"> que experimentaran con materiales diferentes y de uso inusual para ellos. </w:t>
      </w:r>
    </w:p>
    <w:p w:rsidR="00763E6B" w:rsidRPr="00312C56" w:rsidRDefault="00783E3A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t>Mis expectativas fue que todos los niños trabajaran con cautela</w:t>
      </w:r>
      <w:r w:rsidR="00763E6B" w:rsidRPr="00312C56">
        <w:rPr>
          <w:rFonts w:ascii="Arial" w:hAnsi="Arial" w:cs="Arial"/>
          <w:sz w:val="24"/>
          <w:szCs w:val="24"/>
        </w:rPr>
        <w:t xml:space="preserve"> pero la verdad si me sentía un poco inquieta ya que trabajarían con fuego y tenía miedo de que ocurriera algún accidente</w:t>
      </w:r>
      <w:r w:rsidR="00485007" w:rsidRPr="00312C56">
        <w:rPr>
          <w:rFonts w:ascii="Arial" w:hAnsi="Arial" w:cs="Arial"/>
          <w:sz w:val="24"/>
          <w:szCs w:val="24"/>
        </w:rPr>
        <w:t xml:space="preserve">, pero también lo que buscaba era que </w:t>
      </w:r>
      <w:r w:rsidR="00E52C01" w:rsidRPr="00312C56">
        <w:rPr>
          <w:rFonts w:ascii="Arial" w:hAnsi="Arial" w:cs="Arial"/>
          <w:sz w:val="24"/>
          <w:szCs w:val="24"/>
        </w:rPr>
        <w:t xml:space="preserve">les llamara la atención la actividad, les gustara, disfrutaran al realizar el trabajo y conocieran que hay diferentes formas de utilizar y hacer creaciones de diferentes maneras. </w:t>
      </w:r>
    </w:p>
    <w:p w:rsidR="00783E3A" w:rsidRPr="00312C56" w:rsidRDefault="00763E6B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t xml:space="preserve">La realidad de la práctica  </w:t>
      </w:r>
      <w:r w:rsidR="00783E3A" w:rsidRPr="00312C56">
        <w:rPr>
          <w:rFonts w:ascii="Arial" w:hAnsi="Arial" w:cs="Arial"/>
          <w:sz w:val="24"/>
          <w:szCs w:val="24"/>
        </w:rPr>
        <w:t xml:space="preserve"> </w:t>
      </w:r>
      <w:r w:rsidR="00485007" w:rsidRPr="00312C56">
        <w:rPr>
          <w:rFonts w:ascii="Arial" w:hAnsi="Arial" w:cs="Arial"/>
          <w:sz w:val="24"/>
          <w:szCs w:val="24"/>
        </w:rPr>
        <w:t xml:space="preserve">fue buena, se cumplieron los propósitos y se superaron expectativas ya que los niños trabajaron muy bien con la técnica, fue de su agrado, capturo su atención, y se asombraron con lo que pasaba cada vez que ponían la crayola en la vela. </w:t>
      </w:r>
    </w:p>
    <w:p w:rsidR="00485007" w:rsidRPr="00312C56" w:rsidRDefault="00485007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t xml:space="preserve">Los niños también siguieron instrucciones, trabajaron con cuidado y no se presente ningún accidente. </w:t>
      </w:r>
    </w:p>
    <w:p w:rsidR="00485007" w:rsidRPr="00312C56" w:rsidRDefault="00485007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t>Al principio se les dificultaba derretir la crayola ya que las acercaban mucho a la vela y esta se les apagaba, pero después de varios intentos y de estarles recordando la mejor manera para realizar la técnica correctamente, lo pudieron lograr y hacer un buen trabajo.</w:t>
      </w:r>
    </w:p>
    <w:p w:rsidR="00AD3694" w:rsidRPr="00312C56" w:rsidRDefault="00485007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t>La mayoría de los niños logro el aprendizaje esperado ya que experimentaron con diferentes materiales y conocieron una técnica nueva para ellos.</w:t>
      </w:r>
    </w:p>
    <w:p w:rsidR="0082491D" w:rsidRPr="00312C56" w:rsidRDefault="00AD3694" w:rsidP="00312C56">
      <w:pPr>
        <w:jc w:val="both"/>
        <w:rPr>
          <w:rFonts w:ascii="Arial" w:hAnsi="Arial" w:cs="Arial"/>
          <w:sz w:val="24"/>
          <w:szCs w:val="24"/>
        </w:rPr>
      </w:pPr>
      <w:r w:rsidRPr="00312C56">
        <w:rPr>
          <w:rFonts w:ascii="Arial" w:hAnsi="Arial" w:cs="Arial"/>
          <w:sz w:val="24"/>
          <w:szCs w:val="24"/>
        </w:rPr>
        <w:t xml:space="preserve">Lo que mejoraría al realizar esta actividad seria darles a los niños mayor seguridad y libertad para crear las cosas, pero siempre y cuando dejando las reglas bien definidas. </w:t>
      </w:r>
      <w:r w:rsidR="00485007" w:rsidRPr="00312C56">
        <w:rPr>
          <w:rFonts w:ascii="Arial" w:hAnsi="Arial" w:cs="Arial"/>
          <w:sz w:val="24"/>
          <w:szCs w:val="24"/>
        </w:rPr>
        <w:t xml:space="preserve"> </w:t>
      </w:r>
    </w:p>
    <w:p w:rsidR="0082491D" w:rsidRPr="00EF0AD0" w:rsidRDefault="00EF0AD0" w:rsidP="00EF0AD0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4EBC186A" wp14:editId="21017061">
            <wp:extent cx="1714902" cy="2286000"/>
            <wp:effectExtent l="0" t="0" r="0" b="0"/>
            <wp:docPr id="3" name="Imagen 3" descr="C:\Users\monicavanessa\AppData\Local\Microsoft\Windows\INetCache\Content.Word\CAM00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icavanessa\AppData\Local\Microsoft\Windows\INetCache\Content.Word\CAM00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370" cy="228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es-MX"/>
        </w:rPr>
        <w:drawing>
          <wp:inline distT="0" distB="0" distL="0" distR="0">
            <wp:extent cx="1779609" cy="2372256"/>
            <wp:effectExtent l="0" t="0" r="0" b="9525"/>
            <wp:docPr id="4" name="Imagen 4" descr="C:\Users\monicavanessa\AppData\Local\Microsoft\Windows\INetCache\Content.Word\CAM0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nicavanessa\AppData\Local\Microsoft\Windows\INetCache\Content.Word\CAM00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32" cy="237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AD0">
        <w:t xml:space="preserve"> </w:t>
      </w:r>
      <w:r>
        <w:rPr>
          <w:noProof/>
          <w:lang w:eastAsia="es-MX"/>
        </w:rPr>
        <w:drawing>
          <wp:inline distT="0" distB="0" distL="0" distR="0">
            <wp:extent cx="1651092" cy="2200940"/>
            <wp:effectExtent l="0" t="0" r="6350" b="8890"/>
            <wp:docPr id="5" name="Imagen 5" descr="C:\Users\monicavanessa\AppData\Local\Microsoft\Windows\INetCache\Content.Word\CAM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nicavanessa\AppData\Local\Microsoft\Windows\INetCache\Content.Word\CAM0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05" cy="220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Ind w:w="-67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20"/>
        <w:gridCol w:w="1580"/>
        <w:gridCol w:w="3700"/>
      </w:tblGrid>
      <w:tr w:rsidR="0082491D" w:rsidRPr="0082491D" w:rsidTr="003C7B65">
        <w:trPr>
          <w:trHeight w:val="556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lastRenderedPageBreak/>
              <w:t>Situaci</w:t>
            </w:r>
            <w:r>
              <w:rPr>
                <w:b/>
                <w:bCs/>
              </w:rPr>
              <w:t>ón didáctica: Trofeo a mis papás</w:t>
            </w:r>
          </w:p>
        </w:tc>
      </w:tr>
      <w:tr w:rsidR="0082491D" w:rsidRPr="0082491D" w:rsidTr="003C7B65">
        <w:trPr>
          <w:trHeight w:val="582"/>
        </w:trPr>
        <w:tc>
          <w:tcPr>
            <w:tcW w:w="4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 xml:space="preserve">Campo Formativo: </w:t>
            </w:r>
            <w:r w:rsidRPr="0082491D">
              <w:t>Expresión y apreciación artística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>Aspecto:</w:t>
            </w:r>
            <w:r w:rsidRPr="0082491D">
              <w:t xml:space="preserve"> Expresión y apreciación visual. </w:t>
            </w:r>
          </w:p>
        </w:tc>
      </w:tr>
      <w:tr w:rsidR="0082491D" w:rsidRPr="0082491D" w:rsidTr="003C7B65">
        <w:trPr>
          <w:trHeight w:val="1416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>Competencia:</w:t>
            </w:r>
          </w:p>
          <w:p w:rsidR="0082491D" w:rsidRPr="0082491D" w:rsidRDefault="0082491D" w:rsidP="003C7B65">
            <w:r w:rsidRPr="0082491D">
              <w:rPr>
                <w:b/>
                <w:bCs/>
              </w:rPr>
              <w:t>Expresa ideas, sentimientos, y fantasías mediante la creación de representaciones visuales, usando técnicas y materiales variados.</w:t>
            </w:r>
          </w:p>
        </w:tc>
      </w:tr>
      <w:tr w:rsidR="0082491D" w:rsidRPr="0082491D" w:rsidTr="003C7B65">
        <w:trPr>
          <w:trHeight w:val="1568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>Aprendizaje esperado:</w:t>
            </w:r>
          </w:p>
          <w:p w:rsidR="0082491D" w:rsidRPr="0082491D" w:rsidRDefault="0082491D" w:rsidP="003C7B65">
            <w:r w:rsidRPr="0082491D">
              <w:rPr>
                <w:b/>
                <w:bCs/>
              </w:rPr>
              <w:t>•Experimenta con materiales, herramientas y técnicas de la expresión plástica como acuarela, pintura dactilar, acrílica, collage, crayones de cera.</w:t>
            </w:r>
          </w:p>
        </w:tc>
      </w:tr>
      <w:tr w:rsidR="0082491D" w:rsidRPr="0082491D" w:rsidTr="003C7B65">
        <w:trPr>
          <w:trHeight w:val="1462"/>
        </w:trPr>
        <w:tc>
          <w:tcPr>
            <w:tcW w:w="6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Default="0082491D" w:rsidP="0082491D">
            <w:r>
              <w:t>Inicio</w:t>
            </w:r>
          </w:p>
          <w:p w:rsidR="0082491D" w:rsidRDefault="0082491D" w:rsidP="0082491D">
            <w:r>
              <w:t xml:space="preserve">Observa y escucha los pasos para realizar un trofeo.  </w:t>
            </w:r>
          </w:p>
          <w:p w:rsidR="0082491D" w:rsidRDefault="0082491D" w:rsidP="0082491D">
            <w:r>
              <w:t>Desarrollo</w:t>
            </w:r>
          </w:p>
          <w:p w:rsidR="0082491D" w:rsidRDefault="0082491D" w:rsidP="0082491D">
            <w:r>
              <w:t xml:space="preserve"> Sigue los pasos: </w:t>
            </w:r>
          </w:p>
          <w:p w:rsidR="0082491D" w:rsidRDefault="0082491D" w:rsidP="0082491D">
            <w:r>
              <w:t>1.- Toma los materiales necesarios</w:t>
            </w:r>
          </w:p>
          <w:p w:rsidR="0082491D" w:rsidRDefault="0082491D" w:rsidP="0082491D">
            <w:r>
              <w:t>2.- Pega en la base del tubo un circulo de papel</w:t>
            </w:r>
          </w:p>
          <w:p w:rsidR="0082491D" w:rsidRDefault="0082491D" w:rsidP="0082491D">
            <w:r>
              <w:t>3.- Pon pegamento en el papel y pega el tubo en la base</w:t>
            </w:r>
          </w:p>
          <w:p w:rsidR="0082491D" w:rsidRDefault="0082491D" w:rsidP="0082491D">
            <w:r>
              <w:t>4.-Pega las asas a los lados del tubo.</w:t>
            </w:r>
          </w:p>
          <w:p w:rsidR="0082491D" w:rsidRDefault="0082491D" w:rsidP="0082491D">
            <w:r>
              <w:t>5.- Pinta el trofeo con pintura amarilla</w:t>
            </w:r>
          </w:p>
          <w:p w:rsidR="0082491D" w:rsidRDefault="0082491D" w:rsidP="0082491D">
            <w:r>
              <w:t xml:space="preserve">6.- Pega el número uno en el centro del trofeo. </w:t>
            </w:r>
          </w:p>
          <w:p w:rsidR="0082491D" w:rsidRDefault="0082491D" w:rsidP="0082491D">
            <w:r>
              <w:t>Cierre</w:t>
            </w:r>
          </w:p>
          <w:p w:rsidR="0082491D" w:rsidRPr="0082491D" w:rsidRDefault="0082491D" w:rsidP="0082491D">
            <w:r>
              <w:t xml:space="preserve">Comparte su creación. </w:t>
            </w:r>
            <w:r w:rsidRPr="0082491D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>Organización:  Individual</w:t>
            </w:r>
          </w:p>
        </w:tc>
      </w:tr>
      <w:tr w:rsidR="0082491D" w:rsidRPr="0082491D" w:rsidTr="003C7B65">
        <w:trPr>
          <w:trHeight w:val="182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91D" w:rsidRPr="0082491D" w:rsidRDefault="0082491D" w:rsidP="003C7B65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>Mater</w:t>
            </w:r>
            <w:r>
              <w:rPr>
                <w:b/>
                <w:bCs/>
              </w:rPr>
              <w:t xml:space="preserve">ial: Tubos de baño, pintura amarilla y pinceles. </w:t>
            </w:r>
          </w:p>
        </w:tc>
      </w:tr>
      <w:tr w:rsidR="0082491D" w:rsidRPr="0082491D" w:rsidTr="003C7B65">
        <w:trPr>
          <w:trHeight w:val="151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91D" w:rsidRPr="0082491D" w:rsidRDefault="0082491D" w:rsidP="003C7B65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 xml:space="preserve">Tiempo: </w:t>
            </w:r>
            <w:r w:rsidRPr="0082491D">
              <w:t>10 min</w:t>
            </w:r>
          </w:p>
        </w:tc>
      </w:tr>
      <w:tr w:rsidR="0082491D" w:rsidRPr="0082491D" w:rsidTr="003C7B65">
        <w:trPr>
          <w:trHeight w:val="1212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2491D" w:rsidRPr="0082491D" w:rsidRDefault="0082491D" w:rsidP="003C7B65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8" w:type="dxa"/>
              <w:left w:w="81" w:type="dxa"/>
              <w:bottom w:w="128" w:type="dxa"/>
              <w:right w:w="81" w:type="dxa"/>
            </w:tcMar>
            <w:hideMark/>
          </w:tcPr>
          <w:p w:rsidR="0082491D" w:rsidRPr="0082491D" w:rsidRDefault="0082491D" w:rsidP="003C7B65">
            <w:r w:rsidRPr="0082491D">
              <w:rPr>
                <w:b/>
                <w:bCs/>
              </w:rPr>
              <w:t xml:space="preserve">Edad: </w:t>
            </w:r>
            <w:r w:rsidRPr="0082491D">
              <w:t>5 años</w:t>
            </w:r>
          </w:p>
        </w:tc>
      </w:tr>
    </w:tbl>
    <w:p w:rsidR="0082491D" w:rsidRDefault="0082491D"/>
    <w:p w:rsidR="00733B36" w:rsidRPr="004737C1" w:rsidRDefault="00733B36" w:rsidP="004737C1">
      <w:pPr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lastRenderedPageBreak/>
        <w:t xml:space="preserve">El propósito de esta actividad principalmente fue que los niños crearan un reconocimiento para sus padres ya que se llevaría a cabo un “Rally Familiar” en el que al final se los entregarían a sus papás. </w:t>
      </w:r>
    </w:p>
    <w:p w:rsidR="00733B36" w:rsidRPr="004737C1" w:rsidRDefault="00733B36" w:rsidP="004737C1">
      <w:pPr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Las expectativas fueron que los niños realizaran un obsequio para sus padres hecho por ellos mismos, que utilizaran la pintura  y diferentes materiales para crearlos.</w:t>
      </w:r>
    </w:p>
    <w:p w:rsidR="00733B36" w:rsidRPr="004737C1" w:rsidRDefault="00733B36" w:rsidP="004737C1">
      <w:pPr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 xml:space="preserve">La realidad de la </w:t>
      </w:r>
      <w:r w:rsidR="006A2EC0" w:rsidRPr="004737C1">
        <w:rPr>
          <w:rFonts w:ascii="Arial" w:hAnsi="Arial" w:cs="Arial"/>
          <w:sz w:val="24"/>
          <w:szCs w:val="24"/>
        </w:rPr>
        <w:t>práctica</w:t>
      </w:r>
      <w:r w:rsidRPr="004737C1">
        <w:rPr>
          <w:rFonts w:ascii="Arial" w:hAnsi="Arial" w:cs="Arial"/>
          <w:sz w:val="24"/>
          <w:szCs w:val="24"/>
        </w:rPr>
        <w:t xml:space="preserve"> fue que los niños no pudieron armar el trofeo como se </w:t>
      </w:r>
      <w:r w:rsidR="006A2EC0" w:rsidRPr="004737C1">
        <w:rPr>
          <w:rFonts w:ascii="Arial" w:hAnsi="Arial" w:cs="Arial"/>
          <w:sz w:val="24"/>
          <w:szCs w:val="24"/>
        </w:rPr>
        <w:t>tenía</w:t>
      </w:r>
      <w:r w:rsidRPr="004737C1">
        <w:rPr>
          <w:rFonts w:ascii="Arial" w:hAnsi="Arial" w:cs="Arial"/>
          <w:sz w:val="24"/>
          <w:szCs w:val="24"/>
        </w:rPr>
        <w:t xml:space="preserve"> planeado</w:t>
      </w:r>
      <w:r w:rsidR="00310B93" w:rsidRPr="004737C1">
        <w:rPr>
          <w:rFonts w:ascii="Arial" w:hAnsi="Arial" w:cs="Arial"/>
          <w:sz w:val="24"/>
          <w:szCs w:val="24"/>
        </w:rPr>
        <w:t xml:space="preserve">, ya que no pudieron seguir los pasos y se les dificultaba ensamblar las piezas, así que se </w:t>
      </w:r>
      <w:r w:rsidR="006A2EC0" w:rsidRPr="004737C1">
        <w:rPr>
          <w:rFonts w:ascii="Arial" w:hAnsi="Arial" w:cs="Arial"/>
          <w:sz w:val="24"/>
          <w:szCs w:val="24"/>
        </w:rPr>
        <w:t>optó</w:t>
      </w:r>
      <w:r w:rsidR="00310B93" w:rsidRPr="004737C1">
        <w:rPr>
          <w:rFonts w:ascii="Arial" w:hAnsi="Arial" w:cs="Arial"/>
          <w:sz w:val="24"/>
          <w:szCs w:val="24"/>
        </w:rPr>
        <w:t xml:space="preserve"> por llevárselos hecho y que ellos tuvieran la oportunidad de adornarlo a su preferencia haciendo uso de la pintura. </w:t>
      </w:r>
    </w:p>
    <w:p w:rsidR="00AD3694" w:rsidRPr="004737C1" w:rsidRDefault="002700E7" w:rsidP="004737C1">
      <w:pPr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>La experiencia de los niños fue agradable, ya que les gusta mucho pintar y se relajan haciéndolo, le ponían muchas ganas y entusiasmo ya que era un regalo que entregarían a sus padres. Todos los niños experimentaron el uso de la pi</w:t>
      </w:r>
      <w:r w:rsidR="00AD3694" w:rsidRPr="004737C1">
        <w:rPr>
          <w:rFonts w:ascii="Arial" w:hAnsi="Arial" w:cs="Arial"/>
          <w:sz w:val="24"/>
          <w:szCs w:val="24"/>
        </w:rPr>
        <w:t>ntura y lo pintaron a su gusto.</w:t>
      </w:r>
    </w:p>
    <w:p w:rsidR="00AD3694" w:rsidRDefault="00AD3694" w:rsidP="004737C1">
      <w:pPr>
        <w:jc w:val="both"/>
        <w:rPr>
          <w:rFonts w:ascii="Arial" w:hAnsi="Arial" w:cs="Arial"/>
          <w:sz w:val="24"/>
          <w:szCs w:val="24"/>
        </w:rPr>
      </w:pPr>
      <w:r w:rsidRPr="004737C1">
        <w:rPr>
          <w:rFonts w:ascii="Arial" w:hAnsi="Arial" w:cs="Arial"/>
          <w:sz w:val="24"/>
          <w:szCs w:val="24"/>
        </w:rPr>
        <w:t xml:space="preserve">Sin embargo pienso que si </w:t>
      </w:r>
      <w:r w:rsidR="006A2EC0" w:rsidRPr="004737C1">
        <w:rPr>
          <w:rFonts w:ascii="Arial" w:hAnsi="Arial" w:cs="Arial"/>
          <w:sz w:val="24"/>
          <w:szCs w:val="24"/>
        </w:rPr>
        <w:t>debí</w:t>
      </w:r>
      <w:r w:rsidRPr="004737C1">
        <w:rPr>
          <w:rFonts w:ascii="Arial" w:hAnsi="Arial" w:cs="Arial"/>
          <w:sz w:val="24"/>
          <w:szCs w:val="24"/>
        </w:rPr>
        <w:t xml:space="preserve"> darles </w:t>
      </w:r>
      <w:r w:rsidR="006A2EC0" w:rsidRPr="004737C1">
        <w:rPr>
          <w:rFonts w:ascii="Arial" w:hAnsi="Arial" w:cs="Arial"/>
          <w:sz w:val="24"/>
          <w:szCs w:val="24"/>
        </w:rPr>
        <w:t>más</w:t>
      </w:r>
      <w:r w:rsidRPr="004737C1">
        <w:rPr>
          <w:rFonts w:ascii="Arial" w:hAnsi="Arial" w:cs="Arial"/>
          <w:sz w:val="24"/>
          <w:szCs w:val="24"/>
        </w:rPr>
        <w:t xml:space="preserve"> libertad para que ellos crearan su propio obsequio, brindándoles también diferentes materiales con los cuales ellos pudieran crear algún diseño diferente, así como experimentar y hacer uso de pinturas de diferente color. </w:t>
      </w:r>
    </w:p>
    <w:p w:rsidR="004737C1" w:rsidRDefault="004737C1" w:rsidP="004737C1">
      <w:pPr>
        <w:jc w:val="both"/>
        <w:rPr>
          <w:rFonts w:ascii="Arial" w:hAnsi="Arial" w:cs="Arial"/>
          <w:sz w:val="24"/>
          <w:szCs w:val="24"/>
        </w:rPr>
      </w:pPr>
    </w:p>
    <w:p w:rsidR="004737C1" w:rsidRPr="004737C1" w:rsidRDefault="004737C1" w:rsidP="004737C1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t xml:space="preserve">           </w:t>
      </w:r>
      <w:r>
        <w:rPr>
          <w:noProof/>
          <w:lang w:eastAsia="es-MX"/>
        </w:rPr>
        <w:drawing>
          <wp:inline distT="0" distB="0" distL="0" distR="0">
            <wp:extent cx="2225384" cy="2966484"/>
            <wp:effectExtent l="0" t="0" r="3810" b="5715"/>
            <wp:docPr id="1" name="Imagen 1" descr="C:\Users\monicavanessa\AppData\Local\Microsoft\Windows\INetCache\Content.Word\CAM0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vanessa\AppData\Local\Microsoft\Windows\INetCache\Content.Word\CAM00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289" cy="296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7C1">
        <w:t xml:space="preserve"> </w:t>
      </w:r>
      <w:r>
        <w:rPr>
          <w:noProof/>
          <w:lang w:eastAsia="es-MX"/>
        </w:rPr>
        <w:t xml:space="preserve">                  </w:t>
      </w:r>
      <w:r>
        <w:rPr>
          <w:noProof/>
          <w:lang w:eastAsia="es-MX"/>
        </w:rPr>
        <w:drawing>
          <wp:inline distT="0" distB="0" distL="0" distR="0">
            <wp:extent cx="2201455" cy="2934586"/>
            <wp:effectExtent l="0" t="0" r="8890" b="0"/>
            <wp:docPr id="2" name="Imagen 2" descr="C:\Users\monicavanessa\AppData\Local\Microsoft\Windows\INetCache\Content.Word\CAM0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cavanessa\AppData\Local\Microsoft\Windows\INetCache\Content.Word\CAM008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39" cy="293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7C1" w:rsidRPr="004737C1" w:rsidSect="00F85E53">
      <w:pgSz w:w="12240" w:h="15840"/>
      <w:pgMar w:top="1417" w:right="1701" w:bottom="1417" w:left="1701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1D"/>
    <w:rsid w:val="00010558"/>
    <w:rsid w:val="002700E7"/>
    <w:rsid w:val="00310B93"/>
    <w:rsid w:val="00312C56"/>
    <w:rsid w:val="004737C1"/>
    <w:rsid w:val="00485007"/>
    <w:rsid w:val="006A2EC0"/>
    <w:rsid w:val="006F730B"/>
    <w:rsid w:val="00733B36"/>
    <w:rsid w:val="00763E6B"/>
    <w:rsid w:val="00783E3A"/>
    <w:rsid w:val="0082491D"/>
    <w:rsid w:val="00AD3694"/>
    <w:rsid w:val="00DA0F07"/>
    <w:rsid w:val="00E52C01"/>
    <w:rsid w:val="00EF0AD0"/>
    <w:rsid w:val="00F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vanessa silva cisneros</dc:creator>
  <cp:keywords/>
  <dc:description/>
  <cp:lastModifiedBy>monica vanessa silva cisneros</cp:lastModifiedBy>
  <cp:revision>12</cp:revision>
  <dcterms:created xsi:type="dcterms:W3CDTF">2015-06-17T18:13:00Z</dcterms:created>
  <dcterms:modified xsi:type="dcterms:W3CDTF">2015-06-17T23:25:00Z</dcterms:modified>
</cp:coreProperties>
</file>