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20" w:rsidRPr="00057720" w:rsidRDefault="00A2688C"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44"/>
          <w:szCs w:val="44"/>
          <w:lang w:val="es-ES"/>
        </w:rPr>
      </w:pPr>
      <w:r w:rsidRPr="00057720">
        <w:rPr>
          <w:rFonts w:ascii="Arial" w:hAnsi="Arial" w:cs="Arial"/>
          <w:b/>
          <w:color w:val="000000"/>
          <w:sz w:val="44"/>
          <w:szCs w:val="44"/>
          <w:lang w:val="es-ES"/>
        </w:rPr>
        <w:t>E</w:t>
      </w:r>
      <w:r w:rsidR="00057720" w:rsidRPr="00057720">
        <w:rPr>
          <w:rFonts w:ascii="Arial" w:hAnsi="Arial" w:cs="Arial"/>
          <w:b/>
          <w:color w:val="000000"/>
          <w:sz w:val="44"/>
          <w:szCs w:val="44"/>
          <w:lang w:val="es-ES"/>
        </w:rPr>
        <w:t xml:space="preserve">scuela Normal de </w:t>
      </w:r>
      <w:r w:rsidR="00934575" w:rsidRPr="00057720">
        <w:rPr>
          <w:rFonts w:ascii="Arial" w:hAnsi="Arial" w:cs="Arial"/>
          <w:b/>
          <w:color w:val="000000"/>
          <w:sz w:val="44"/>
          <w:szCs w:val="44"/>
          <w:lang w:val="es-ES"/>
        </w:rPr>
        <w:t>Educación</w:t>
      </w:r>
      <w:r w:rsidR="00057720" w:rsidRPr="00057720">
        <w:rPr>
          <w:rFonts w:ascii="Arial" w:hAnsi="Arial" w:cs="Arial"/>
          <w:b/>
          <w:color w:val="000000"/>
          <w:sz w:val="44"/>
          <w:szCs w:val="44"/>
          <w:lang w:val="es-ES"/>
        </w:rPr>
        <w:t xml:space="preserve"> Preescolar </w:t>
      </w: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r>
        <w:rPr>
          <w:rFonts w:ascii="Cambria" w:hAnsi="Cambria" w:cs="Cambria"/>
          <w:noProof/>
          <w:color w:val="000000"/>
          <w:sz w:val="22"/>
          <w:szCs w:val="22"/>
          <w:lang w:val="es-MX" w:eastAsia="es-MX"/>
        </w:rPr>
        <w:drawing>
          <wp:inline distT="0" distB="0" distL="0" distR="0">
            <wp:extent cx="3409638" cy="29479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enep.png"/>
                    <pic:cNvPicPr/>
                  </pic:nvPicPr>
                  <pic:blipFill>
                    <a:blip r:embed="rId7">
                      <a:grayscl/>
                      <a:extLst>
                        <a:ext uri="{28A0092B-C50C-407E-A947-70E740481C1C}">
                          <a14:useLocalDpi xmlns:a14="http://schemas.microsoft.com/office/drawing/2010/main" val="0"/>
                        </a:ext>
                      </a:extLst>
                    </a:blip>
                    <a:stretch>
                      <a:fillRect/>
                    </a:stretch>
                  </pic:blipFill>
                  <pic:spPr>
                    <a:xfrm>
                      <a:off x="0" y="0"/>
                      <a:ext cx="3426138" cy="2962181"/>
                    </a:xfrm>
                    <a:prstGeom prst="rect">
                      <a:avLst/>
                    </a:prstGeom>
                  </pic:spPr>
                </pic:pic>
              </a:graphicData>
            </a:graphic>
          </wp:inline>
        </w:drawing>
      </w: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44"/>
          <w:szCs w:val="44"/>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44"/>
          <w:szCs w:val="44"/>
          <w:lang w:val="es-ES"/>
        </w:rPr>
      </w:pPr>
      <w:r w:rsidRPr="00057720">
        <w:rPr>
          <w:rFonts w:ascii="Arial" w:hAnsi="Arial" w:cs="Arial"/>
          <w:color w:val="000000"/>
          <w:sz w:val="44"/>
          <w:szCs w:val="44"/>
          <w:lang w:val="es-ES"/>
        </w:rPr>
        <w:t xml:space="preserve">Filosofía de la educación </w:t>
      </w:r>
    </w:p>
    <w:p w:rsidR="00057720" w:rsidRP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44"/>
          <w:szCs w:val="44"/>
          <w:lang w:val="es-ES"/>
        </w:rPr>
      </w:pPr>
    </w:p>
    <w:p w:rsidR="00057720" w:rsidRP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44"/>
          <w:szCs w:val="44"/>
          <w:lang w:val="es-ES"/>
        </w:rPr>
      </w:pPr>
      <w:r w:rsidRPr="00057720">
        <w:rPr>
          <w:rFonts w:ascii="Arial" w:hAnsi="Arial" w:cs="Arial"/>
          <w:color w:val="000000"/>
          <w:sz w:val="44"/>
          <w:szCs w:val="44"/>
          <w:lang w:val="es-ES"/>
        </w:rPr>
        <w:t>“</w:t>
      </w:r>
      <w:r w:rsidR="00934575">
        <w:rPr>
          <w:rFonts w:ascii="Arial" w:hAnsi="Arial" w:cs="Arial"/>
          <w:color w:val="000000"/>
          <w:sz w:val="44"/>
          <w:szCs w:val="44"/>
          <w:lang w:val="es-ES"/>
        </w:rPr>
        <w:t>La filosofía, una base para la educación</w:t>
      </w:r>
      <w:bookmarkStart w:id="0" w:name="_GoBack"/>
      <w:bookmarkEnd w:id="0"/>
      <w:r w:rsidRPr="00057720">
        <w:rPr>
          <w:rFonts w:ascii="Arial" w:hAnsi="Arial" w:cs="Arial"/>
          <w:color w:val="000000"/>
          <w:sz w:val="44"/>
          <w:szCs w:val="44"/>
          <w:lang w:val="es-ES"/>
        </w:rPr>
        <w:t>”</w:t>
      </w:r>
    </w:p>
    <w:p w:rsidR="00057720" w:rsidRP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44"/>
          <w:szCs w:val="44"/>
          <w:lang w:val="es-ES"/>
        </w:rPr>
      </w:pPr>
    </w:p>
    <w:p w:rsidR="00057720" w:rsidRP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44"/>
          <w:szCs w:val="44"/>
          <w:lang w:val="es-ES"/>
        </w:rPr>
      </w:pPr>
    </w:p>
    <w:p w:rsidR="00057720" w:rsidRP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44"/>
          <w:szCs w:val="44"/>
          <w:lang w:val="es-ES"/>
        </w:rPr>
      </w:pPr>
      <w:r w:rsidRPr="00057720">
        <w:rPr>
          <w:rFonts w:ascii="Arial" w:hAnsi="Arial" w:cs="Arial"/>
          <w:color w:val="000000"/>
          <w:sz w:val="44"/>
          <w:szCs w:val="44"/>
          <w:lang w:val="es-ES"/>
        </w:rPr>
        <w:t xml:space="preserve">Miriam Betzaira Amézquita Tostado   </w:t>
      </w:r>
    </w:p>
    <w:p w:rsidR="00057720" w:rsidRPr="00057720" w:rsidRDefault="00057720" w:rsidP="00057720">
      <w:pPr>
        <w:jc w:val="center"/>
        <w:rPr>
          <w:rFonts w:ascii="Arial" w:hAnsi="Arial" w:cs="Arial"/>
          <w:color w:val="000000"/>
          <w:sz w:val="44"/>
          <w:szCs w:val="44"/>
          <w:lang w:val="es-ES"/>
        </w:rPr>
      </w:pPr>
      <w:r w:rsidRPr="00057720">
        <w:rPr>
          <w:rFonts w:ascii="Arial" w:hAnsi="Arial" w:cs="Arial"/>
          <w:color w:val="000000"/>
          <w:sz w:val="44"/>
          <w:szCs w:val="44"/>
          <w:lang w:val="es-ES"/>
        </w:rPr>
        <w:t>N.L. 1  3°”A”</w:t>
      </w: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057720" w:rsidRDefault="00057720" w:rsidP="00A26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color w:val="000000"/>
          <w:sz w:val="22"/>
          <w:szCs w:val="22"/>
          <w:lang w:val="es-ES"/>
        </w:rPr>
      </w:pPr>
    </w:p>
    <w:p w:rsidR="008A4440" w:rsidRPr="008F2447" w:rsidRDefault="008A4440" w:rsidP="008A1DB6">
      <w:pPr>
        <w:spacing w:line="360" w:lineRule="auto"/>
        <w:jc w:val="both"/>
        <w:rPr>
          <w:rFonts w:ascii="Arial" w:hAnsi="Arial" w:cs="Arial"/>
        </w:rPr>
      </w:pPr>
      <w:r w:rsidRPr="008F2447">
        <w:rPr>
          <w:rFonts w:ascii="Arial" w:hAnsi="Arial" w:cs="Arial"/>
        </w:rPr>
        <w:t>En el presente escrito describo y menciono la filosofía educativa hacia la que me veo inclinada</w:t>
      </w:r>
      <w:r>
        <w:rPr>
          <w:rFonts w:ascii="Arial" w:hAnsi="Arial" w:cs="Arial"/>
        </w:rPr>
        <w:t>, Eligiendo la postura de Aristóteles,</w:t>
      </w:r>
      <w:r w:rsidRPr="008F2447">
        <w:rPr>
          <w:rFonts w:ascii="Arial" w:hAnsi="Arial" w:cs="Arial"/>
        </w:rPr>
        <w:t xml:space="preserve"> haciendo referencia al autor de dicha filosofía y los pros y los contras que yo a manera personal encuentro en su postura filosófica sobre la educación.</w:t>
      </w:r>
      <w:r w:rsidRPr="00EE7552">
        <w:rPr>
          <w:rFonts w:ascii="Arial" w:hAnsi="Arial" w:cs="Arial"/>
        </w:rPr>
        <w:t xml:space="preserve"> </w:t>
      </w:r>
      <w:r>
        <w:rPr>
          <w:rFonts w:ascii="Arial" w:hAnsi="Arial" w:cs="Arial"/>
        </w:rPr>
        <w:t>aunque si bien he de aclarar que considero que todas las posturas tenían puntos favorables de la educación para destacar pero tenían también aspectos en lo que en lo personal no estoy de acuerdo como la de San Agustín haciendo referencia a la educación en torno a Dios.</w:t>
      </w:r>
    </w:p>
    <w:p w:rsidR="008A4440" w:rsidRPr="008F2447" w:rsidRDefault="008A4440" w:rsidP="008A1DB6">
      <w:pPr>
        <w:spacing w:line="360" w:lineRule="auto"/>
        <w:jc w:val="both"/>
        <w:rPr>
          <w:rFonts w:ascii="Arial" w:hAnsi="Arial" w:cs="Arial"/>
        </w:rPr>
      </w:pPr>
      <w:r w:rsidRPr="008F2447">
        <w:rPr>
          <w:rFonts w:ascii="Arial" w:hAnsi="Arial" w:cs="Arial"/>
        </w:rPr>
        <w:t>La filosofía de Aristóteles, uno de los pensadores más destacados de la antigua filosofía griega cuyas ideas han tenido influencia en la historia intelectual de occidente por más de 2000 años. Su filosofía fue la que me llamo la atención, mas no con ello quiero decir que los aportes del resto de los filósofos o pedagogos no sea importante; ya que él le dio mucha importancia a la educación de los más pequeños proponiendo que a partir de los cinco años los niños asistieran a institutos especiales para que fueran educados en la parte física y en la espiritual para desarrollar el cuerpo y alma.</w:t>
      </w:r>
      <w:r w:rsidR="008A1DB6">
        <w:rPr>
          <w:rFonts w:ascii="Arial" w:hAnsi="Arial" w:cs="Arial"/>
        </w:rPr>
        <w:t xml:space="preserve"> É</w:t>
      </w:r>
      <w:r w:rsidRPr="008F2447">
        <w:rPr>
          <w:rFonts w:ascii="Arial" w:hAnsi="Arial" w:cs="Arial"/>
        </w:rPr>
        <w:t>l proponía un plan que se basaba en 5 periodos educativos:</w:t>
      </w:r>
    </w:p>
    <w:p w:rsidR="008A4440" w:rsidRPr="008F2447" w:rsidRDefault="008A4440" w:rsidP="008A1DB6">
      <w:pPr>
        <w:spacing w:line="360" w:lineRule="auto"/>
        <w:jc w:val="both"/>
        <w:rPr>
          <w:rFonts w:ascii="Arial" w:hAnsi="Arial" w:cs="Arial"/>
        </w:rPr>
      </w:pPr>
      <w:r w:rsidRPr="008F2447">
        <w:rPr>
          <w:rFonts w:ascii="Arial" w:hAnsi="Arial" w:cs="Arial"/>
          <w:b/>
        </w:rPr>
        <w:t>INFANCIA</w:t>
      </w:r>
      <w:r w:rsidRPr="008F2447">
        <w:rPr>
          <w:rFonts w:ascii="Arial" w:hAnsi="Arial" w:cs="Arial"/>
        </w:rPr>
        <w:t>- periodo de crianza (formación de hábitos)</w:t>
      </w:r>
    </w:p>
    <w:p w:rsidR="008A4440" w:rsidRPr="008F2447" w:rsidRDefault="008A4440" w:rsidP="008A1DB6">
      <w:pPr>
        <w:spacing w:line="360" w:lineRule="auto"/>
        <w:jc w:val="both"/>
        <w:rPr>
          <w:rFonts w:ascii="Arial" w:hAnsi="Arial" w:cs="Arial"/>
        </w:rPr>
      </w:pPr>
      <w:r w:rsidRPr="008F2447">
        <w:rPr>
          <w:rFonts w:ascii="Arial" w:hAnsi="Arial" w:cs="Arial"/>
          <w:b/>
        </w:rPr>
        <w:t>HASTA LOS 5 AÑOS</w:t>
      </w:r>
      <w:r w:rsidRPr="008F2447">
        <w:rPr>
          <w:rFonts w:ascii="Arial" w:hAnsi="Arial" w:cs="Arial"/>
        </w:rPr>
        <w:t>- desarrollo de los buenos hábitos pero sin lecciones y sin obligaciones</w:t>
      </w:r>
    </w:p>
    <w:p w:rsidR="008A4440" w:rsidRPr="008F2447" w:rsidRDefault="008A4440" w:rsidP="008A1DB6">
      <w:pPr>
        <w:spacing w:line="360" w:lineRule="auto"/>
        <w:jc w:val="both"/>
        <w:rPr>
          <w:rFonts w:ascii="Arial" w:hAnsi="Arial" w:cs="Arial"/>
        </w:rPr>
      </w:pPr>
      <w:r w:rsidRPr="008F2447">
        <w:rPr>
          <w:rFonts w:ascii="Arial" w:hAnsi="Arial" w:cs="Arial"/>
          <w:b/>
        </w:rPr>
        <w:t>HASTA LOS 7 AÑOS</w:t>
      </w:r>
      <w:r w:rsidRPr="008F2447">
        <w:rPr>
          <w:rFonts w:ascii="Arial" w:hAnsi="Arial" w:cs="Arial"/>
        </w:rPr>
        <w:t>- profundizando en los hábitos</w:t>
      </w:r>
    </w:p>
    <w:p w:rsidR="008A4440" w:rsidRPr="008F2447" w:rsidRDefault="008A4440" w:rsidP="008A1DB6">
      <w:pPr>
        <w:spacing w:line="360" w:lineRule="auto"/>
        <w:jc w:val="both"/>
        <w:rPr>
          <w:rFonts w:ascii="Arial" w:hAnsi="Arial" w:cs="Arial"/>
        </w:rPr>
      </w:pPr>
      <w:r w:rsidRPr="008F2447">
        <w:rPr>
          <w:rFonts w:ascii="Arial" w:hAnsi="Arial" w:cs="Arial"/>
          <w:b/>
        </w:rPr>
        <w:t>DE LOS 7 A LA PUBERTAD</w:t>
      </w:r>
      <w:r w:rsidRPr="008F2447">
        <w:rPr>
          <w:rFonts w:ascii="Arial" w:hAnsi="Arial" w:cs="Arial"/>
        </w:rPr>
        <w:t>- periodo de educación pública con asignaturas como: gimnasia, lectura, escritura, música y dibujo</w:t>
      </w:r>
    </w:p>
    <w:p w:rsidR="008A4440" w:rsidRDefault="008A4440" w:rsidP="008A1DB6">
      <w:pPr>
        <w:spacing w:line="360" w:lineRule="auto"/>
        <w:jc w:val="both"/>
        <w:rPr>
          <w:rFonts w:ascii="Arial" w:hAnsi="Arial" w:cs="Arial"/>
        </w:rPr>
      </w:pPr>
      <w:r w:rsidRPr="008F2447">
        <w:rPr>
          <w:rFonts w:ascii="Arial" w:hAnsi="Arial" w:cs="Arial"/>
          <w:b/>
        </w:rPr>
        <w:t>EDUCACION LIBERAL</w:t>
      </w:r>
      <w:r w:rsidRPr="008F2447">
        <w:rPr>
          <w:rFonts w:ascii="Arial" w:hAnsi="Arial" w:cs="Arial"/>
        </w:rPr>
        <w:t>- impartida en los liceos, con asignaturas como: matemáticas, lógica, metafísica, ética, música, física o biología.</w:t>
      </w:r>
    </w:p>
    <w:p w:rsidR="008A1DB6" w:rsidRPr="008F2447" w:rsidRDefault="008A1DB6" w:rsidP="008A1DB6">
      <w:pPr>
        <w:spacing w:line="360" w:lineRule="auto"/>
        <w:jc w:val="both"/>
        <w:rPr>
          <w:rFonts w:ascii="Arial" w:hAnsi="Arial" w:cs="Arial"/>
        </w:rPr>
      </w:pPr>
    </w:p>
    <w:p w:rsidR="008A4440" w:rsidRPr="008F2447" w:rsidRDefault="008A4440" w:rsidP="008A1DB6">
      <w:pPr>
        <w:spacing w:line="360" w:lineRule="auto"/>
        <w:jc w:val="both"/>
        <w:rPr>
          <w:rFonts w:ascii="Arial" w:hAnsi="Arial" w:cs="Arial"/>
        </w:rPr>
      </w:pPr>
      <w:r w:rsidRPr="008F2447">
        <w:rPr>
          <w:rFonts w:ascii="Arial" w:hAnsi="Arial" w:cs="Arial"/>
        </w:rPr>
        <w:t xml:space="preserve">Como Aristóteles mencionaba, creo que </w:t>
      </w:r>
      <w:r>
        <w:rPr>
          <w:rFonts w:ascii="Arial" w:hAnsi="Arial" w:cs="Arial"/>
        </w:rPr>
        <w:t>“</w:t>
      </w:r>
      <w:r w:rsidRPr="008F2447">
        <w:rPr>
          <w:rFonts w:ascii="Arial" w:hAnsi="Arial" w:cs="Arial"/>
        </w:rPr>
        <w:t>la educación, la genética y los hábitos son factores que influyen para la formación del desarrollo personal</w:t>
      </w:r>
      <w:r>
        <w:rPr>
          <w:rFonts w:ascii="Arial" w:hAnsi="Arial" w:cs="Arial"/>
        </w:rPr>
        <w:t>”</w:t>
      </w:r>
      <w:r w:rsidRPr="008F2447">
        <w:rPr>
          <w:rFonts w:ascii="Arial" w:hAnsi="Arial" w:cs="Arial"/>
        </w:rPr>
        <w:t xml:space="preserve"> y que estos tres aspectos conforman la vida de las personas cada uno en diversos ámbitos y en ellos influyen características y formas de vida. Aristóteles buscó fundamentar el conocimiento en la experiencia.</w:t>
      </w:r>
      <w:r>
        <w:rPr>
          <w:rFonts w:ascii="Arial" w:hAnsi="Arial" w:cs="Arial"/>
        </w:rPr>
        <w:t xml:space="preserve"> </w:t>
      </w:r>
      <w:r w:rsidRPr="008F2447">
        <w:rPr>
          <w:rFonts w:ascii="Arial" w:hAnsi="Arial" w:cs="Arial"/>
        </w:rPr>
        <w:t>Para Aristóteles “la educación nunca termina, pues es un proceso de perfeccionamiento y por tanto ese proceso nunca termina. La educación dura tanto como dura la vida de la persona.”</w:t>
      </w:r>
    </w:p>
    <w:p w:rsidR="008A4440" w:rsidRPr="008F2447" w:rsidRDefault="008A4440" w:rsidP="008A1DB6">
      <w:pPr>
        <w:spacing w:line="360" w:lineRule="auto"/>
        <w:jc w:val="both"/>
        <w:rPr>
          <w:rFonts w:ascii="Arial" w:hAnsi="Arial" w:cs="Arial"/>
        </w:rPr>
      </w:pPr>
      <w:r>
        <w:rPr>
          <w:rFonts w:ascii="Arial" w:hAnsi="Arial" w:cs="Arial"/>
        </w:rPr>
        <w:t>Dicho a</w:t>
      </w:r>
      <w:r w:rsidRPr="008F2447">
        <w:rPr>
          <w:rFonts w:ascii="Arial" w:hAnsi="Arial" w:cs="Arial"/>
        </w:rPr>
        <w:t>rgumento me gustó mucho ya que creo que la educación es un proceso que bien dura toda la vida ya que continuamente se generan nuevos aprendizajes no solo en un aula de clases sino también en nuestra vida diaria sin importar edad, por lo que cada vez vamos aprendiendo más y mejor tanto cosas nuevas como reforzando conocimientos que ya tengamos.</w:t>
      </w:r>
    </w:p>
    <w:p w:rsidR="008A4440" w:rsidRDefault="008A4440" w:rsidP="008A1DB6">
      <w:pPr>
        <w:spacing w:line="360" w:lineRule="auto"/>
        <w:jc w:val="both"/>
        <w:rPr>
          <w:rFonts w:ascii="Arial" w:hAnsi="Arial" w:cs="Arial"/>
        </w:rPr>
      </w:pPr>
      <w:r w:rsidRPr="008F2447">
        <w:rPr>
          <w:rFonts w:ascii="Arial" w:hAnsi="Arial" w:cs="Arial"/>
        </w:rPr>
        <w:t xml:space="preserve">Aristóteles le dio una importancia al valor que tiene el juego en los más pequeños siendo este importante para el desarrollo tanto físico como intelectual en las primeras etapas de formación. </w:t>
      </w:r>
    </w:p>
    <w:p w:rsidR="008A4440" w:rsidRPr="008F2447" w:rsidRDefault="008A4440" w:rsidP="008A1DB6">
      <w:pPr>
        <w:spacing w:line="360" w:lineRule="auto"/>
        <w:jc w:val="both"/>
        <w:rPr>
          <w:rFonts w:ascii="Arial" w:hAnsi="Arial" w:cs="Arial"/>
        </w:rPr>
      </w:pPr>
      <w:r w:rsidRPr="008F2447">
        <w:rPr>
          <w:rFonts w:ascii="Arial" w:hAnsi="Arial" w:cs="Arial"/>
          <w:color w:val="000000"/>
        </w:rPr>
        <w:t>En la antigua Grecia se tenía un concepto de educación de acuerdo a las necesidades o ideales que tenía la sociedad en ese momento. El objetivo de la educación era preparar a los jóvenes desarrollando su inteligencia para tener posiciones de liderazgo para con su Estado “formar buenos ciudadanos” Argumentos a favor y/o en contra de dichas posturas</w:t>
      </w:r>
    </w:p>
    <w:p w:rsidR="008A4440" w:rsidRPr="008F2447" w:rsidRDefault="008A4440" w:rsidP="008A1DB6">
      <w:pPr>
        <w:spacing w:line="360" w:lineRule="auto"/>
        <w:jc w:val="both"/>
        <w:rPr>
          <w:rFonts w:ascii="Arial" w:hAnsi="Arial" w:cs="Arial"/>
        </w:rPr>
      </w:pPr>
    </w:p>
    <w:p w:rsidR="008A4440" w:rsidRDefault="008A4440" w:rsidP="008A1DB6">
      <w:pPr>
        <w:spacing w:line="360" w:lineRule="auto"/>
        <w:jc w:val="both"/>
        <w:rPr>
          <w:rFonts w:ascii="Arial" w:hAnsi="Arial" w:cs="Arial"/>
        </w:rPr>
      </w:pPr>
      <w:r w:rsidRPr="008F2447">
        <w:rPr>
          <w:rFonts w:ascii="Arial" w:hAnsi="Arial" w:cs="Arial"/>
        </w:rPr>
        <w:t>Creo que actualmente en el sistema educativo rigen diversas posturas con un poco de cada autor, ya que, como Bou</w:t>
      </w:r>
      <w:r>
        <w:rPr>
          <w:rFonts w:ascii="Arial" w:hAnsi="Arial" w:cs="Arial"/>
        </w:rPr>
        <w:t>r</w:t>
      </w:r>
      <w:r w:rsidRPr="008F2447">
        <w:rPr>
          <w:rFonts w:ascii="Arial" w:hAnsi="Arial" w:cs="Arial"/>
        </w:rPr>
        <w:t xml:space="preserve">dieu mencionaba la escuela enseña la cultura de cada grupo social determinado siendo John Locke quien consideraba que la educación debe estar al servicio de los ciudadanos como lo vivimos actualmente en el sistema educativo mexicano promulgado en el artículo 3° de la Constitución Política de los Estados Unidos Mexicanos, declarando que la educación es gratuita para los mexicanos, es un beneficio y una obligación que imparte el gobierno. Sin embargo sigue siendo como la mencionaba Iván Illich, quien consideraba que la educación obligaba a los aprendices a cursar un currículo obligatorio tal y como se lleva a cabo en la actualidad. </w:t>
      </w:r>
    </w:p>
    <w:p w:rsidR="008A1DB6" w:rsidRPr="008F2447" w:rsidRDefault="008A1DB6" w:rsidP="008A1DB6">
      <w:pPr>
        <w:spacing w:line="360" w:lineRule="auto"/>
        <w:jc w:val="both"/>
        <w:rPr>
          <w:rFonts w:ascii="Arial" w:hAnsi="Arial" w:cs="Arial"/>
        </w:rPr>
      </w:pPr>
    </w:p>
    <w:p w:rsidR="008A4440" w:rsidRPr="008F2447" w:rsidRDefault="008A4440" w:rsidP="008A1DB6">
      <w:pPr>
        <w:spacing w:line="360" w:lineRule="auto"/>
        <w:jc w:val="both"/>
        <w:rPr>
          <w:rFonts w:ascii="Arial" w:hAnsi="Arial" w:cs="Arial"/>
        </w:rPr>
      </w:pPr>
      <w:r w:rsidRPr="008F2447">
        <w:rPr>
          <w:rFonts w:ascii="Arial" w:hAnsi="Arial" w:cs="Arial"/>
        </w:rPr>
        <w:t>A manera personal al igual que se mencionaba en los videos vistos en clase la educación actualmente está basada en sistemas educativos del pasado que hoy en día resultan inútiles ya que el tiempo y las necesidades educativas de la sociedad han cambiado y se encuentran en constante transformación por lo que no se puede querer mejorar la educación a base de los sistemas educativos de épocas pasadas.</w:t>
      </w:r>
    </w:p>
    <w:p w:rsidR="008A4440" w:rsidRDefault="008A4440" w:rsidP="008A1DB6">
      <w:pPr>
        <w:spacing w:line="360" w:lineRule="auto"/>
        <w:jc w:val="both"/>
        <w:rPr>
          <w:rFonts w:ascii="Arial" w:hAnsi="Arial" w:cs="Arial"/>
          <w:color w:val="000000"/>
        </w:rPr>
      </w:pPr>
      <w:r w:rsidRPr="008F2447">
        <w:rPr>
          <w:rFonts w:ascii="Arial" w:hAnsi="Arial" w:cs="Arial"/>
          <w:color w:val="000000"/>
        </w:rPr>
        <w:t xml:space="preserve">Creo que ideas como la de Aristóteles referente a la importancia del juego en etapas tempranas sigue siendo en la actualidad tomada en cuenta y llevado a la práctica por los docentes haciendo del juego una estrategia y un medio para llevar al alumno al aprendizaje de una manera didáctica, activa y divertida. </w:t>
      </w:r>
    </w:p>
    <w:p w:rsidR="008A1DB6" w:rsidRDefault="008A1DB6" w:rsidP="008A1DB6">
      <w:pPr>
        <w:spacing w:line="360" w:lineRule="auto"/>
        <w:jc w:val="both"/>
        <w:rPr>
          <w:rFonts w:ascii="Arial" w:hAnsi="Arial" w:cs="Arial"/>
          <w:color w:val="000000"/>
        </w:rPr>
      </w:pPr>
    </w:p>
    <w:p w:rsidR="008A4440" w:rsidRDefault="008A4440" w:rsidP="008A1DB6">
      <w:pPr>
        <w:spacing w:line="360" w:lineRule="auto"/>
        <w:jc w:val="both"/>
        <w:rPr>
          <w:rFonts w:ascii="Arial" w:hAnsi="Arial" w:cs="Arial"/>
          <w:color w:val="000000"/>
        </w:rPr>
      </w:pPr>
      <w:r>
        <w:rPr>
          <w:rFonts w:ascii="Arial" w:hAnsi="Arial" w:cs="Arial"/>
          <w:color w:val="000000"/>
        </w:rPr>
        <w:t xml:space="preserve">A lo largo de este curso al ir conociendo los diversos autores y sus posturas a cerca de la educación pude conocer </w:t>
      </w:r>
      <w:r w:rsidR="00934575">
        <w:rPr>
          <w:rFonts w:ascii="Arial" w:hAnsi="Arial" w:cs="Arial"/>
          <w:color w:val="000000"/>
        </w:rPr>
        <w:t>más</w:t>
      </w:r>
      <w:r>
        <w:rPr>
          <w:rFonts w:ascii="Arial" w:hAnsi="Arial" w:cs="Arial"/>
          <w:color w:val="000000"/>
        </w:rPr>
        <w:t xml:space="preserve"> a fondo como se fue formando el concepto de educación desde tiempos antiguos y como cada autor veía y tomada diferentes aspectos educativos a los cuales les daba </w:t>
      </w:r>
      <w:r w:rsidR="00934575">
        <w:rPr>
          <w:rFonts w:ascii="Arial" w:hAnsi="Arial" w:cs="Arial"/>
          <w:color w:val="000000"/>
        </w:rPr>
        <w:t>más</w:t>
      </w:r>
      <w:r>
        <w:rPr>
          <w:rFonts w:ascii="Arial" w:hAnsi="Arial" w:cs="Arial"/>
          <w:color w:val="000000"/>
        </w:rPr>
        <w:t xml:space="preserve"> importancia.</w:t>
      </w:r>
    </w:p>
    <w:p w:rsidR="00934575" w:rsidRDefault="008A4440" w:rsidP="008A1DB6">
      <w:pPr>
        <w:spacing w:line="360" w:lineRule="auto"/>
        <w:jc w:val="both"/>
        <w:rPr>
          <w:rFonts w:ascii="Arial" w:hAnsi="Arial" w:cs="Arial"/>
          <w:color w:val="000000"/>
        </w:rPr>
      </w:pPr>
      <w:r>
        <w:rPr>
          <w:rFonts w:ascii="Arial" w:hAnsi="Arial" w:cs="Arial"/>
          <w:color w:val="000000"/>
        </w:rPr>
        <w:t xml:space="preserve">En el transcurso de este tiempo y analizando los diversos autores pude concluir que la postura que </w:t>
      </w:r>
      <w:r w:rsidR="00934575">
        <w:rPr>
          <w:rFonts w:ascii="Arial" w:hAnsi="Arial" w:cs="Arial"/>
          <w:color w:val="000000"/>
        </w:rPr>
        <w:t>más</w:t>
      </w:r>
      <w:r>
        <w:rPr>
          <w:rFonts w:ascii="Arial" w:hAnsi="Arial" w:cs="Arial"/>
          <w:color w:val="000000"/>
        </w:rPr>
        <w:t xml:space="preserve"> me gusto al </w:t>
      </w:r>
      <w:r w:rsidR="00934575">
        <w:rPr>
          <w:rFonts w:ascii="Arial" w:hAnsi="Arial" w:cs="Arial"/>
          <w:color w:val="000000"/>
        </w:rPr>
        <w:t>principio</w:t>
      </w:r>
      <w:r>
        <w:rPr>
          <w:rFonts w:ascii="Arial" w:hAnsi="Arial" w:cs="Arial"/>
          <w:color w:val="000000"/>
        </w:rPr>
        <w:t xml:space="preserve"> del curso ya no me parece la </w:t>
      </w:r>
      <w:r w:rsidR="00934575">
        <w:rPr>
          <w:rFonts w:ascii="Arial" w:hAnsi="Arial" w:cs="Arial"/>
          <w:color w:val="000000"/>
        </w:rPr>
        <w:t>más</w:t>
      </w:r>
      <w:r>
        <w:rPr>
          <w:rFonts w:ascii="Arial" w:hAnsi="Arial" w:cs="Arial"/>
          <w:color w:val="000000"/>
        </w:rPr>
        <w:t xml:space="preserve"> adecuada, no puedo elegir un autor con el que sienta una completa empatía con sus ideales sobre la educación </w:t>
      </w:r>
      <w:r w:rsidR="00934575">
        <w:rPr>
          <w:rFonts w:ascii="Arial" w:hAnsi="Arial" w:cs="Arial"/>
          <w:color w:val="000000"/>
        </w:rPr>
        <w:t>más</w:t>
      </w:r>
      <w:r w:rsidR="008A1DB6">
        <w:rPr>
          <w:rFonts w:ascii="Arial" w:hAnsi="Arial" w:cs="Arial"/>
          <w:color w:val="000000"/>
        </w:rPr>
        <w:t xml:space="preserve"> bien,</w:t>
      </w:r>
      <w:r>
        <w:rPr>
          <w:rFonts w:ascii="Arial" w:hAnsi="Arial" w:cs="Arial"/>
          <w:color w:val="000000"/>
        </w:rPr>
        <w:t xml:space="preserve"> </w:t>
      </w:r>
      <w:r w:rsidR="008A1DB6">
        <w:rPr>
          <w:rFonts w:ascii="Arial" w:hAnsi="Arial" w:cs="Arial"/>
          <w:color w:val="000000"/>
        </w:rPr>
        <w:t>creo que las diferentes posturas filosóficas ante la educación tienen aportes favorables o positivos en cuanto a la forma de impartir la educación, no creo que se deba seguir una misma línea filosófica en nuestro sistema educativo ya que si analizamos cada uno de los autores tiene grandes aportes a la educación así como aspectos negativos a rescatar para no cometerlos o analizarlos más a fondo pero cada uno de ellos desarrollo y planteo su postura en referente a la etapa social, política y cultural en la que estaban viviendo por lo que actualmente debemos buscar nuestra propia filosofía sobre la educación que tenemos hoy en día, pues las necesidades y fortalezas con las que cuenta la sociedad van en constante actualización y por ende nuestros niños, nuestras nuevas generaciones requieren de una educación que prevea todas y cada una de las características con las que cuentan y dentro de las cuales se desenvuelven para poder brindar una educación pensada en los estudiantes actuales y no queriendo hacer actuales los planes educativos del pasado.</w:t>
      </w:r>
      <w:r w:rsidR="008A1DB6">
        <w:rPr>
          <w:rFonts w:ascii="Arial" w:hAnsi="Arial" w:cs="Arial"/>
          <w:color w:val="000000"/>
        </w:rPr>
        <w:t xml:space="preserve"> </w:t>
      </w:r>
    </w:p>
    <w:p w:rsidR="00934575" w:rsidRDefault="00934575" w:rsidP="008A1DB6">
      <w:pPr>
        <w:spacing w:line="360" w:lineRule="auto"/>
        <w:jc w:val="both"/>
        <w:rPr>
          <w:rFonts w:ascii="Arial" w:hAnsi="Arial" w:cs="Arial"/>
          <w:color w:val="000000"/>
        </w:rPr>
      </w:pPr>
    </w:p>
    <w:p w:rsidR="008A1DB6" w:rsidRDefault="00934575" w:rsidP="008A1DB6">
      <w:pPr>
        <w:spacing w:line="360" w:lineRule="auto"/>
        <w:jc w:val="both"/>
        <w:rPr>
          <w:rFonts w:ascii="Arial" w:hAnsi="Arial" w:cs="Arial"/>
          <w:color w:val="000000"/>
        </w:rPr>
      </w:pPr>
      <w:r>
        <w:rPr>
          <w:rFonts w:ascii="Arial" w:hAnsi="Arial" w:cs="Arial"/>
          <w:color w:val="000000"/>
        </w:rPr>
        <w:t>No debemos dejar de lado en enseñar a nuestros alumnos filosofía desde el preescolar por lo que también debemos tenerlo presente en nuestras clases diarias, enseñar a nuestros niños a pensar, a hacer filosofía es parte también de contribuir a mejorar la educación y crear nuevas posturas filosóficas para la educación en nuestro país.</w:t>
      </w:r>
    </w:p>
    <w:p w:rsidR="008A1DB6" w:rsidRDefault="008A1DB6" w:rsidP="008A1DB6">
      <w:pPr>
        <w:spacing w:line="360" w:lineRule="auto"/>
        <w:jc w:val="both"/>
        <w:rPr>
          <w:rFonts w:ascii="Arial" w:hAnsi="Arial" w:cs="Arial"/>
          <w:color w:val="000000"/>
        </w:rPr>
      </w:pPr>
    </w:p>
    <w:p w:rsidR="008A1DB6" w:rsidRDefault="008A1DB6" w:rsidP="008A1DB6">
      <w:pPr>
        <w:spacing w:line="360" w:lineRule="auto"/>
        <w:jc w:val="both"/>
        <w:rPr>
          <w:rFonts w:ascii="Arial" w:hAnsi="Arial" w:cs="Arial"/>
          <w:color w:val="000000"/>
        </w:rPr>
      </w:pPr>
      <w:r>
        <w:rPr>
          <w:rFonts w:ascii="Arial" w:hAnsi="Arial" w:cs="Arial"/>
          <w:color w:val="000000"/>
        </w:rPr>
        <w:t xml:space="preserve">En la actualidad los docentes y agentes educativos no podemos quedarnos con una sola visión de la educación, debemos apartar algunas ideas que vienen de años atrás sobre </w:t>
      </w:r>
      <w:r w:rsidR="00934575">
        <w:rPr>
          <w:rFonts w:ascii="Arial" w:hAnsi="Arial" w:cs="Arial"/>
          <w:color w:val="000000"/>
        </w:rPr>
        <w:t>cómo</w:t>
      </w:r>
      <w:r>
        <w:rPr>
          <w:rFonts w:ascii="Arial" w:hAnsi="Arial" w:cs="Arial"/>
          <w:color w:val="000000"/>
        </w:rPr>
        <w:t xml:space="preserve"> llevar a cabo la educación dentro de las aulas ya que la sociedad ha cambiado y los estudiantes también, se debe ir formando </w:t>
      </w:r>
      <w:r w:rsidR="00934575">
        <w:rPr>
          <w:rFonts w:ascii="Arial" w:hAnsi="Arial" w:cs="Arial"/>
          <w:color w:val="000000"/>
        </w:rPr>
        <w:t>día</w:t>
      </w:r>
      <w:r>
        <w:rPr>
          <w:rFonts w:ascii="Arial" w:hAnsi="Arial" w:cs="Arial"/>
          <w:color w:val="000000"/>
        </w:rPr>
        <w:t xml:space="preserve"> con </w:t>
      </w:r>
      <w:r w:rsidR="00934575">
        <w:rPr>
          <w:rFonts w:ascii="Arial" w:hAnsi="Arial" w:cs="Arial"/>
          <w:color w:val="000000"/>
        </w:rPr>
        <w:t>día</w:t>
      </w:r>
      <w:r>
        <w:rPr>
          <w:rFonts w:ascii="Arial" w:hAnsi="Arial" w:cs="Arial"/>
          <w:color w:val="000000"/>
        </w:rPr>
        <w:t xml:space="preserve"> una nueva postura filosófica sobre educación que nos lleve a conseguir nuestro objetivo: dar una mejor educación.</w:t>
      </w:r>
    </w:p>
    <w:p w:rsidR="008A4440" w:rsidRDefault="008A4440"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934575" w:rsidRDefault="00934575" w:rsidP="008A4440">
      <w:pPr>
        <w:spacing w:line="360" w:lineRule="auto"/>
        <w:jc w:val="both"/>
        <w:rPr>
          <w:rFonts w:ascii="Arial" w:hAnsi="Arial" w:cs="Arial"/>
        </w:rPr>
      </w:pPr>
    </w:p>
    <w:p w:rsidR="00F7456D" w:rsidRDefault="00F7456D" w:rsidP="00A2688C">
      <w:pPr>
        <w:jc w:val="both"/>
        <w:rPr>
          <w:rFonts w:ascii="Cambria" w:hAnsi="Cambria" w:cs="Cambria"/>
          <w:color w:val="000000"/>
          <w:sz w:val="22"/>
          <w:szCs w:val="22"/>
          <w:lang w:val="es-ES"/>
        </w:rPr>
      </w:pPr>
    </w:p>
    <w:p w:rsidR="00F7456D" w:rsidRDefault="00F7456D" w:rsidP="00A2688C">
      <w:pPr>
        <w:jc w:val="both"/>
        <w:rPr>
          <w:rFonts w:ascii="Cambria" w:hAnsi="Cambria" w:cs="Cambria"/>
          <w:color w:val="000000"/>
          <w:sz w:val="22"/>
          <w:szCs w:val="22"/>
          <w:lang w:val="es-ES"/>
        </w:rPr>
      </w:pPr>
    </w:p>
    <w:p w:rsidR="00F7456D" w:rsidRDefault="00F7456D" w:rsidP="00A2688C">
      <w:pPr>
        <w:jc w:val="both"/>
        <w:rPr>
          <w:rFonts w:ascii="Cambria" w:hAnsi="Cambria" w:cs="Cambria"/>
          <w:color w:val="000000"/>
          <w:sz w:val="22"/>
          <w:szCs w:val="22"/>
          <w:lang w:val="es-ES"/>
        </w:rPr>
      </w:pPr>
    </w:p>
    <w:p w:rsidR="00F7456D" w:rsidRDefault="00F7456D" w:rsidP="00A2688C">
      <w:pPr>
        <w:jc w:val="both"/>
        <w:rPr>
          <w:rFonts w:ascii="Cambria" w:hAnsi="Cambria" w:cs="Cambria"/>
          <w:color w:val="000000"/>
          <w:sz w:val="22"/>
          <w:szCs w:val="22"/>
          <w:lang w:val="es-ES"/>
        </w:rPr>
      </w:pPr>
      <w:r>
        <w:rPr>
          <w:rFonts w:ascii="Cambria" w:hAnsi="Cambria" w:cs="Cambria"/>
          <w:color w:val="000000"/>
          <w:sz w:val="22"/>
          <w:szCs w:val="22"/>
          <w:lang w:val="es-ES"/>
        </w:rPr>
        <w:t>RUTA DE DESEMPEÑO (Rúbrica que se utilizará para validar dicho escrito)</w:t>
      </w:r>
    </w:p>
    <w:p w:rsidR="00F7456D" w:rsidRDefault="00F7456D" w:rsidP="00A2688C">
      <w:pPr>
        <w:jc w:val="both"/>
        <w:rPr>
          <w:rFonts w:ascii="Cambria" w:hAnsi="Cambria" w:cs="Cambria"/>
          <w:color w:val="000000"/>
          <w:sz w:val="22"/>
          <w:szCs w:val="22"/>
          <w:lang w:val="es-ES"/>
        </w:rPr>
      </w:pPr>
    </w:p>
    <w:tbl>
      <w:tblPr>
        <w:tblStyle w:val="Tablaconcuadrcula"/>
        <w:tblW w:w="0" w:type="auto"/>
        <w:tblLook w:val="04A0" w:firstRow="1" w:lastRow="0" w:firstColumn="1" w:lastColumn="0" w:noHBand="0" w:noVBand="1"/>
      </w:tblPr>
      <w:tblGrid>
        <w:gridCol w:w="1668"/>
        <w:gridCol w:w="1984"/>
        <w:gridCol w:w="1843"/>
        <w:gridCol w:w="1701"/>
        <w:gridCol w:w="1858"/>
      </w:tblGrid>
      <w:tr w:rsidR="00F7456D" w:rsidTr="00F7456D">
        <w:tc>
          <w:tcPr>
            <w:tcW w:w="1668" w:type="dxa"/>
          </w:tcPr>
          <w:p w:rsidR="00F7456D" w:rsidRDefault="00F7456D" w:rsidP="00A2688C">
            <w:pPr>
              <w:jc w:val="both"/>
              <w:rPr>
                <w:rFonts w:ascii="Cambria" w:hAnsi="Cambria" w:cs="Cambria"/>
                <w:color w:val="000000"/>
                <w:sz w:val="22"/>
                <w:szCs w:val="22"/>
                <w:lang w:val="es-ES"/>
              </w:rPr>
            </w:pPr>
            <w:r>
              <w:rPr>
                <w:rFonts w:ascii="Cambria" w:hAnsi="Cambria" w:cs="Cambria"/>
                <w:color w:val="000000"/>
                <w:sz w:val="22"/>
                <w:szCs w:val="22"/>
                <w:lang w:val="es-ES"/>
              </w:rPr>
              <w:t>Aspectos a evaluar</w:t>
            </w:r>
          </w:p>
        </w:tc>
        <w:tc>
          <w:tcPr>
            <w:tcW w:w="1984" w:type="dxa"/>
          </w:tcPr>
          <w:p w:rsidR="00F7456D" w:rsidRDefault="00F7456D" w:rsidP="00A2688C">
            <w:pPr>
              <w:jc w:val="both"/>
              <w:rPr>
                <w:rFonts w:ascii="Cambria" w:hAnsi="Cambria" w:cs="Cambria"/>
                <w:color w:val="000000"/>
                <w:sz w:val="22"/>
                <w:szCs w:val="22"/>
                <w:lang w:val="es-ES"/>
              </w:rPr>
            </w:pPr>
            <w:r>
              <w:rPr>
                <w:rFonts w:ascii="Cambria" w:hAnsi="Cambria" w:cs="Cambria"/>
                <w:color w:val="000000"/>
                <w:sz w:val="22"/>
                <w:szCs w:val="22"/>
                <w:lang w:val="es-ES"/>
              </w:rPr>
              <w:t>Insuficiente</w:t>
            </w:r>
            <w:r w:rsidR="00543915">
              <w:rPr>
                <w:rFonts w:ascii="Cambria" w:hAnsi="Cambria" w:cs="Cambria"/>
                <w:color w:val="000000"/>
                <w:sz w:val="22"/>
                <w:szCs w:val="22"/>
                <w:lang w:val="es-ES"/>
              </w:rPr>
              <w:t xml:space="preserve">  0</w:t>
            </w:r>
          </w:p>
        </w:tc>
        <w:tc>
          <w:tcPr>
            <w:tcW w:w="1843" w:type="dxa"/>
          </w:tcPr>
          <w:p w:rsidR="00F7456D" w:rsidRDefault="00F7456D" w:rsidP="00A2688C">
            <w:pPr>
              <w:jc w:val="both"/>
              <w:rPr>
                <w:rFonts w:ascii="Cambria" w:hAnsi="Cambria" w:cs="Cambria"/>
                <w:color w:val="000000"/>
                <w:sz w:val="22"/>
                <w:szCs w:val="22"/>
                <w:lang w:val="es-ES"/>
              </w:rPr>
            </w:pPr>
            <w:r>
              <w:rPr>
                <w:rFonts w:ascii="Cambria" w:hAnsi="Cambria" w:cs="Cambria"/>
                <w:color w:val="000000"/>
                <w:sz w:val="22"/>
                <w:szCs w:val="22"/>
                <w:lang w:val="es-ES"/>
              </w:rPr>
              <w:t>Suficiente</w:t>
            </w:r>
            <w:r w:rsidR="00543915">
              <w:rPr>
                <w:rFonts w:ascii="Cambria" w:hAnsi="Cambria" w:cs="Cambria"/>
                <w:color w:val="000000"/>
                <w:sz w:val="22"/>
                <w:szCs w:val="22"/>
                <w:lang w:val="es-ES"/>
              </w:rPr>
              <w:t xml:space="preserve"> 6</w:t>
            </w:r>
          </w:p>
        </w:tc>
        <w:tc>
          <w:tcPr>
            <w:tcW w:w="1701" w:type="dxa"/>
          </w:tcPr>
          <w:p w:rsidR="00F7456D" w:rsidRDefault="00F7456D" w:rsidP="00A2688C">
            <w:pPr>
              <w:jc w:val="both"/>
              <w:rPr>
                <w:rFonts w:ascii="Cambria" w:hAnsi="Cambria" w:cs="Cambria"/>
                <w:color w:val="000000"/>
                <w:sz w:val="22"/>
                <w:szCs w:val="22"/>
                <w:lang w:val="es-ES"/>
              </w:rPr>
            </w:pPr>
            <w:r>
              <w:rPr>
                <w:rFonts w:ascii="Cambria" w:hAnsi="Cambria" w:cs="Cambria"/>
                <w:color w:val="000000"/>
                <w:sz w:val="22"/>
                <w:szCs w:val="22"/>
                <w:lang w:val="es-ES"/>
              </w:rPr>
              <w:t>Bueno</w:t>
            </w:r>
            <w:r w:rsidR="00543915">
              <w:rPr>
                <w:rFonts w:ascii="Cambria" w:hAnsi="Cambria" w:cs="Cambria"/>
                <w:color w:val="000000"/>
                <w:sz w:val="22"/>
                <w:szCs w:val="22"/>
                <w:lang w:val="es-ES"/>
              </w:rPr>
              <w:t xml:space="preserve"> 8</w:t>
            </w:r>
          </w:p>
        </w:tc>
        <w:tc>
          <w:tcPr>
            <w:tcW w:w="1858" w:type="dxa"/>
          </w:tcPr>
          <w:p w:rsidR="00F7456D" w:rsidRDefault="00F7456D" w:rsidP="00F7456D">
            <w:pPr>
              <w:jc w:val="both"/>
              <w:rPr>
                <w:rFonts w:ascii="Cambria" w:hAnsi="Cambria" w:cs="Cambria"/>
                <w:color w:val="000000"/>
                <w:sz w:val="22"/>
                <w:szCs w:val="22"/>
                <w:lang w:val="es-ES"/>
              </w:rPr>
            </w:pPr>
            <w:r>
              <w:rPr>
                <w:rFonts w:ascii="Cambria" w:hAnsi="Cambria" w:cs="Cambria"/>
                <w:color w:val="000000"/>
                <w:sz w:val="22"/>
                <w:szCs w:val="22"/>
                <w:lang w:val="es-ES"/>
              </w:rPr>
              <w:t>Excelente</w:t>
            </w:r>
            <w:r w:rsidR="00543915">
              <w:rPr>
                <w:rFonts w:ascii="Cambria" w:hAnsi="Cambria" w:cs="Cambria"/>
                <w:color w:val="000000"/>
                <w:sz w:val="22"/>
                <w:szCs w:val="22"/>
                <w:lang w:val="es-ES"/>
              </w:rPr>
              <w:t xml:space="preserve"> 10</w:t>
            </w:r>
          </w:p>
        </w:tc>
      </w:tr>
      <w:tr w:rsidR="00F7456D" w:rsidTr="00F7456D">
        <w:tc>
          <w:tcPr>
            <w:tcW w:w="1668" w:type="dxa"/>
          </w:tcPr>
          <w:p w:rsidR="00F7456D" w:rsidRDefault="00F7456D" w:rsidP="00A2688C">
            <w:pPr>
              <w:jc w:val="both"/>
              <w:rPr>
                <w:rFonts w:ascii="Cambria" w:hAnsi="Cambria" w:cs="Cambria"/>
                <w:color w:val="000000"/>
                <w:sz w:val="22"/>
                <w:szCs w:val="22"/>
                <w:lang w:val="es-ES"/>
              </w:rPr>
            </w:pPr>
            <w:r>
              <w:rPr>
                <w:rFonts w:ascii="Cambria" w:hAnsi="Cambria" w:cs="Cambria"/>
                <w:color w:val="000000"/>
                <w:sz w:val="22"/>
                <w:szCs w:val="22"/>
                <w:lang w:val="es-ES"/>
              </w:rPr>
              <w:t>Organización y estructura</w:t>
            </w:r>
          </w:p>
        </w:tc>
        <w:tc>
          <w:tcPr>
            <w:tcW w:w="1984" w:type="dxa"/>
          </w:tcPr>
          <w:p w:rsidR="00F7456D" w:rsidRDefault="00F7456D" w:rsidP="00A2688C">
            <w:pPr>
              <w:jc w:val="both"/>
              <w:rPr>
                <w:rFonts w:ascii="Cambria" w:hAnsi="Cambria" w:cs="Cambria"/>
                <w:color w:val="000000"/>
                <w:sz w:val="22"/>
                <w:szCs w:val="22"/>
                <w:lang w:val="es-ES"/>
              </w:rPr>
            </w:pPr>
            <w:r>
              <w:rPr>
                <w:rFonts w:ascii="Cambria" w:hAnsi="Cambria" w:cs="Cambria"/>
                <w:color w:val="000000"/>
                <w:sz w:val="22"/>
                <w:szCs w:val="22"/>
                <w:lang w:val="es-ES"/>
              </w:rPr>
              <w:t>No presenta escrito</w:t>
            </w:r>
          </w:p>
        </w:tc>
        <w:tc>
          <w:tcPr>
            <w:tcW w:w="1843" w:type="dxa"/>
          </w:tcPr>
          <w:p w:rsidR="00F7456D" w:rsidRDefault="00F7456D" w:rsidP="00A2688C">
            <w:pPr>
              <w:jc w:val="both"/>
              <w:rPr>
                <w:rFonts w:ascii="Cambria" w:hAnsi="Cambria" w:cs="Cambria"/>
                <w:color w:val="000000"/>
                <w:sz w:val="22"/>
                <w:szCs w:val="22"/>
                <w:lang w:val="es-ES"/>
              </w:rPr>
            </w:pPr>
            <w:r>
              <w:rPr>
                <w:rFonts w:ascii="Cambria" w:hAnsi="Cambria" w:cs="Cambria"/>
                <w:color w:val="000000"/>
                <w:sz w:val="22"/>
                <w:szCs w:val="22"/>
                <w:lang w:val="es-ES"/>
              </w:rPr>
              <w:t xml:space="preserve">Presenta el escrito de forma desorganizada, sin estructura y faltan varios de los siguientes elementos: </w:t>
            </w:r>
            <w:r>
              <w:rPr>
                <w:rFonts w:ascii="Cambria" w:hAnsi="Cambria" w:cs="Cambria"/>
                <w:color w:val="000000"/>
                <w:sz w:val="22"/>
                <w:szCs w:val="22"/>
                <w:lang w:val="es-ES"/>
              </w:rPr>
              <w:lastRenderedPageBreak/>
              <w:t>introducción, desarrollo, argumentación, conclusiones, referencias bibliográficas)</w:t>
            </w:r>
          </w:p>
        </w:tc>
        <w:tc>
          <w:tcPr>
            <w:tcW w:w="1701" w:type="dxa"/>
          </w:tcPr>
          <w:p w:rsidR="00F7456D" w:rsidRDefault="00F7456D" w:rsidP="00A2688C">
            <w:pPr>
              <w:jc w:val="both"/>
              <w:rPr>
                <w:rFonts w:ascii="Cambria" w:hAnsi="Cambria" w:cs="Cambria"/>
                <w:color w:val="000000"/>
                <w:sz w:val="22"/>
                <w:szCs w:val="22"/>
                <w:lang w:val="es-ES"/>
              </w:rPr>
            </w:pPr>
            <w:r>
              <w:rPr>
                <w:rFonts w:ascii="Cambria" w:hAnsi="Cambria" w:cs="Cambria"/>
                <w:color w:val="000000"/>
                <w:sz w:val="22"/>
                <w:szCs w:val="22"/>
                <w:lang w:val="es-ES"/>
              </w:rPr>
              <w:lastRenderedPageBreak/>
              <w:t xml:space="preserve">Presenta el escrito con la información organizada, pero no incluye todos los elementos </w:t>
            </w:r>
            <w:r>
              <w:rPr>
                <w:rFonts w:ascii="Cambria" w:hAnsi="Cambria" w:cs="Cambria"/>
                <w:color w:val="000000"/>
                <w:sz w:val="22"/>
                <w:szCs w:val="22"/>
                <w:lang w:val="es-ES"/>
              </w:rPr>
              <w:lastRenderedPageBreak/>
              <w:t>(introducción, desarrollo, argumentación, conclusiones y referencias bibliográficas)</w:t>
            </w:r>
          </w:p>
        </w:tc>
        <w:tc>
          <w:tcPr>
            <w:tcW w:w="1858" w:type="dxa"/>
          </w:tcPr>
          <w:p w:rsidR="00F7456D" w:rsidRDefault="00F7456D" w:rsidP="00A2688C">
            <w:pPr>
              <w:jc w:val="both"/>
              <w:rPr>
                <w:rFonts w:ascii="Cambria" w:hAnsi="Cambria" w:cs="Cambria"/>
                <w:color w:val="000000"/>
                <w:sz w:val="22"/>
                <w:szCs w:val="22"/>
                <w:lang w:val="es-ES"/>
              </w:rPr>
            </w:pPr>
            <w:r>
              <w:rPr>
                <w:rFonts w:ascii="Cambria" w:hAnsi="Cambria" w:cs="Cambria"/>
                <w:color w:val="000000"/>
                <w:sz w:val="22"/>
                <w:szCs w:val="22"/>
                <w:lang w:val="es-ES"/>
              </w:rPr>
              <w:lastRenderedPageBreak/>
              <w:t xml:space="preserve">Presenta el artículo con la información organizada e incluye todos los elementos (introducción, </w:t>
            </w:r>
            <w:r>
              <w:rPr>
                <w:rFonts w:ascii="Cambria" w:hAnsi="Cambria" w:cs="Cambria"/>
                <w:color w:val="000000"/>
                <w:sz w:val="22"/>
                <w:szCs w:val="22"/>
                <w:lang w:val="es-ES"/>
              </w:rPr>
              <w:lastRenderedPageBreak/>
              <w:t>desarrollo, argumentación, conclusiones y referencias bibliográficas) articulando de manera coherente y clara los planteamientos.</w:t>
            </w:r>
          </w:p>
        </w:tc>
      </w:tr>
      <w:tr w:rsidR="00F7456D" w:rsidTr="00F7456D">
        <w:tc>
          <w:tcPr>
            <w:tcW w:w="1668" w:type="dxa"/>
          </w:tcPr>
          <w:p w:rsidR="00F7456D" w:rsidRDefault="00F7456D" w:rsidP="00F7456D">
            <w:pPr>
              <w:jc w:val="both"/>
              <w:rPr>
                <w:rFonts w:ascii="Cambria" w:hAnsi="Cambria" w:cs="Cambria"/>
                <w:color w:val="000000"/>
                <w:sz w:val="22"/>
                <w:szCs w:val="22"/>
                <w:lang w:val="es-ES"/>
              </w:rPr>
            </w:pPr>
            <w:r>
              <w:rPr>
                <w:rFonts w:ascii="Cambria" w:hAnsi="Cambria" w:cs="Cambria"/>
                <w:color w:val="000000"/>
                <w:sz w:val="22"/>
                <w:szCs w:val="22"/>
                <w:lang w:val="es-ES"/>
              </w:rPr>
              <w:lastRenderedPageBreak/>
              <w:t>Manejo del tema y uso de los conceptos trabajados en el curso</w:t>
            </w:r>
          </w:p>
        </w:tc>
        <w:tc>
          <w:tcPr>
            <w:tcW w:w="1984" w:type="dxa"/>
          </w:tcPr>
          <w:p w:rsidR="00F7456D" w:rsidRDefault="00F7456D" w:rsidP="00A2688C">
            <w:pPr>
              <w:jc w:val="both"/>
              <w:rPr>
                <w:rFonts w:ascii="Cambria" w:hAnsi="Cambria" w:cs="Cambria"/>
                <w:color w:val="000000"/>
                <w:sz w:val="22"/>
                <w:szCs w:val="22"/>
                <w:lang w:val="es-ES"/>
              </w:rPr>
            </w:pPr>
            <w:r>
              <w:rPr>
                <w:rFonts w:ascii="Cambria" w:hAnsi="Cambria" w:cs="Cambria"/>
                <w:color w:val="000000"/>
                <w:sz w:val="22"/>
                <w:szCs w:val="22"/>
                <w:lang w:val="es-ES"/>
              </w:rPr>
              <w:t>No maneja el tema</w:t>
            </w:r>
          </w:p>
        </w:tc>
        <w:tc>
          <w:tcPr>
            <w:tcW w:w="1843" w:type="dxa"/>
          </w:tcPr>
          <w:p w:rsidR="00F7456D" w:rsidRDefault="00543915" w:rsidP="00A2688C">
            <w:pPr>
              <w:jc w:val="both"/>
              <w:rPr>
                <w:rFonts w:ascii="Cambria" w:hAnsi="Cambria" w:cs="Cambria"/>
                <w:color w:val="000000"/>
                <w:sz w:val="22"/>
                <w:szCs w:val="22"/>
                <w:lang w:val="es-ES"/>
              </w:rPr>
            </w:pPr>
            <w:r>
              <w:rPr>
                <w:rFonts w:ascii="Cambria" w:hAnsi="Cambria" w:cs="Cambria"/>
                <w:color w:val="000000"/>
                <w:sz w:val="22"/>
                <w:szCs w:val="22"/>
                <w:lang w:val="es-ES"/>
              </w:rPr>
              <w:t>Desarrolla el escrito con un manejo deficiente del tema. No hace uso de los conceptos que se trabajaron en el curso. No define su postura en cuando a educación  No argumenta sobre la postura definida ni se identifican argumentos en contra de la misma.</w:t>
            </w:r>
          </w:p>
        </w:tc>
        <w:tc>
          <w:tcPr>
            <w:tcW w:w="1701" w:type="dxa"/>
          </w:tcPr>
          <w:p w:rsidR="00F7456D" w:rsidRDefault="00543915" w:rsidP="00A2688C">
            <w:pPr>
              <w:jc w:val="both"/>
              <w:rPr>
                <w:rFonts w:ascii="Cambria" w:hAnsi="Cambria" w:cs="Cambria"/>
                <w:color w:val="000000"/>
                <w:sz w:val="22"/>
                <w:szCs w:val="22"/>
                <w:lang w:val="es-ES"/>
              </w:rPr>
            </w:pPr>
            <w:r>
              <w:rPr>
                <w:rFonts w:ascii="Cambria" w:hAnsi="Cambria" w:cs="Cambria"/>
                <w:color w:val="000000"/>
                <w:sz w:val="22"/>
                <w:szCs w:val="22"/>
                <w:lang w:val="es-ES"/>
              </w:rPr>
              <w:t xml:space="preserve">Desarrolla el escrito considerando las ideas centrales de la educación haciendo uso de los conceptos que se trabajaron en el curso, define su postura sobre la misma y hace argumentos que la definen, sin embargo no incluye argumentos en contra de su postura </w:t>
            </w:r>
          </w:p>
        </w:tc>
        <w:tc>
          <w:tcPr>
            <w:tcW w:w="1858" w:type="dxa"/>
          </w:tcPr>
          <w:p w:rsidR="00F7456D" w:rsidRDefault="00543915" w:rsidP="00A2688C">
            <w:pPr>
              <w:jc w:val="both"/>
              <w:rPr>
                <w:rFonts w:ascii="Cambria" w:hAnsi="Cambria" w:cs="Cambria"/>
                <w:color w:val="000000"/>
                <w:sz w:val="22"/>
                <w:szCs w:val="22"/>
                <w:lang w:val="es-ES"/>
              </w:rPr>
            </w:pPr>
            <w:r>
              <w:rPr>
                <w:rFonts w:ascii="Cambria" w:hAnsi="Cambria" w:cs="Cambria"/>
                <w:color w:val="000000"/>
                <w:sz w:val="22"/>
                <w:szCs w:val="22"/>
                <w:lang w:val="es-ES"/>
              </w:rPr>
              <w:t>Desarrolla el escrito considerando las ideas centrales de la educación haciendo uso de los conceptos que se trabajaron en el curso, define su postura sobre la misma, además hace argumentos tanto a favor como en contra e incorpora conclusiones propias para la mejora de la educación.</w:t>
            </w:r>
          </w:p>
        </w:tc>
      </w:tr>
      <w:tr w:rsidR="00F7456D" w:rsidTr="00F7456D">
        <w:tc>
          <w:tcPr>
            <w:tcW w:w="1668" w:type="dxa"/>
          </w:tcPr>
          <w:p w:rsidR="00F7456D" w:rsidRDefault="00F7456D" w:rsidP="00F7456D">
            <w:pPr>
              <w:jc w:val="both"/>
              <w:rPr>
                <w:rFonts w:ascii="Cambria" w:hAnsi="Cambria" w:cs="Cambria"/>
                <w:color w:val="000000"/>
                <w:sz w:val="22"/>
                <w:szCs w:val="22"/>
                <w:lang w:val="es-ES"/>
              </w:rPr>
            </w:pPr>
            <w:r>
              <w:rPr>
                <w:rFonts w:ascii="Cambria" w:hAnsi="Cambria" w:cs="Cambria"/>
                <w:color w:val="000000"/>
                <w:sz w:val="22"/>
                <w:szCs w:val="22"/>
                <w:lang w:val="es-ES"/>
              </w:rPr>
              <w:t>Presentación</w:t>
            </w:r>
          </w:p>
        </w:tc>
        <w:tc>
          <w:tcPr>
            <w:tcW w:w="1984" w:type="dxa"/>
          </w:tcPr>
          <w:p w:rsidR="00F7456D" w:rsidRDefault="00F7456D" w:rsidP="00A2688C">
            <w:pPr>
              <w:jc w:val="both"/>
              <w:rPr>
                <w:rFonts w:ascii="Cambria" w:hAnsi="Cambria" w:cs="Cambria"/>
                <w:color w:val="000000"/>
                <w:sz w:val="22"/>
                <w:szCs w:val="22"/>
                <w:lang w:val="es-ES"/>
              </w:rPr>
            </w:pPr>
          </w:p>
        </w:tc>
        <w:tc>
          <w:tcPr>
            <w:tcW w:w="1843" w:type="dxa"/>
          </w:tcPr>
          <w:p w:rsidR="00F7456D" w:rsidRDefault="00F7456D" w:rsidP="00A2688C">
            <w:pPr>
              <w:jc w:val="both"/>
              <w:rPr>
                <w:rFonts w:ascii="Cambria" w:hAnsi="Cambria" w:cs="Cambria"/>
                <w:color w:val="000000"/>
                <w:sz w:val="22"/>
                <w:szCs w:val="22"/>
                <w:lang w:val="es-ES"/>
              </w:rPr>
            </w:pPr>
          </w:p>
        </w:tc>
        <w:tc>
          <w:tcPr>
            <w:tcW w:w="1701" w:type="dxa"/>
          </w:tcPr>
          <w:p w:rsidR="00F7456D" w:rsidRDefault="00F7456D" w:rsidP="00A2688C">
            <w:pPr>
              <w:jc w:val="both"/>
              <w:rPr>
                <w:rFonts w:ascii="Cambria" w:hAnsi="Cambria" w:cs="Cambria"/>
                <w:color w:val="000000"/>
                <w:sz w:val="22"/>
                <w:szCs w:val="22"/>
                <w:lang w:val="es-ES"/>
              </w:rPr>
            </w:pPr>
          </w:p>
        </w:tc>
        <w:tc>
          <w:tcPr>
            <w:tcW w:w="1858" w:type="dxa"/>
          </w:tcPr>
          <w:p w:rsidR="00F7456D" w:rsidRDefault="00F7456D" w:rsidP="00A2688C">
            <w:pPr>
              <w:jc w:val="both"/>
              <w:rPr>
                <w:rFonts w:ascii="Cambria" w:hAnsi="Cambria" w:cs="Cambria"/>
                <w:color w:val="000000"/>
                <w:sz w:val="22"/>
                <w:szCs w:val="22"/>
                <w:lang w:val="es-ES"/>
              </w:rPr>
            </w:pPr>
          </w:p>
        </w:tc>
      </w:tr>
    </w:tbl>
    <w:p w:rsidR="00A2688C" w:rsidRDefault="00A2688C" w:rsidP="00A2688C">
      <w:pPr>
        <w:jc w:val="both"/>
      </w:pPr>
    </w:p>
    <w:sectPr w:rsidR="00A2688C" w:rsidSect="001C435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440" w:rsidRDefault="008A4440" w:rsidP="008A4440">
      <w:r>
        <w:separator/>
      </w:r>
    </w:p>
  </w:endnote>
  <w:endnote w:type="continuationSeparator" w:id="0">
    <w:p w:rsidR="008A4440" w:rsidRDefault="008A4440" w:rsidP="008A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440" w:rsidRDefault="008A4440" w:rsidP="008A4440">
      <w:r>
        <w:separator/>
      </w:r>
    </w:p>
  </w:footnote>
  <w:footnote w:type="continuationSeparator" w:id="0">
    <w:p w:rsidR="008A4440" w:rsidRDefault="008A4440" w:rsidP="008A4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40" w:rsidRDefault="008A4440">
    <w:pPr>
      <w:pStyle w:val="Encabezado"/>
    </w:pPr>
  </w:p>
  <w:p w:rsidR="008A4440" w:rsidRDefault="008A44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E04D3"/>
    <w:multiLevelType w:val="hybridMultilevel"/>
    <w:tmpl w:val="9288EBF6"/>
    <w:lvl w:ilvl="0" w:tplc="A6688624">
      <w:start w:val="4"/>
      <w:numFmt w:val="bullet"/>
      <w:lvlText w:val="-"/>
      <w:lvlJc w:val="left"/>
      <w:pPr>
        <w:ind w:left="720" w:hanging="360"/>
      </w:pPr>
      <w:rPr>
        <w:rFonts w:ascii="Cambria" w:eastAsiaTheme="minorEastAsia" w:hAnsi="Cambria" w:cs="Cambri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8C"/>
    <w:rsid w:val="00057720"/>
    <w:rsid w:val="001C4359"/>
    <w:rsid w:val="00543915"/>
    <w:rsid w:val="008A1DB6"/>
    <w:rsid w:val="008A4440"/>
    <w:rsid w:val="00934575"/>
    <w:rsid w:val="00A2688C"/>
    <w:rsid w:val="00F745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CD2A80B-58C3-4BC6-A9CC-4EF74876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456D"/>
    <w:pPr>
      <w:ind w:left="720"/>
      <w:contextualSpacing/>
    </w:pPr>
  </w:style>
  <w:style w:type="table" w:styleId="Tablaconcuadrcula">
    <w:name w:val="Table Grid"/>
    <w:basedOn w:val="Tablanormal"/>
    <w:uiPriority w:val="59"/>
    <w:rsid w:val="00F7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A4440"/>
    <w:pPr>
      <w:tabs>
        <w:tab w:val="center" w:pos="4419"/>
        <w:tab w:val="right" w:pos="8838"/>
      </w:tabs>
    </w:pPr>
  </w:style>
  <w:style w:type="character" w:customStyle="1" w:styleId="EncabezadoCar">
    <w:name w:val="Encabezado Car"/>
    <w:basedOn w:val="Fuentedeprrafopredeter"/>
    <w:link w:val="Encabezado"/>
    <w:uiPriority w:val="99"/>
    <w:rsid w:val="008A4440"/>
  </w:style>
  <w:style w:type="paragraph" w:styleId="Piedepgina">
    <w:name w:val="footer"/>
    <w:basedOn w:val="Normal"/>
    <w:link w:val="PiedepginaCar"/>
    <w:uiPriority w:val="99"/>
    <w:unhideWhenUsed/>
    <w:rsid w:val="008A4440"/>
    <w:pPr>
      <w:tabs>
        <w:tab w:val="center" w:pos="4419"/>
        <w:tab w:val="right" w:pos="8838"/>
      </w:tabs>
    </w:pPr>
  </w:style>
  <w:style w:type="character" w:customStyle="1" w:styleId="PiedepginaCar">
    <w:name w:val="Pie de página Car"/>
    <w:basedOn w:val="Fuentedeprrafopredeter"/>
    <w:link w:val="Piedepgina"/>
    <w:uiPriority w:val="99"/>
    <w:rsid w:val="008A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1358</Words>
  <Characters>7472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Elizabeth Jimenez Hoyos</dc:creator>
  <cp:keywords/>
  <dc:description/>
  <cp:lastModifiedBy>Miriam Betzaira</cp:lastModifiedBy>
  <cp:revision>2</cp:revision>
  <dcterms:created xsi:type="dcterms:W3CDTF">2015-06-19T21:28:00Z</dcterms:created>
  <dcterms:modified xsi:type="dcterms:W3CDTF">2015-06-19T21:28:00Z</dcterms:modified>
</cp:coreProperties>
</file>