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66" w:rsidRDefault="003B0866" w:rsidP="003B0866">
      <w:pPr>
        <w:spacing w:line="276" w:lineRule="auto"/>
        <w:jc w:val="center"/>
        <w:rPr>
          <w:rFonts w:ascii="Century Gothic" w:hAnsi="Century Gothic"/>
          <w:sz w:val="40"/>
        </w:rPr>
      </w:pPr>
      <w:r w:rsidRPr="003B0866">
        <w:rPr>
          <w:rFonts w:ascii="Century Gothic" w:hAnsi="Century Gothic"/>
          <w:sz w:val="40"/>
        </w:rPr>
        <w:t xml:space="preserve">Escuela Normal </w:t>
      </w:r>
    </w:p>
    <w:p w:rsidR="003B0866" w:rsidRPr="003B0866" w:rsidRDefault="003B0866" w:rsidP="003B0866">
      <w:pPr>
        <w:spacing w:line="276" w:lineRule="auto"/>
        <w:jc w:val="center"/>
        <w:rPr>
          <w:rFonts w:ascii="Century Gothic" w:hAnsi="Century Gothic"/>
          <w:sz w:val="40"/>
        </w:rPr>
      </w:pPr>
      <w:proofErr w:type="gramStart"/>
      <w:r w:rsidRPr="003B0866">
        <w:rPr>
          <w:rFonts w:ascii="Century Gothic" w:hAnsi="Century Gothic"/>
          <w:sz w:val="40"/>
        </w:rPr>
        <w:t>de</w:t>
      </w:r>
      <w:proofErr w:type="gramEnd"/>
      <w:r w:rsidRPr="003B0866">
        <w:rPr>
          <w:rFonts w:ascii="Century Gothic" w:hAnsi="Century Gothic"/>
          <w:sz w:val="40"/>
        </w:rPr>
        <w:t xml:space="preserve"> Educación Preescolar</w:t>
      </w:r>
    </w:p>
    <w:p w:rsidR="003B0866" w:rsidRPr="003B0866" w:rsidRDefault="003B0866" w:rsidP="003B0866">
      <w:pPr>
        <w:spacing w:line="276" w:lineRule="auto"/>
        <w:jc w:val="center"/>
        <w:rPr>
          <w:rFonts w:ascii="Century Gothic" w:hAnsi="Century Gothic"/>
          <w:sz w:val="40"/>
        </w:rPr>
      </w:pPr>
      <w:r w:rsidRPr="003B0866">
        <w:rPr>
          <w:rFonts w:ascii="Century Gothic" w:hAnsi="Century Gothic"/>
          <w:noProof/>
          <w:sz w:val="40"/>
          <w:lang w:eastAsia="es-MX"/>
        </w:rPr>
        <w:drawing>
          <wp:inline distT="0" distB="0" distL="0" distR="0">
            <wp:extent cx="1828800" cy="1581150"/>
            <wp:effectExtent l="0" t="0" r="0" b="0"/>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828800" cy="1581150"/>
                    </a:xfrm>
                    <a:prstGeom prst="rect">
                      <a:avLst/>
                    </a:prstGeom>
                  </pic:spPr>
                </pic:pic>
              </a:graphicData>
            </a:graphic>
          </wp:inline>
        </w:drawing>
      </w:r>
    </w:p>
    <w:p w:rsidR="003B0866" w:rsidRPr="003B0866" w:rsidRDefault="003B0866" w:rsidP="003B0866">
      <w:pPr>
        <w:spacing w:line="276" w:lineRule="auto"/>
        <w:jc w:val="center"/>
        <w:rPr>
          <w:rFonts w:ascii="Century Gothic" w:hAnsi="Century Gothic"/>
          <w:sz w:val="40"/>
        </w:rPr>
      </w:pPr>
      <w:r w:rsidRPr="003B0866">
        <w:rPr>
          <w:rFonts w:ascii="Century Gothic" w:hAnsi="Century Gothic"/>
          <w:sz w:val="40"/>
        </w:rPr>
        <w:t>Andrea Alejandra Ríos Tovar</w:t>
      </w:r>
    </w:p>
    <w:p w:rsidR="003B0866" w:rsidRPr="003B0866" w:rsidRDefault="003B0866" w:rsidP="003B0866">
      <w:pPr>
        <w:spacing w:line="276" w:lineRule="auto"/>
        <w:jc w:val="center"/>
        <w:rPr>
          <w:rFonts w:ascii="Century Gothic" w:hAnsi="Century Gothic"/>
          <w:sz w:val="40"/>
        </w:rPr>
      </w:pPr>
      <w:r w:rsidRPr="003B0866">
        <w:rPr>
          <w:rFonts w:ascii="Century Gothic" w:hAnsi="Century Gothic"/>
          <w:sz w:val="40"/>
        </w:rPr>
        <w:t xml:space="preserve">3° año Sección “A” </w:t>
      </w:r>
      <w:r w:rsidRPr="003B0866">
        <w:rPr>
          <w:rFonts w:ascii="Century Gothic" w:hAnsi="Century Gothic"/>
          <w:sz w:val="40"/>
        </w:rPr>
        <w:tab/>
        <w:t>No. 18</w:t>
      </w:r>
    </w:p>
    <w:p w:rsidR="003B0866" w:rsidRPr="003B0866" w:rsidRDefault="003B0866" w:rsidP="003B0866">
      <w:pPr>
        <w:spacing w:line="276" w:lineRule="auto"/>
        <w:jc w:val="center"/>
        <w:rPr>
          <w:rFonts w:ascii="Century Gothic" w:hAnsi="Century Gothic"/>
          <w:sz w:val="40"/>
        </w:rPr>
      </w:pPr>
    </w:p>
    <w:p w:rsidR="003B0866" w:rsidRDefault="003B0866" w:rsidP="003B0866">
      <w:pPr>
        <w:spacing w:line="276" w:lineRule="auto"/>
        <w:jc w:val="center"/>
        <w:rPr>
          <w:rFonts w:ascii="Century Gothic" w:hAnsi="Century Gothic"/>
          <w:sz w:val="40"/>
        </w:rPr>
      </w:pPr>
      <w:r w:rsidRPr="003B0866">
        <w:rPr>
          <w:rFonts w:ascii="Century Gothic" w:hAnsi="Century Gothic"/>
          <w:sz w:val="40"/>
        </w:rPr>
        <w:t>Filosofía de la Educación</w:t>
      </w:r>
    </w:p>
    <w:p w:rsidR="003B0866" w:rsidRPr="003B0866" w:rsidRDefault="003B0866" w:rsidP="003B0866">
      <w:pPr>
        <w:spacing w:line="276" w:lineRule="auto"/>
        <w:jc w:val="center"/>
        <w:rPr>
          <w:rFonts w:ascii="Century Gothic" w:hAnsi="Century Gothic"/>
          <w:sz w:val="40"/>
        </w:rPr>
      </w:pPr>
    </w:p>
    <w:p w:rsidR="003B0866" w:rsidRPr="003B0866" w:rsidRDefault="003B0866" w:rsidP="003B0866">
      <w:pPr>
        <w:spacing w:line="276" w:lineRule="auto"/>
        <w:jc w:val="center"/>
        <w:rPr>
          <w:rFonts w:ascii="Century Gothic" w:hAnsi="Century Gothic"/>
          <w:sz w:val="40"/>
        </w:rPr>
      </w:pPr>
      <w:r w:rsidRPr="003B0866">
        <w:rPr>
          <w:rFonts w:ascii="Century Gothic" w:hAnsi="Century Gothic"/>
          <w:sz w:val="40"/>
        </w:rPr>
        <w:t>-Evidencia de aprendizaje-</w:t>
      </w:r>
    </w:p>
    <w:p w:rsidR="003B0866" w:rsidRPr="003B0866" w:rsidRDefault="003B0866" w:rsidP="003B0866">
      <w:pPr>
        <w:spacing w:line="276" w:lineRule="auto"/>
        <w:jc w:val="center"/>
        <w:rPr>
          <w:rFonts w:ascii="Century Gothic" w:hAnsi="Century Gothic"/>
          <w:sz w:val="40"/>
        </w:rPr>
      </w:pPr>
      <w:r w:rsidRPr="003B0866">
        <w:rPr>
          <w:rFonts w:ascii="Century Gothic" w:hAnsi="Century Gothic"/>
          <w:sz w:val="40"/>
        </w:rPr>
        <w:t>Documento escrito</w:t>
      </w:r>
    </w:p>
    <w:p w:rsidR="003B0866" w:rsidRPr="003B0866" w:rsidRDefault="003B0866" w:rsidP="003B0866">
      <w:pPr>
        <w:spacing w:line="276" w:lineRule="auto"/>
        <w:jc w:val="center"/>
        <w:rPr>
          <w:rFonts w:ascii="Century Gothic" w:hAnsi="Century Gothic"/>
          <w:sz w:val="40"/>
        </w:rPr>
      </w:pPr>
    </w:p>
    <w:p w:rsidR="003B0866" w:rsidRPr="003B0866" w:rsidRDefault="003B0866" w:rsidP="003B0866">
      <w:pPr>
        <w:spacing w:line="276" w:lineRule="auto"/>
        <w:jc w:val="center"/>
        <w:rPr>
          <w:rFonts w:ascii="Century Gothic" w:hAnsi="Century Gothic"/>
          <w:sz w:val="40"/>
        </w:rPr>
      </w:pPr>
      <w:proofErr w:type="spellStart"/>
      <w:r w:rsidRPr="003B0866">
        <w:rPr>
          <w:rFonts w:ascii="Century Gothic" w:hAnsi="Century Gothic"/>
          <w:sz w:val="40"/>
        </w:rPr>
        <w:t>Profra</w:t>
      </w:r>
      <w:proofErr w:type="spellEnd"/>
      <w:r w:rsidRPr="003B0866">
        <w:rPr>
          <w:rFonts w:ascii="Century Gothic" w:hAnsi="Century Gothic"/>
          <w:sz w:val="40"/>
        </w:rPr>
        <w:t>. Marcia Elizabeth Jiménez Hoyos</w:t>
      </w:r>
    </w:p>
    <w:p w:rsidR="003B0866" w:rsidRPr="003B0866" w:rsidRDefault="003B0866" w:rsidP="003B0866">
      <w:pPr>
        <w:spacing w:line="276" w:lineRule="auto"/>
        <w:jc w:val="center"/>
        <w:rPr>
          <w:rFonts w:ascii="Century Gothic" w:hAnsi="Century Gothic"/>
          <w:sz w:val="40"/>
        </w:rPr>
      </w:pPr>
    </w:p>
    <w:p w:rsidR="003B0866" w:rsidRDefault="003B0866" w:rsidP="003B0866">
      <w:pPr>
        <w:spacing w:line="276" w:lineRule="auto"/>
        <w:jc w:val="right"/>
        <w:rPr>
          <w:rFonts w:ascii="Century Gothic" w:hAnsi="Century Gothic"/>
          <w:sz w:val="36"/>
        </w:rPr>
      </w:pPr>
      <w:r w:rsidRPr="003B0866">
        <w:rPr>
          <w:rFonts w:ascii="Century Gothic" w:hAnsi="Century Gothic"/>
          <w:sz w:val="36"/>
        </w:rPr>
        <w:t>Saltillo, Coahuila a marzo de 2015.</w:t>
      </w:r>
    </w:p>
    <w:p w:rsidR="003B0866" w:rsidRDefault="003B0866" w:rsidP="003B0866">
      <w:r>
        <w:br w:type="page"/>
      </w:r>
    </w:p>
    <w:p w:rsidR="004F28A0" w:rsidRDefault="004F28A0" w:rsidP="003B0866">
      <w:r>
        <w:lastRenderedPageBreak/>
        <w:t xml:space="preserve">Por medio del presente escrito expreso la postura que tengo sobre el concepto de educación en base a revisión de las perspectivas de diferentes filósofos y pedagogos, que hicieron grandes aportaciones de acuerdo a la época en la que vivieron y las necesidades que se presentaban entonces, para así, llegar a una conclusión y crear un nuevo concepto </w:t>
      </w:r>
      <w:r w:rsidR="00FF3258">
        <w:t xml:space="preserve">y exponer mi postura </w:t>
      </w:r>
      <w:r>
        <w:t>de acuerdo al contexto educativo mexicano que se vive en la actualidad y para su aplicación en la misma.</w:t>
      </w:r>
    </w:p>
    <w:p w:rsidR="00033923" w:rsidRDefault="00033923" w:rsidP="00033923">
      <w:r>
        <w:t xml:space="preserve">Según mi perspectiva, la educación es un proceso gradual mediante el cual se transmiten un conjunto de conocimientos, valores, costumbres, comportamientos, actitudes y formas de actuar que el ser humano debe adquirir y emplear a lo largo de toda su vida, desarrollando </w:t>
      </w:r>
      <w:r w:rsidR="00E83CD3">
        <w:t>su</w:t>
      </w:r>
      <w:r>
        <w:t xml:space="preserve"> pensamiento divergente el cual emplea el educador, escritor y conferencista británico Ken Robinson</w:t>
      </w:r>
      <w:r w:rsidR="00E83CD3">
        <w:t xml:space="preserve"> </w:t>
      </w:r>
      <w:r>
        <w:t>en su video “Cambiando paradigmas sociales”, el cual se basa en la capacidad de ver muchas respuestas posibles a una situación, para así interpretar, razonar, argume</w:t>
      </w:r>
      <w:r w:rsidR="00E83CD3">
        <w:t>ntar y dar solución a la misma, de esta manera el individuo creará en sí</w:t>
      </w:r>
      <w:r>
        <w:t xml:space="preserve"> la incertidumbre de ver el mundo de diversas</w:t>
      </w:r>
      <w:r w:rsidR="00E83CD3">
        <w:t xml:space="preserve"> formas, y desenvolverse</w:t>
      </w:r>
      <w:r>
        <w:t xml:space="preserve"> de manera activa y participativa en </w:t>
      </w:r>
      <w:r w:rsidR="00E83CD3">
        <w:t xml:space="preserve">la </w:t>
      </w:r>
      <w:r>
        <w:t>sociedad</w:t>
      </w:r>
      <w:r w:rsidR="000410C9">
        <w:t xml:space="preserve">. </w:t>
      </w:r>
    </w:p>
    <w:p w:rsidR="00033923" w:rsidRDefault="004F28A0" w:rsidP="003B0866">
      <w:r>
        <w:t xml:space="preserve">Según Aristóteles </w:t>
      </w:r>
      <w:r w:rsidRPr="00E2321B">
        <w:rPr>
          <w:i/>
        </w:rPr>
        <w:t xml:space="preserve">“La educación nunca termina, es un proceso de perfeccionamiento y por lo tanto, la educación dura tanto </w:t>
      </w:r>
      <w:r w:rsidR="00837088" w:rsidRPr="00E2321B">
        <w:rPr>
          <w:i/>
        </w:rPr>
        <w:t>como dura la vida de la persona”</w:t>
      </w:r>
      <w:r w:rsidR="000410C9" w:rsidRPr="00E2321B">
        <w:rPr>
          <w:i/>
        </w:rPr>
        <w:t>.</w:t>
      </w:r>
      <w:r w:rsidR="00837088" w:rsidRPr="00E2321B">
        <w:rPr>
          <w:i/>
        </w:rPr>
        <w:t xml:space="preserve"> </w:t>
      </w:r>
      <w:r w:rsidR="00C13714" w:rsidRPr="00C13714">
        <w:t>Dicha concepción surgió en los siglos 384 a 322 a.C., en donde se preparaba a las personas para que llegaran a ser “buenos hombres”</w:t>
      </w:r>
      <w:r w:rsidR="00C13714">
        <w:rPr>
          <w:i/>
        </w:rPr>
        <w:t>.</w:t>
      </w:r>
      <w:r w:rsidR="00C13714" w:rsidRPr="00C13714">
        <w:t xml:space="preserve"> S</w:t>
      </w:r>
      <w:r w:rsidR="00837088" w:rsidRPr="00C13714">
        <w:t>egún</w:t>
      </w:r>
      <w:r w:rsidR="00837088">
        <w:t xml:space="preserve"> mi opinión, concuerdo con la aportación de éste filósofo griego, ya que en la actualidad, los planes y programas de estudio de educación básica tienen como objetivo fundamental desarrollar un aprendizaje para la vida, el cual enfatiza la importancia de formar seres capaces de reflexionar y poner en práctica lo aprendido, dando solución a problemáticas que</w:t>
      </w:r>
      <w:r w:rsidR="000410C9">
        <w:t xml:space="preserve"> se presenten en su vida diaria, y para esto,  es necesario tomar en cuenta que cuando un individuo aprende, se ve sometido por la influencia que recibe de la época y el ambiente social en el que se desenvuelve, ya que de esta forma, es capaz de asimilar la realidad y actuar en torno a ella. </w:t>
      </w:r>
    </w:p>
    <w:p w:rsidR="00E2321B" w:rsidRDefault="00E2321B" w:rsidP="003B0866"/>
    <w:p w:rsidR="00947FF2" w:rsidRDefault="00AF2D29" w:rsidP="003B0866">
      <w:r>
        <w:lastRenderedPageBreak/>
        <w:t>Con lo anterior, es preciso entender que la educación es un proceso gradual que se va dando conforme tenemos experiencias y reflexionamos a cerca de las mismas, y que es necesario tomar en cuenta la influencia que puede existir en los individuos en dicho proceso, pero no basta con solo eso, también es necesario q</w:t>
      </w:r>
      <w:r w:rsidR="00947FF2">
        <w:t xml:space="preserve">ue conozcamos a los sujetos en </w:t>
      </w:r>
      <w:r>
        <w:t>los cuales va a impac</w:t>
      </w:r>
      <w:r w:rsidR="00947FF2">
        <w:t>tar dicha educación, y para lograrlo</w:t>
      </w:r>
      <w:r>
        <w:t>, hay que tomar en cuenta las necesidades que presenta cada individuo, así como sus fortalezas y áreas de oportunidad, para así saber lo que es capaz de lograr en determinada s</w:t>
      </w:r>
      <w:r w:rsidR="00E83CD3">
        <w:t xml:space="preserve">ituación. </w:t>
      </w:r>
    </w:p>
    <w:p w:rsidR="000410C9" w:rsidRDefault="00E83CD3" w:rsidP="003B0866">
      <w:r>
        <w:t>A</w:t>
      </w:r>
      <w:r w:rsidR="00AF2D29">
        <w:t xml:space="preserve">poyando la idea del filósofo suizo Jean J. Rousseau </w:t>
      </w:r>
      <w:r w:rsidR="00C13714">
        <w:t xml:space="preserve">que se desarrollo durante los años 1730 a </w:t>
      </w:r>
      <w:r w:rsidR="00C13714" w:rsidRPr="00630A86">
        <w:t>1768</w:t>
      </w:r>
      <w:r w:rsidR="00C13714">
        <w:t xml:space="preserve"> aproximadamente, época de la ilustración en donde se pensaba que la educación es un proceso natural y no artificial.</w:t>
      </w:r>
      <w:r w:rsidR="00C13714" w:rsidRPr="00E2321B">
        <w:rPr>
          <w:i/>
        </w:rPr>
        <w:t xml:space="preserve"> </w:t>
      </w:r>
      <w:r w:rsidR="00AF2D29" w:rsidRPr="00E2321B">
        <w:rPr>
          <w:i/>
        </w:rPr>
        <w:t>“</w:t>
      </w:r>
      <w:r w:rsidR="00CC15B1" w:rsidRPr="00E2321B">
        <w:rPr>
          <w:i/>
        </w:rPr>
        <w:t>Es necesario que exista cierta</w:t>
      </w:r>
      <w:r w:rsidR="00AF2D29" w:rsidRPr="00E2321B">
        <w:rPr>
          <w:i/>
        </w:rPr>
        <w:t xml:space="preserve"> estimulación hacia el individuo para que tenga deseos de aprender”</w:t>
      </w:r>
      <w:r w:rsidR="00CC15B1" w:rsidRPr="00E2321B">
        <w:rPr>
          <w:i/>
        </w:rPr>
        <w:t>.</w:t>
      </w:r>
      <w:r w:rsidR="00CC15B1">
        <w:t xml:space="preserve"> Si los docentes de educación </w:t>
      </w:r>
      <w:r w:rsidR="00947FF2">
        <w:t xml:space="preserve"> básica actuales crearan</w:t>
      </w:r>
      <w:r w:rsidR="00CC15B1">
        <w:t xml:space="preserve"> situaciones de aprendizaje innovadoras, que tengan los objetivos y propósitos bien planteados, que conozcan las necesidades de sus alumnos, que tomen en cuenta las etapas de desarrollo por las cuales están transitando, que implementen m</w:t>
      </w:r>
      <w:r w:rsidR="00947FF2">
        <w:t>ateriales didácticos llamativos,</w:t>
      </w:r>
      <w:r w:rsidR="00CC15B1">
        <w:t xml:space="preserve"> que promuevan el pensamiento divergente, y que las situaciones </w:t>
      </w:r>
      <w:r w:rsidR="00947FF2">
        <w:t>tomen en cuenta la</w:t>
      </w:r>
      <w:r w:rsidR="00CC15B1">
        <w:t xml:space="preserve"> época y el momento</w:t>
      </w:r>
      <w:r w:rsidR="00947FF2">
        <w:t xml:space="preserve"> en los cuales se desenvuelven los alumnos</w:t>
      </w:r>
      <w:r w:rsidR="00CC15B1">
        <w:t>, es por ende que existirá ese deseo de</w:t>
      </w:r>
      <w:r w:rsidR="00947FF2">
        <w:t xml:space="preserve"> los mismo</w:t>
      </w:r>
      <w:r w:rsidR="00CC15B1">
        <w:t xml:space="preserve">s por  querer aprender, y si además de eso agregamos como estrategia de aprendizaje el juego, serán mas satisfactorios los resultados obtenidos, ya que así, en ningún momento los alumnos se verán forzados a aprender, al contrario, </w:t>
      </w:r>
      <w:r w:rsidR="002B6278">
        <w:t>le encontrarán</w:t>
      </w:r>
      <w:r w:rsidR="00CC15B1">
        <w:t xml:space="preserve"> ese gusto y ese sentido que en realidad debería tener la educación en la actualidad. </w:t>
      </w:r>
    </w:p>
    <w:p w:rsidR="00C13714" w:rsidRDefault="00C13714" w:rsidP="003B0866">
      <w:r>
        <w:t xml:space="preserve">Paulo Freiré mencionó en el siglo XX en donde se distingue a las sociedades como pueblos, que, </w:t>
      </w:r>
      <w:r w:rsidR="00E2321B" w:rsidRPr="00E2321B">
        <w:rPr>
          <w:i/>
        </w:rPr>
        <w:t>“La educación verdadera es praxis, reflexión y acción del hombre sobre el mundo para transformarlo”</w:t>
      </w:r>
      <w:r w:rsidR="00E2321B">
        <w:t xml:space="preserve"> Me identifico mucho con la idea del pedagogo brasileño Paulo Freiré mencionada en los renglones anteriores, la cual apoya rotundamente mis argumentos y les da ese soporte que les hace falta. </w:t>
      </w:r>
    </w:p>
    <w:p w:rsidR="00C13714" w:rsidRDefault="00C13714" w:rsidP="003B0866"/>
    <w:p w:rsidR="003B0866" w:rsidRDefault="00E2321B" w:rsidP="003B0866">
      <w:r>
        <w:lastRenderedPageBreak/>
        <w:t>Si bien se sabe por lo mencionado durante el escrito, es necesario que se cuente con una propuesta didáctica que desarrolle en los alumnos las competencias, habilidades y capacidades de acuerdo a los planes y programas de estudio de educación básica, también es necesario, la puesta en práctica</w:t>
      </w:r>
      <w:r w:rsidR="00C13714">
        <w:t xml:space="preserve"> </w:t>
      </w:r>
      <w:r>
        <w:t>de dichas situaciones, que permitan al docente desarrollar una pertinente reflexión y evaluación  de las prácticas educativas que se están llevando a cabo</w:t>
      </w:r>
      <w:r w:rsidR="00715DC5">
        <w:t>, porque de nada servirá poner en marcha una propuesta educativa si no se valorarán los resultados obtenidos, pero para esto, no solo se debe evaluar dichos resultados, sino, el proceso por el cual los alumnos tuvieron que transitar para llegar a los mismos, es aquí donde entra la aportación del filósofo Jean J. Rousseau, que enfatiza la evaluación del camino transcurrido para llegar a dicho aprendizaje.</w:t>
      </w:r>
    </w:p>
    <w:p w:rsidR="00FF3258" w:rsidRDefault="00FF3258" w:rsidP="003B0866">
      <w:r>
        <w:t>La postura que defendí se solidificó de acuerdo a la investigación y reflexión que hice a lo largo del curso, los argumentos que encuentro a favor son los expuestos; decidí no mencionar argumentos en contra, ya que me pareció de mas importancia rescatar los conceptos mas importantes y defender mi postura con argumentos a favor y argumentados de acuerdo a o</w:t>
      </w:r>
      <w:r w:rsidR="002652E4">
        <w:t xml:space="preserve">piniones de grandes filósofos. </w:t>
      </w:r>
    </w:p>
    <w:p w:rsidR="002652E4" w:rsidRDefault="002652E4" w:rsidP="003B0866">
      <w:r>
        <w:t xml:space="preserve">En conclusión, existen </w:t>
      </w:r>
      <w:r w:rsidR="00C13714">
        <w:t xml:space="preserve">distintos conceptos de educación </w:t>
      </w:r>
      <w:r>
        <w:t xml:space="preserve">los </w:t>
      </w:r>
      <w:proofErr w:type="spellStart"/>
      <w:r>
        <w:t>cuelaes</w:t>
      </w:r>
      <w:proofErr w:type="spellEnd"/>
      <w:r>
        <w:t xml:space="preserve"> </w:t>
      </w:r>
      <w:r w:rsidR="00C13714">
        <w:t xml:space="preserve">van cambiando a lo largo del tiempo </w:t>
      </w:r>
      <w:r w:rsidR="00F44A10">
        <w:t xml:space="preserve">según </w:t>
      </w:r>
      <w:r>
        <w:t xml:space="preserve">sea </w:t>
      </w:r>
      <w:r w:rsidR="00F44A10">
        <w:t>la época en la que se esté</w:t>
      </w:r>
      <w:r w:rsidR="00C13714">
        <w:t xml:space="preserve"> viviendo</w:t>
      </w:r>
      <w:r>
        <w:t>;</w:t>
      </w:r>
      <w:r w:rsidR="00C13714">
        <w:t xml:space="preserve"> es por eso, que es importante destacar</w:t>
      </w:r>
      <w:r w:rsidR="00F44A10">
        <w:t>,</w:t>
      </w:r>
      <w:r w:rsidR="00C13714">
        <w:t xml:space="preserve"> que dichas posturas y concepciones no son </w:t>
      </w:r>
      <w:proofErr w:type="spellStart"/>
      <w:r w:rsidR="00C13714">
        <w:t>estátiles</w:t>
      </w:r>
      <w:proofErr w:type="spellEnd"/>
      <w:r w:rsidR="00C13714">
        <w:t>, si no que, conforme transcurra el tiempo y las necesidade</w:t>
      </w:r>
      <w:r w:rsidR="00F44A10">
        <w:t>s que presente la sociedad, surgirán</w:t>
      </w:r>
      <w:r w:rsidR="00C13714">
        <w:t xml:space="preserve"> los detonantes para tomar en cuenta los elementos</w:t>
      </w:r>
      <w:r w:rsidR="00F44A10">
        <w:t xml:space="preserve"> que sean</w:t>
      </w:r>
      <w:r w:rsidR="00C13714">
        <w:t xml:space="preserve"> necesarios para saber “qué hombre es el que se requiere formar”</w:t>
      </w:r>
      <w:r w:rsidR="00F44A10">
        <w:t xml:space="preserve">. </w:t>
      </w:r>
    </w:p>
    <w:p w:rsidR="002652E4" w:rsidRDefault="00F44A10" w:rsidP="003B0866">
      <w:r>
        <w:t xml:space="preserve">Es por eso que </w:t>
      </w:r>
      <w:r w:rsidR="002652E4">
        <w:t xml:space="preserve">para lograr mejorar la sociedad mexicana </w:t>
      </w:r>
      <w:r>
        <w:t>en la actualidad</w:t>
      </w:r>
      <w:r w:rsidR="002652E4">
        <w:t xml:space="preserve"> requiere de grandes esfuerzos por parte de los maestros y de la forma de ver a la misma; es necesario investigar, informarse, reflexionar y saber argumentar la postura que se tiene y la visión que se plantea de la educación para lograr los propósitos planteados. </w:t>
      </w:r>
    </w:p>
    <w:p w:rsidR="002652E4" w:rsidRDefault="002652E4" w:rsidP="003B0866"/>
    <w:p w:rsidR="00FF3258" w:rsidRDefault="002652E4" w:rsidP="002652E4">
      <w:r>
        <w:lastRenderedPageBreak/>
        <w:t>S</w:t>
      </w:r>
      <w:r w:rsidR="00F44A10">
        <w:t xml:space="preserve">egún </w:t>
      </w:r>
      <w:r w:rsidR="001D607A">
        <w:t>la visió</w:t>
      </w:r>
      <w:r w:rsidR="00C13714">
        <w:t>n del sistema educativo mexicano</w:t>
      </w:r>
      <w:r w:rsidR="001D607A">
        <w:t>,</w:t>
      </w:r>
      <w:r w:rsidR="00BA0164">
        <w:t xml:space="preserve"> </w:t>
      </w:r>
      <w:r w:rsidR="00BA0164" w:rsidRPr="00BA0164">
        <w:rPr>
          <w:i/>
        </w:rPr>
        <w:t>“L</w:t>
      </w:r>
      <w:r w:rsidR="001D607A" w:rsidRPr="00BA0164">
        <w:rPr>
          <w:i/>
        </w:rPr>
        <w:t>a educación es un proceso por el cual un individuo obtiene un aprendizaje el cual le sirve para actuar como agente activo y participar en una sociedad</w:t>
      </w:r>
      <w:r w:rsidR="00BA0164" w:rsidRPr="00BA0164">
        <w:rPr>
          <w:i/>
        </w:rPr>
        <w:t>”</w:t>
      </w:r>
      <w:r w:rsidR="00BA0164">
        <w:rPr>
          <w:i/>
        </w:rPr>
        <w:t xml:space="preserve">. </w:t>
      </w:r>
      <w:r w:rsidR="00BA0164">
        <w:t>Considero que mi concepto no está muy alejado de lo que se pretende en tiempos reales, y para poder lograr totalmente los objetivos del sistema, es necesario que las instituciones tomen en cuenta todos los aspectos que conlleva y abarca una “verdadera educación”, yo pienso que si tomamos en cuenta los aspectos que pongo en plenaria, un poco de las aportaciones de cada filósofo visto en el curso y discernimos lo que no nos sirve de los mismos, se podrán cumplir favorablemente una educación primordial y favorable para la sociedad mexicana actual.</w:t>
      </w:r>
    </w:p>
    <w:p w:rsidR="00715DC5" w:rsidRDefault="00715DC5" w:rsidP="003B0866"/>
    <w:p w:rsidR="00FF3258" w:rsidRDefault="00FF3258">
      <w:pPr>
        <w:spacing w:line="276" w:lineRule="auto"/>
        <w:jc w:val="left"/>
        <w:rPr>
          <w:rStyle w:val="apple-converted-space"/>
          <w:rFonts w:ascii="Verdana" w:hAnsi="Verdana"/>
          <w:color w:val="000000"/>
          <w:sz w:val="23"/>
          <w:szCs w:val="23"/>
        </w:rPr>
      </w:pPr>
      <w:r>
        <w:rPr>
          <w:rFonts w:ascii="Verdana" w:hAnsi="Verdana"/>
          <w:color w:val="000000"/>
          <w:sz w:val="23"/>
          <w:szCs w:val="23"/>
        </w:rPr>
        <w:br/>
      </w:r>
      <w:r>
        <w:rPr>
          <w:rFonts w:ascii="Verdana" w:hAnsi="Verdana"/>
          <w:color w:val="000000"/>
          <w:sz w:val="23"/>
          <w:szCs w:val="23"/>
        </w:rPr>
        <w:br/>
      </w:r>
      <w:r>
        <w:rPr>
          <w:rStyle w:val="apple-converted-space"/>
          <w:rFonts w:ascii="Verdana" w:hAnsi="Verdana"/>
          <w:color w:val="000000"/>
          <w:sz w:val="23"/>
          <w:szCs w:val="23"/>
        </w:rPr>
        <w:br w:type="page"/>
      </w:r>
    </w:p>
    <w:p w:rsidR="00BA0164" w:rsidRPr="00FF3258" w:rsidRDefault="001D3228" w:rsidP="003B0866">
      <w:pPr>
        <w:rPr>
          <w:b/>
          <w:sz w:val="28"/>
        </w:rPr>
      </w:pPr>
      <w:r w:rsidRPr="00FF3258">
        <w:rPr>
          <w:b/>
          <w:sz w:val="28"/>
        </w:rPr>
        <w:lastRenderedPageBreak/>
        <w:t>Fuentes Bibliográficas</w:t>
      </w:r>
    </w:p>
    <w:p w:rsidR="001D3228" w:rsidRPr="001D3228" w:rsidRDefault="001D3228" w:rsidP="003B0866">
      <w:pPr>
        <w:rPr>
          <w:sz w:val="28"/>
        </w:rPr>
      </w:pPr>
    </w:p>
    <w:p w:rsidR="001D3228" w:rsidRDefault="001D3228" w:rsidP="001D3228">
      <w:pPr>
        <w:pStyle w:val="Prrafodelista"/>
        <w:numPr>
          <w:ilvl w:val="0"/>
          <w:numId w:val="1"/>
        </w:numPr>
      </w:pPr>
      <w:r>
        <w:t xml:space="preserve">Abad P. Juan, Introducción a la filosofía, Ed. Mc </w:t>
      </w:r>
      <w:proofErr w:type="spellStart"/>
      <w:r>
        <w:t>Graw</w:t>
      </w:r>
      <w:proofErr w:type="spellEnd"/>
      <w:r>
        <w:t xml:space="preserve"> Hill (p.119-130).</w:t>
      </w:r>
    </w:p>
    <w:p w:rsidR="001D3228" w:rsidRDefault="001D3228" w:rsidP="001D3228">
      <w:pPr>
        <w:pStyle w:val="Prrafodelista"/>
        <w:numPr>
          <w:ilvl w:val="0"/>
          <w:numId w:val="1"/>
        </w:numPr>
      </w:pPr>
      <w:r>
        <w:t>Sistema Educativo de los Estados Unidos Mexicanos. Principales cifras. Ciclo Escolar 2011-2012.</w:t>
      </w:r>
    </w:p>
    <w:p w:rsidR="001D3228" w:rsidRDefault="001D3228" w:rsidP="001D3228">
      <w:pPr>
        <w:pStyle w:val="Prrafodelista"/>
        <w:numPr>
          <w:ilvl w:val="0"/>
          <w:numId w:val="1"/>
        </w:numPr>
      </w:pPr>
      <w:r>
        <w:t xml:space="preserve">Paulo Freire. Pedagogía de la esperanza. Enrique Martínez, </w:t>
      </w:r>
      <w:proofErr w:type="spellStart"/>
      <w:r>
        <w:t>Salanova</w:t>
      </w:r>
      <w:proofErr w:type="spellEnd"/>
      <w:r>
        <w:t xml:space="preserve"> Sánchez.</w:t>
      </w:r>
    </w:p>
    <w:p w:rsidR="001D3228" w:rsidRDefault="001D3228" w:rsidP="003B0866">
      <w:pPr>
        <w:pStyle w:val="Prrafodelista"/>
        <w:numPr>
          <w:ilvl w:val="0"/>
          <w:numId w:val="1"/>
        </w:numPr>
      </w:pPr>
      <w:r>
        <w:t xml:space="preserve">Cambiando paradigmas. Ken Robinson. Ver video en: </w:t>
      </w:r>
      <w:hyperlink r:id="rId6" w:history="1">
        <w:r w:rsidRPr="00F83E53">
          <w:rPr>
            <w:rStyle w:val="Hipervnculo"/>
          </w:rPr>
          <w:t>https://www.youtube.com/watch?v=g8J4LqQPy0M</w:t>
        </w:r>
      </w:hyperlink>
      <w:r>
        <w:t>.</w:t>
      </w:r>
    </w:p>
    <w:p w:rsidR="002652E4" w:rsidRDefault="002652E4">
      <w:pPr>
        <w:spacing w:line="276" w:lineRule="auto"/>
        <w:jc w:val="left"/>
      </w:pPr>
      <w:r>
        <w:br w:type="page"/>
      </w:r>
    </w:p>
    <w:tbl>
      <w:tblPr>
        <w:tblStyle w:val="Tablaconcuadrcula"/>
        <w:tblW w:w="0" w:type="auto"/>
        <w:tblLook w:val="04A0"/>
      </w:tblPr>
      <w:tblGrid>
        <w:gridCol w:w="1668"/>
        <w:gridCol w:w="1984"/>
        <w:gridCol w:w="1843"/>
        <w:gridCol w:w="1701"/>
        <w:gridCol w:w="1858"/>
      </w:tblGrid>
      <w:tr w:rsidR="002652E4" w:rsidTr="00E23048">
        <w:tc>
          <w:tcPr>
            <w:tcW w:w="1668" w:type="dxa"/>
          </w:tcPr>
          <w:p w:rsidR="002652E4" w:rsidRPr="00FF3258" w:rsidRDefault="002652E4" w:rsidP="00E23048">
            <w:pPr>
              <w:spacing w:line="240" w:lineRule="auto"/>
              <w:jc w:val="center"/>
              <w:rPr>
                <w:rFonts w:ascii="Cambria" w:hAnsi="Cambria" w:cs="Cambria"/>
                <w:b/>
                <w:color w:val="000000"/>
                <w:sz w:val="22"/>
                <w:szCs w:val="22"/>
                <w:lang w:val="es-ES"/>
              </w:rPr>
            </w:pPr>
            <w:r w:rsidRPr="00FF3258">
              <w:rPr>
                <w:rFonts w:ascii="Cambria" w:hAnsi="Cambria" w:cs="Cambria"/>
                <w:b/>
                <w:color w:val="000000"/>
                <w:sz w:val="22"/>
                <w:szCs w:val="22"/>
                <w:lang w:val="es-ES"/>
              </w:rPr>
              <w:lastRenderedPageBreak/>
              <w:t>Aspectos a evaluar</w:t>
            </w:r>
          </w:p>
        </w:tc>
        <w:tc>
          <w:tcPr>
            <w:tcW w:w="1984" w:type="dxa"/>
          </w:tcPr>
          <w:p w:rsidR="002652E4" w:rsidRPr="00FF3258" w:rsidRDefault="002652E4" w:rsidP="00E23048">
            <w:pPr>
              <w:spacing w:line="240" w:lineRule="auto"/>
              <w:jc w:val="center"/>
              <w:rPr>
                <w:rFonts w:ascii="Cambria" w:hAnsi="Cambria" w:cs="Cambria"/>
                <w:b/>
                <w:color w:val="000000"/>
                <w:sz w:val="22"/>
                <w:szCs w:val="22"/>
                <w:lang w:val="es-ES"/>
              </w:rPr>
            </w:pPr>
            <w:r w:rsidRPr="00FF3258">
              <w:rPr>
                <w:rFonts w:ascii="Cambria" w:hAnsi="Cambria" w:cs="Cambria"/>
                <w:b/>
                <w:color w:val="000000"/>
                <w:sz w:val="22"/>
                <w:szCs w:val="22"/>
                <w:lang w:val="es-ES"/>
              </w:rPr>
              <w:t>Insuficiente  0</w:t>
            </w:r>
          </w:p>
        </w:tc>
        <w:tc>
          <w:tcPr>
            <w:tcW w:w="1843" w:type="dxa"/>
          </w:tcPr>
          <w:p w:rsidR="002652E4" w:rsidRPr="00FF3258" w:rsidRDefault="002652E4" w:rsidP="00E23048">
            <w:pPr>
              <w:spacing w:line="240" w:lineRule="auto"/>
              <w:jc w:val="center"/>
              <w:rPr>
                <w:rFonts w:ascii="Cambria" w:hAnsi="Cambria" w:cs="Cambria"/>
                <w:b/>
                <w:color w:val="000000"/>
                <w:sz w:val="22"/>
                <w:szCs w:val="22"/>
                <w:lang w:val="es-ES"/>
              </w:rPr>
            </w:pPr>
            <w:r w:rsidRPr="00FF3258">
              <w:rPr>
                <w:rFonts w:ascii="Cambria" w:hAnsi="Cambria" w:cs="Cambria"/>
                <w:b/>
                <w:color w:val="000000"/>
                <w:sz w:val="22"/>
                <w:szCs w:val="22"/>
                <w:lang w:val="es-ES"/>
              </w:rPr>
              <w:t>Suficiente 6</w:t>
            </w:r>
          </w:p>
        </w:tc>
        <w:tc>
          <w:tcPr>
            <w:tcW w:w="1701" w:type="dxa"/>
          </w:tcPr>
          <w:p w:rsidR="002652E4" w:rsidRPr="00FF3258" w:rsidRDefault="002652E4" w:rsidP="00E23048">
            <w:pPr>
              <w:spacing w:line="240" w:lineRule="auto"/>
              <w:jc w:val="center"/>
              <w:rPr>
                <w:rFonts w:ascii="Cambria" w:hAnsi="Cambria" w:cs="Cambria"/>
                <w:b/>
                <w:color w:val="000000"/>
                <w:sz w:val="22"/>
                <w:szCs w:val="22"/>
                <w:lang w:val="es-ES"/>
              </w:rPr>
            </w:pPr>
            <w:r w:rsidRPr="00FF3258">
              <w:rPr>
                <w:rFonts w:ascii="Cambria" w:hAnsi="Cambria" w:cs="Cambria"/>
                <w:b/>
                <w:color w:val="000000"/>
                <w:sz w:val="22"/>
                <w:szCs w:val="22"/>
                <w:lang w:val="es-ES"/>
              </w:rPr>
              <w:t>Bueno 8</w:t>
            </w:r>
          </w:p>
        </w:tc>
        <w:tc>
          <w:tcPr>
            <w:tcW w:w="1858" w:type="dxa"/>
          </w:tcPr>
          <w:p w:rsidR="002652E4" w:rsidRPr="00FF3258" w:rsidRDefault="002652E4" w:rsidP="00E23048">
            <w:pPr>
              <w:spacing w:line="240" w:lineRule="auto"/>
              <w:jc w:val="center"/>
              <w:rPr>
                <w:rFonts w:ascii="Cambria" w:hAnsi="Cambria" w:cs="Cambria"/>
                <w:b/>
                <w:color w:val="000000"/>
                <w:sz w:val="22"/>
                <w:szCs w:val="22"/>
                <w:lang w:val="es-ES"/>
              </w:rPr>
            </w:pPr>
            <w:r w:rsidRPr="00FF3258">
              <w:rPr>
                <w:rFonts w:ascii="Cambria" w:hAnsi="Cambria" w:cs="Cambria"/>
                <w:b/>
                <w:color w:val="000000"/>
                <w:sz w:val="22"/>
                <w:szCs w:val="22"/>
                <w:lang w:val="es-ES"/>
              </w:rPr>
              <w:t>Excelente 10</w:t>
            </w:r>
          </w:p>
        </w:tc>
      </w:tr>
      <w:tr w:rsidR="002652E4" w:rsidTr="00E23048">
        <w:tc>
          <w:tcPr>
            <w:tcW w:w="1668"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Organización y estructura</w:t>
            </w:r>
          </w:p>
        </w:tc>
        <w:tc>
          <w:tcPr>
            <w:tcW w:w="1984"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No presenta escrito</w:t>
            </w:r>
          </w:p>
        </w:tc>
        <w:tc>
          <w:tcPr>
            <w:tcW w:w="1843"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Presenta el escrito de forma desorganizada, sin estructura y faltan varios de los siguientes elementos: introducción, desarrollo, argumentación, conclusiones, referencias bibliográficas)</w:t>
            </w:r>
          </w:p>
        </w:tc>
        <w:tc>
          <w:tcPr>
            <w:tcW w:w="1701"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Presenta el escrito con la información organizada, pero no incluye todos los elementos (introducción, desarrollo, argumentación, conclusiones y referencias bibliográficas)</w:t>
            </w:r>
          </w:p>
        </w:tc>
        <w:tc>
          <w:tcPr>
            <w:tcW w:w="1858"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Presenta el artículo con la información organizada e incluye todos los elementos (introducción, desarrollo, argumentación, conclusiones y referencias bibliográficas) articulando de manera coherente y clara los planteamientos.</w:t>
            </w:r>
          </w:p>
          <w:p w:rsidR="002652E4" w:rsidRDefault="002652E4" w:rsidP="00E23048">
            <w:pPr>
              <w:spacing w:line="240" w:lineRule="auto"/>
              <w:rPr>
                <w:rFonts w:ascii="Cambria" w:hAnsi="Cambria" w:cs="Cambria"/>
                <w:color w:val="000000"/>
                <w:sz w:val="22"/>
                <w:szCs w:val="22"/>
                <w:lang w:val="es-ES"/>
              </w:rPr>
            </w:pPr>
          </w:p>
        </w:tc>
      </w:tr>
      <w:tr w:rsidR="002652E4" w:rsidTr="00E23048">
        <w:tc>
          <w:tcPr>
            <w:tcW w:w="1668"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Manejo del tema y uso de los conceptos trabajados en el curso</w:t>
            </w:r>
          </w:p>
        </w:tc>
        <w:tc>
          <w:tcPr>
            <w:tcW w:w="1984"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No maneja el tema</w:t>
            </w:r>
          </w:p>
        </w:tc>
        <w:tc>
          <w:tcPr>
            <w:tcW w:w="1843"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Desarrolla el escrito con un manejo deficiente del tema. No hace uso de los conceptos que se trabajaron en el curso. No define su postura en cuando a educación  No argumenta sobre la postura definida ni se identifican argumentos en contra de la misma.</w:t>
            </w:r>
          </w:p>
        </w:tc>
        <w:tc>
          <w:tcPr>
            <w:tcW w:w="1701"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Desarrolla el escrito considerando las ideas centrales de la educación haciendo uso de los conceptos que se trabajaron en el curso, define su postura sobre la misma y hace argumentos que la definen, sin embargo no incluye argumentos en contra de su postura.</w:t>
            </w: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 xml:space="preserve"> </w:t>
            </w:r>
          </w:p>
        </w:tc>
        <w:tc>
          <w:tcPr>
            <w:tcW w:w="1858" w:type="dxa"/>
          </w:tcPr>
          <w:p w:rsidR="002652E4" w:rsidRDefault="002652E4" w:rsidP="00E23048">
            <w:pPr>
              <w:spacing w:line="240" w:lineRule="auto"/>
              <w:rPr>
                <w:rFonts w:ascii="Cambria" w:hAnsi="Cambria" w:cs="Cambria"/>
                <w:color w:val="000000"/>
                <w:sz w:val="22"/>
                <w:szCs w:val="22"/>
                <w:lang w:val="es-ES"/>
              </w:rPr>
            </w:pPr>
          </w:p>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Desarrolla el escrito considerando las ideas centrales de la educación haciendo uso de los conceptos que se trabajaron en el curso, define su postura sobre la misma, además hace argumentos tanto a favor como en contra e incorpora conclusiones propias para la mejora de la educación.</w:t>
            </w:r>
          </w:p>
        </w:tc>
      </w:tr>
      <w:tr w:rsidR="002652E4" w:rsidTr="00E23048">
        <w:tc>
          <w:tcPr>
            <w:tcW w:w="1668" w:type="dxa"/>
          </w:tcPr>
          <w:p w:rsidR="002652E4" w:rsidRDefault="002652E4" w:rsidP="00E23048">
            <w:pPr>
              <w:spacing w:line="240" w:lineRule="auto"/>
              <w:rPr>
                <w:rFonts w:ascii="Cambria" w:hAnsi="Cambria" w:cs="Cambria"/>
                <w:color w:val="000000"/>
                <w:sz w:val="22"/>
                <w:szCs w:val="22"/>
                <w:lang w:val="es-ES"/>
              </w:rPr>
            </w:pPr>
            <w:r>
              <w:rPr>
                <w:rFonts w:ascii="Cambria" w:hAnsi="Cambria" w:cs="Cambria"/>
                <w:color w:val="000000"/>
                <w:sz w:val="22"/>
                <w:szCs w:val="22"/>
                <w:lang w:val="es-ES"/>
              </w:rPr>
              <w:t>Presentación</w:t>
            </w:r>
          </w:p>
          <w:p w:rsidR="002652E4" w:rsidRDefault="002652E4" w:rsidP="00E23048">
            <w:pPr>
              <w:spacing w:line="240" w:lineRule="auto"/>
              <w:rPr>
                <w:rFonts w:ascii="Cambria" w:hAnsi="Cambria" w:cs="Cambria"/>
                <w:color w:val="000000"/>
                <w:sz w:val="22"/>
                <w:szCs w:val="22"/>
                <w:lang w:val="es-ES"/>
              </w:rPr>
            </w:pPr>
          </w:p>
        </w:tc>
        <w:tc>
          <w:tcPr>
            <w:tcW w:w="1984" w:type="dxa"/>
          </w:tcPr>
          <w:p w:rsidR="002652E4" w:rsidRDefault="002652E4" w:rsidP="00E23048">
            <w:pPr>
              <w:spacing w:line="240" w:lineRule="auto"/>
              <w:rPr>
                <w:rFonts w:ascii="Cambria" w:hAnsi="Cambria" w:cs="Cambria"/>
                <w:color w:val="000000"/>
                <w:sz w:val="22"/>
                <w:szCs w:val="22"/>
                <w:lang w:val="es-ES"/>
              </w:rPr>
            </w:pPr>
          </w:p>
        </w:tc>
        <w:tc>
          <w:tcPr>
            <w:tcW w:w="1843" w:type="dxa"/>
          </w:tcPr>
          <w:p w:rsidR="002652E4" w:rsidRDefault="002652E4" w:rsidP="00E23048">
            <w:pPr>
              <w:spacing w:line="240" w:lineRule="auto"/>
              <w:rPr>
                <w:rFonts w:ascii="Cambria" w:hAnsi="Cambria" w:cs="Cambria"/>
                <w:color w:val="000000"/>
                <w:sz w:val="22"/>
                <w:szCs w:val="22"/>
                <w:lang w:val="es-ES"/>
              </w:rPr>
            </w:pPr>
          </w:p>
        </w:tc>
        <w:tc>
          <w:tcPr>
            <w:tcW w:w="1701" w:type="dxa"/>
          </w:tcPr>
          <w:p w:rsidR="002652E4" w:rsidRDefault="002652E4" w:rsidP="00E23048">
            <w:pPr>
              <w:spacing w:line="240" w:lineRule="auto"/>
              <w:rPr>
                <w:rFonts w:ascii="Cambria" w:hAnsi="Cambria" w:cs="Cambria"/>
                <w:color w:val="000000"/>
                <w:sz w:val="22"/>
                <w:szCs w:val="22"/>
                <w:lang w:val="es-ES"/>
              </w:rPr>
            </w:pPr>
          </w:p>
        </w:tc>
        <w:tc>
          <w:tcPr>
            <w:tcW w:w="1858" w:type="dxa"/>
          </w:tcPr>
          <w:p w:rsidR="002652E4" w:rsidRDefault="002652E4" w:rsidP="00E23048">
            <w:pPr>
              <w:spacing w:line="240" w:lineRule="auto"/>
              <w:rPr>
                <w:rFonts w:ascii="Cambria" w:hAnsi="Cambria" w:cs="Cambria"/>
                <w:color w:val="000000"/>
                <w:sz w:val="22"/>
                <w:szCs w:val="22"/>
                <w:lang w:val="es-ES"/>
              </w:rPr>
            </w:pPr>
          </w:p>
        </w:tc>
      </w:tr>
    </w:tbl>
    <w:p w:rsidR="002652E4" w:rsidRPr="00BA0164" w:rsidRDefault="002652E4" w:rsidP="002652E4">
      <w:pPr>
        <w:ind w:left="360"/>
      </w:pPr>
    </w:p>
    <w:sectPr w:rsidR="002652E4" w:rsidRPr="00BA0164" w:rsidSect="009F1F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71308"/>
    <w:multiLevelType w:val="hybridMultilevel"/>
    <w:tmpl w:val="786C648C"/>
    <w:lvl w:ilvl="0" w:tplc="E46699A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B0866"/>
    <w:rsid w:val="00033923"/>
    <w:rsid w:val="000410C9"/>
    <w:rsid w:val="001D3228"/>
    <w:rsid w:val="001D607A"/>
    <w:rsid w:val="002652E4"/>
    <w:rsid w:val="00267606"/>
    <w:rsid w:val="002B6278"/>
    <w:rsid w:val="003B0866"/>
    <w:rsid w:val="0041712B"/>
    <w:rsid w:val="004F28A0"/>
    <w:rsid w:val="005A78BF"/>
    <w:rsid w:val="00715DC5"/>
    <w:rsid w:val="0078687A"/>
    <w:rsid w:val="00837088"/>
    <w:rsid w:val="00947FF2"/>
    <w:rsid w:val="009F1FA0"/>
    <w:rsid w:val="00A5646D"/>
    <w:rsid w:val="00AF2D29"/>
    <w:rsid w:val="00BA0164"/>
    <w:rsid w:val="00C13714"/>
    <w:rsid w:val="00C36E36"/>
    <w:rsid w:val="00C72AE2"/>
    <w:rsid w:val="00CC15B1"/>
    <w:rsid w:val="00E2321B"/>
    <w:rsid w:val="00E83CD3"/>
    <w:rsid w:val="00F44A10"/>
    <w:rsid w:val="00FF325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6"/>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08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866"/>
    <w:rPr>
      <w:rFonts w:ascii="Tahoma" w:hAnsi="Tahoma" w:cs="Tahoma"/>
      <w:sz w:val="16"/>
      <w:szCs w:val="16"/>
    </w:rPr>
  </w:style>
  <w:style w:type="paragraph" w:styleId="Prrafodelista">
    <w:name w:val="List Paragraph"/>
    <w:basedOn w:val="Normal"/>
    <w:uiPriority w:val="34"/>
    <w:qFormat/>
    <w:rsid w:val="001D3228"/>
    <w:pPr>
      <w:ind w:left="720"/>
      <w:contextualSpacing/>
    </w:pPr>
  </w:style>
  <w:style w:type="character" w:styleId="Hipervnculo">
    <w:name w:val="Hyperlink"/>
    <w:basedOn w:val="Fuentedeprrafopredeter"/>
    <w:uiPriority w:val="99"/>
    <w:unhideWhenUsed/>
    <w:rsid w:val="001D3228"/>
    <w:rPr>
      <w:color w:val="0000FF" w:themeColor="hyperlink"/>
      <w:u w:val="single"/>
    </w:rPr>
  </w:style>
  <w:style w:type="character" w:customStyle="1" w:styleId="apple-converted-space">
    <w:name w:val="apple-converted-space"/>
    <w:basedOn w:val="Fuentedeprrafopredeter"/>
    <w:rsid w:val="00FF3258"/>
  </w:style>
  <w:style w:type="table" w:styleId="Tablaconcuadrcula">
    <w:name w:val="Table Grid"/>
    <w:basedOn w:val="Tablanormal"/>
    <w:uiPriority w:val="59"/>
    <w:rsid w:val="00FF3258"/>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8J4LqQPy0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2015-03-03T20:38:00Z</dcterms:created>
  <dcterms:modified xsi:type="dcterms:W3CDTF">2015-06-21T23:07:00Z</dcterms:modified>
</cp:coreProperties>
</file>