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00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3788"/>
      </w:tblGrid>
      <w:tr w:rsidR="0069574D" w:rsidRPr="001C73E3" w:rsidTr="005B3FE0">
        <w:trPr>
          <w:trHeight w:val="1470"/>
        </w:trPr>
        <w:tc>
          <w:tcPr>
            <w:tcW w:w="5000" w:type="pct"/>
          </w:tcPr>
          <w:p w:rsidR="0069574D" w:rsidRPr="001C73E3" w:rsidRDefault="00502F3D" w:rsidP="00B47EF4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7620</wp:posOffset>
                  </wp:positionV>
                  <wp:extent cx="1096010" cy="894715"/>
                  <wp:effectExtent l="19050" t="0" r="0" b="0"/>
                  <wp:wrapNone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574D" w:rsidRPr="001C73E3" w:rsidRDefault="00963A85" w:rsidP="009C52E4">
            <w:pPr>
              <w:tabs>
                <w:tab w:val="center" w:pos="6466"/>
                <w:tab w:val="left" w:pos="11501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ESCUELA NORMAL DE EDUCACIÓN PREESCOLAR</w:t>
            </w:r>
          </w:p>
          <w:p w:rsidR="0069574D" w:rsidRPr="001C73E3" w:rsidRDefault="00F73D16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LICENCIATURA EN EDUCACION PREESCOLAR</w:t>
            </w:r>
          </w:p>
          <w:p w:rsidR="00F73D16" w:rsidRPr="001C73E3" w:rsidRDefault="00F73D16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CICLO ESCOLAR 20</w:t>
            </w:r>
            <w:r w:rsidR="00B32B02" w:rsidRPr="001C73E3">
              <w:rPr>
                <w:rFonts w:asciiTheme="minorHAnsi" w:hAnsiTheme="minorHAnsi"/>
              </w:rPr>
              <w:t>12</w:t>
            </w:r>
            <w:r w:rsidRPr="001C73E3">
              <w:rPr>
                <w:rFonts w:asciiTheme="minorHAnsi" w:hAnsiTheme="minorHAnsi"/>
              </w:rPr>
              <w:t xml:space="preserve">  -  20</w:t>
            </w:r>
            <w:r w:rsidR="00B32B02" w:rsidRPr="001C73E3">
              <w:rPr>
                <w:rFonts w:asciiTheme="minorHAnsi" w:hAnsiTheme="minorHAnsi"/>
              </w:rPr>
              <w:t>13</w:t>
            </w:r>
          </w:p>
          <w:p w:rsidR="005B3FE0" w:rsidRPr="001C73E3" w:rsidRDefault="005B3FE0" w:rsidP="005B3FE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Plan de Estudios</w:t>
            </w:r>
            <w:r w:rsidR="00B32B02" w:rsidRPr="001C73E3">
              <w:rPr>
                <w:rFonts w:asciiTheme="minorHAnsi" w:hAnsiTheme="minorHAnsi"/>
              </w:rPr>
              <w:t xml:space="preserve"> 2012</w:t>
            </w:r>
          </w:p>
          <w:p w:rsidR="0069574D" w:rsidRPr="001C73E3" w:rsidRDefault="0069574D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5E1422" w:rsidRPr="001C73E3" w:rsidRDefault="005E1422" w:rsidP="0069574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69574D" w:rsidRPr="001C73E3" w:rsidRDefault="0031745F" w:rsidP="0069574D">
      <w:pPr>
        <w:spacing w:after="0" w:line="240" w:lineRule="auto"/>
        <w:jc w:val="center"/>
        <w:rPr>
          <w:rFonts w:asciiTheme="minorHAnsi" w:hAnsiTheme="minorHAnsi"/>
          <w:b/>
        </w:rPr>
      </w:pPr>
      <w:r w:rsidRPr="001C73E3">
        <w:rPr>
          <w:rFonts w:asciiTheme="minorHAnsi" w:hAnsiTheme="minorHAnsi"/>
          <w:b/>
        </w:rPr>
        <w:t>PLANEACIÓN SEMESTRAL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3"/>
        <w:gridCol w:w="3665"/>
        <w:gridCol w:w="2143"/>
        <w:gridCol w:w="1382"/>
        <w:gridCol w:w="1172"/>
        <w:gridCol w:w="3113"/>
      </w:tblGrid>
      <w:tr w:rsidR="00B05685" w:rsidRPr="001C73E3" w:rsidTr="00E35435"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05685" w:rsidRPr="001C73E3" w:rsidRDefault="00B05685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CURSO</w:t>
            </w:r>
            <w:r w:rsidR="005D4986" w:rsidRPr="001C73E3">
              <w:rPr>
                <w:rFonts w:asciiTheme="minorHAnsi" w:hAnsiTheme="minorHAnsi"/>
                <w:b/>
              </w:rPr>
              <w:t xml:space="preserve"> / ASIGNATURA</w:t>
            </w:r>
          </w:p>
        </w:tc>
        <w:tc>
          <w:tcPr>
            <w:tcW w:w="260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685" w:rsidRPr="001C73E3" w:rsidRDefault="00A77F70" w:rsidP="00FF7B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FORMA, ESPACIO Y MEDIDA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05685" w:rsidRPr="001C73E3" w:rsidRDefault="00B05685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SEMESTRE 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685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2º</w:t>
            </w:r>
          </w:p>
        </w:tc>
      </w:tr>
      <w:tr w:rsidR="005D4986" w:rsidRPr="001C73E3" w:rsidTr="00E35435">
        <w:tc>
          <w:tcPr>
            <w:tcW w:w="839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1329" w:type="pct"/>
            <w:tcBorders>
              <w:right w:val="single" w:sz="4" w:space="0" w:color="auto"/>
            </w:tcBorders>
            <w:vAlign w:val="center"/>
          </w:tcPr>
          <w:p w:rsidR="0069574D" w:rsidRPr="001C73E3" w:rsidRDefault="00A77F70" w:rsidP="008855C1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 xml:space="preserve">Ma. Teresa Cerda </w:t>
            </w:r>
            <w:proofErr w:type="spellStart"/>
            <w:r w:rsidRPr="001C73E3">
              <w:rPr>
                <w:rFonts w:asciiTheme="minorHAnsi" w:hAnsiTheme="minorHAnsi"/>
              </w:rPr>
              <w:t>Orocio</w:t>
            </w:r>
            <w:proofErr w:type="spellEnd"/>
            <w:r w:rsidRPr="001C73E3">
              <w:rPr>
                <w:rFonts w:asciiTheme="minorHAnsi" w:hAnsiTheme="minorHAnsi"/>
              </w:rPr>
              <w:t xml:space="preserve"> </w:t>
            </w:r>
          </w:p>
          <w:p w:rsidR="00A77F70" w:rsidRPr="001C73E3" w:rsidRDefault="00A77F70" w:rsidP="008855C1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Ma. Guadalupe Hernández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HORAS/SEMANA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69574D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6 hrs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CRÉDITOS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vAlign w:val="center"/>
          </w:tcPr>
          <w:p w:rsidR="0069574D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6.75</w:t>
            </w:r>
          </w:p>
        </w:tc>
      </w:tr>
      <w:tr w:rsidR="0069574D" w:rsidRPr="001C73E3" w:rsidTr="00E35435">
        <w:tc>
          <w:tcPr>
            <w:tcW w:w="839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D4986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TRAYECTO FORMATIVO</w:t>
            </w:r>
            <w:r w:rsidR="005D4986" w:rsidRPr="001C73E3">
              <w:rPr>
                <w:rFonts w:asciiTheme="minorHAnsi" w:hAnsiTheme="minorHAnsi"/>
                <w:b/>
              </w:rPr>
              <w:t xml:space="preserve"> </w:t>
            </w:r>
          </w:p>
          <w:p w:rsidR="0069574D" w:rsidRPr="001C73E3" w:rsidRDefault="005D4986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(Plan 2012)</w:t>
            </w:r>
          </w:p>
        </w:tc>
        <w:tc>
          <w:tcPr>
            <w:tcW w:w="1329" w:type="pct"/>
            <w:vMerge w:val="restart"/>
            <w:tcBorders>
              <w:right w:val="single" w:sz="4" w:space="0" w:color="auto"/>
            </w:tcBorders>
            <w:vAlign w:val="center"/>
          </w:tcPr>
          <w:p w:rsidR="0069574D" w:rsidRPr="001C73E3" w:rsidRDefault="007928A7" w:rsidP="00FF7B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Preparación para la Enseñanza y el Aprendizaje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 xml:space="preserve">CURSO </w:t>
            </w:r>
            <w:r w:rsidR="005D4986" w:rsidRPr="001C73E3">
              <w:rPr>
                <w:rFonts w:asciiTheme="minorHAnsi" w:hAnsiTheme="minorHAnsi"/>
                <w:b/>
              </w:rPr>
              <w:t xml:space="preserve">/ ASIGNATURA </w:t>
            </w:r>
            <w:r w:rsidRPr="001C73E3">
              <w:rPr>
                <w:rFonts w:asciiTheme="minorHAnsi" w:hAnsiTheme="minorHAnsi"/>
                <w:b/>
              </w:rPr>
              <w:t>ANTECEDENTE</w:t>
            </w:r>
          </w:p>
        </w:tc>
        <w:tc>
          <w:tcPr>
            <w:tcW w:w="2056" w:type="pct"/>
            <w:gridSpan w:val="3"/>
            <w:tcBorders>
              <w:left w:val="single" w:sz="4" w:space="0" w:color="auto"/>
            </w:tcBorders>
            <w:vAlign w:val="center"/>
          </w:tcPr>
          <w:p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Pensamiento cuantitativo</w:t>
            </w:r>
          </w:p>
          <w:p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 xml:space="preserve">Psicología del Desarrollo infantil </w:t>
            </w:r>
          </w:p>
          <w:p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 xml:space="preserve">Panorama actual de la educación básica en </w:t>
            </w:r>
            <w:r w:rsidR="0036179B" w:rsidRPr="001C73E3">
              <w:rPr>
                <w:rFonts w:asciiTheme="minorHAnsi" w:hAnsiTheme="minorHAnsi"/>
                <w:lang w:val="es-ES"/>
              </w:rPr>
              <w:t>México</w:t>
            </w:r>
          </w:p>
          <w:p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Observación y análisis de la práctica educativa</w:t>
            </w:r>
          </w:p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9574D" w:rsidRPr="001C73E3" w:rsidTr="00E35435"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29" w:type="pct"/>
            <w:vMerge/>
            <w:tcBorders>
              <w:right w:val="single" w:sz="4" w:space="0" w:color="auto"/>
            </w:tcBorders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CURSO </w:t>
            </w:r>
            <w:r w:rsidR="005D4986" w:rsidRPr="001C73E3">
              <w:rPr>
                <w:rFonts w:asciiTheme="minorHAnsi" w:hAnsiTheme="minorHAnsi"/>
                <w:b/>
              </w:rPr>
              <w:t xml:space="preserve">/ ASIGNATURA </w:t>
            </w:r>
            <w:r w:rsidRPr="001C73E3">
              <w:rPr>
                <w:rFonts w:asciiTheme="minorHAnsi" w:hAnsiTheme="minorHAnsi"/>
                <w:b/>
              </w:rPr>
              <w:t>CONSECUENTE</w:t>
            </w:r>
          </w:p>
        </w:tc>
        <w:tc>
          <w:tcPr>
            <w:tcW w:w="2056" w:type="pct"/>
            <w:gridSpan w:val="3"/>
            <w:tcBorders>
              <w:left w:val="single" w:sz="4" w:space="0" w:color="auto"/>
            </w:tcBorders>
            <w:vAlign w:val="center"/>
          </w:tcPr>
          <w:p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Iniciación al trabajo docente</w:t>
            </w:r>
          </w:p>
          <w:p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Procesamiento de información estadística</w:t>
            </w:r>
          </w:p>
          <w:p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Ambientes de aprendizaje</w:t>
            </w:r>
          </w:p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9574D" w:rsidRPr="001C73E3" w:rsidTr="00E35435">
        <w:tc>
          <w:tcPr>
            <w:tcW w:w="839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PERFIL DE EGRESO</w:t>
            </w:r>
            <w:r w:rsidR="005D4986" w:rsidRPr="001C73E3">
              <w:rPr>
                <w:rFonts w:asciiTheme="minorHAnsi" w:hAnsiTheme="minorHAnsi"/>
                <w:b/>
              </w:rPr>
              <w:t xml:space="preserve"> Plan 2012</w:t>
            </w: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:rsidR="0069574D" w:rsidRPr="001C73E3" w:rsidRDefault="0069574D" w:rsidP="00B47EF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ÁMBITO DE LA FORMACIÓN DOCENTE: </w:t>
            </w:r>
            <w:r w:rsidR="00EF6E92">
              <w:rPr>
                <w:rFonts w:asciiTheme="minorHAnsi" w:hAnsiTheme="minorHAnsi"/>
                <w:b/>
              </w:rPr>
              <w:t xml:space="preserve"> Planeación del Aprendizaje</w:t>
            </w:r>
          </w:p>
        </w:tc>
      </w:tr>
      <w:tr w:rsidR="0069574D" w:rsidRPr="001C73E3" w:rsidTr="00E35435">
        <w:trPr>
          <w:trHeight w:val="525"/>
        </w:trPr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:rsidR="006D722D" w:rsidRPr="001C73E3" w:rsidRDefault="0069574D" w:rsidP="00E35435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240" w:line="240" w:lineRule="auto"/>
              <w:ind w:left="97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  <w:b/>
              </w:rPr>
              <w:t>COMPETENCIAS PROFESIONALES:</w:t>
            </w:r>
            <w:r w:rsidR="00A71BFF" w:rsidRPr="001C73E3">
              <w:rPr>
                <w:rFonts w:asciiTheme="minorHAnsi" w:hAnsiTheme="minorHAnsi" w:cs="Calibri"/>
              </w:rPr>
              <w:t xml:space="preserve"> </w:t>
            </w:r>
            <w:r w:rsidR="00FF7BC3" w:rsidRPr="001C73E3">
              <w:rPr>
                <w:rFonts w:asciiTheme="minorHAnsi" w:hAnsiTheme="minorHAnsi"/>
              </w:rPr>
              <w:t xml:space="preserve"> </w:t>
            </w:r>
          </w:p>
          <w:p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Diseña planeaciones didácticas, aplicando sus conocimientos pedagógicos y disciplinares para responder a las necesidades del contexto e</w:t>
            </w:r>
            <w:r w:rsidR="00E35435">
              <w:rPr>
                <w:rFonts w:asciiTheme="minorHAnsi" w:hAnsiTheme="minorHAnsi" w:cs="Times"/>
                <w:lang w:val="es-ES" w:eastAsia="es-ES"/>
              </w:rPr>
              <w:t>n el marco de los planes y pro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gramas de educación básica. </w:t>
            </w:r>
          </w:p>
          <w:p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Aplica críticamente el plan y programas de estudios de la educación básica para alcanzar los propósitos educativos y contribuir al pleno desenvolvimiento de las capacidades de los alumnos del nivel escolar. </w:t>
            </w:r>
          </w:p>
          <w:p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Emplea la evaluación para intervenir en los diferentes ámbitos y momentos de la tarea educativa. </w:t>
            </w:r>
          </w:p>
          <w:p w:rsidR="0069574D" w:rsidRDefault="0069574D" w:rsidP="00B47EF4">
            <w:pPr>
              <w:pStyle w:val="Default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F6E92" w:rsidRPr="001C73E3" w:rsidRDefault="00EF6E92" w:rsidP="00B47EF4">
            <w:pPr>
              <w:pStyle w:val="Default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574D" w:rsidRPr="001C73E3" w:rsidTr="00E35435"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:rsidR="006D722D" w:rsidRPr="001C73E3" w:rsidRDefault="0069574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 xml:space="preserve">UNIDADES DE COMPETENCIA: 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lastRenderedPageBreak/>
              <w:t>Aplica habilidades de visualización, comunicación, razonamiento y argumentación al trabajar con los contenidos de geometría.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Plantea y resuelve problemas geométricos con recursos tradicionales y/o el uso de la geometría dinámica en diferentes contextos y aplica estos conocimientos y habilidades en el diseño de ambientes de aprendizaje.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Demuestra comprensión conceptual, procedimental y </w:t>
            </w:r>
            <w:proofErr w:type="spellStart"/>
            <w:r w:rsidRPr="001C73E3">
              <w:rPr>
                <w:rFonts w:asciiTheme="minorHAnsi" w:hAnsiTheme="minorHAnsi" w:cs="Times"/>
                <w:lang w:val="es-ES" w:eastAsia="es-ES"/>
              </w:rPr>
              <w:t>actitudinal</w:t>
            </w:r>
            <w:proofErr w:type="spellEnd"/>
            <w:r w:rsidRPr="001C73E3">
              <w:rPr>
                <w:rFonts w:asciiTheme="minorHAnsi" w:hAnsiTheme="minorHAnsi" w:cs="Times"/>
                <w:lang w:val="es-ES" w:eastAsia="es-ES"/>
              </w:rPr>
              <w:t xml:space="preserve"> al establecer y fundamentar la interrelación entre contenidos geométricos del nivel básico de forma inter y multidisciplinaria.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Usa las Tecnologías de la Información y la Comunicación (TIC) como herramientas para la enseñanza y aprendizaje en ambientes de resolución de problemas cuantitativos.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Identifica problemas de la enseñanza y el aprendizaje de la geometría en la escuela de preescolar y los considera para el diseño de secuencias didácticas.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Analiza los niveles de razonamiento geométrico y los procesos cognitivos de los estudiantes para la comprensión y la enseñanza de la geometría.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Describe los procesos de construcción del pensamiento geométrico por los que atraviesan los niños preescolares y construye estrategias para apoyar su desarrollo.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Propone secuencias didácticas e instrumentos de evaluación en la enseñanza de los contenidos del eje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para su validación.</w:t>
            </w:r>
          </w:p>
          <w:p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Usa estrategias de carácter lúdico en el diseño de ambientes para la enseñanza y aprendizaje de contenidos de geometría.</w:t>
            </w:r>
          </w:p>
          <w:p w:rsidR="00A25D5B" w:rsidRPr="001C73E3" w:rsidRDefault="00A25D5B" w:rsidP="007672E5">
            <w:pPr>
              <w:rPr>
                <w:rFonts w:asciiTheme="minorHAnsi" w:hAnsiTheme="minorHAnsi"/>
                <w:b/>
                <w:highlight w:val="yellow"/>
              </w:rPr>
            </w:pPr>
          </w:p>
        </w:tc>
      </w:tr>
    </w:tbl>
    <w:p w:rsidR="0069574D" w:rsidRPr="001C73E3" w:rsidRDefault="0069574D" w:rsidP="007672E5">
      <w:pPr>
        <w:spacing w:after="0" w:line="240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8"/>
      </w:tblGrid>
      <w:tr w:rsidR="0069574D" w:rsidRPr="001C73E3" w:rsidTr="00B05685">
        <w:tc>
          <w:tcPr>
            <w:tcW w:w="5000" w:type="pct"/>
            <w:shd w:val="clear" w:color="auto" w:fill="D9D9D9"/>
          </w:tcPr>
          <w:p w:rsidR="0069574D" w:rsidRPr="001C73E3" w:rsidRDefault="0069574D" w:rsidP="00937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PROPÓSITO DEL CURSO</w:t>
            </w:r>
            <w:r w:rsidR="00BE34D6" w:rsidRPr="001C73E3">
              <w:rPr>
                <w:rFonts w:asciiTheme="minorHAnsi" w:hAnsiTheme="minorHAnsi"/>
                <w:b/>
              </w:rPr>
              <w:t>/ASIGNATURA</w:t>
            </w:r>
          </w:p>
        </w:tc>
      </w:tr>
      <w:tr w:rsidR="0069574D" w:rsidRPr="001C73E3" w:rsidTr="00B05685">
        <w:tc>
          <w:tcPr>
            <w:tcW w:w="5000" w:type="pct"/>
          </w:tcPr>
          <w:p w:rsidR="006D722D" w:rsidRPr="001C73E3" w:rsidRDefault="006D722D" w:rsidP="006D722D">
            <w:pPr>
              <w:pStyle w:val="Default"/>
              <w:ind w:left="720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:rsidR="00CB2CAA" w:rsidRPr="001C73E3" w:rsidRDefault="00CB2CAA" w:rsidP="006D722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construir un esquema para la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enseñanza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de las nociones en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educación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preescolar acerca de la forma, el espacio y la medida, que </w:t>
            </w:r>
            <w:proofErr w:type="spellStart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sentarán</w:t>
            </w:r>
            <w:proofErr w:type="spellEnd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las bases para comprender los conceptos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geométricos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que se abordan en la escuela primaria, de manera que la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articulación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entre los conocimientos disciplinarios y los conocimientos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didácticos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presentes en el curso, al </w:t>
            </w:r>
            <w:proofErr w:type="spellStart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resignificarse</w:t>
            </w:r>
            <w:proofErr w:type="spellEnd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desde la </w:t>
            </w:r>
            <w:proofErr w:type="spellStart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práctica</w:t>
            </w:r>
            <w:proofErr w:type="spellEnd"/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docente de nivel preescolar, contribuyan al desarrollo de las competencias profesionales de los futuros docentes de ese nivel. </w:t>
            </w:r>
          </w:p>
          <w:p w:rsidR="00DA6FF6" w:rsidRPr="001C73E3" w:rsidRDefault="00DA6FF6" w:rsidP="0056643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574D" w:rsidRPr="001C73E3" w:rsidRDefault="0069574D" w:rsidP="007672E5">
      <w:pPr>
        <w:spacing w:after="0" w:line="240" w:lineRule="auto"/>
        <w:rPr>
          <w:rFonts w:asciiTheme="minorHAnsi" w:hAnsiTheme="minorHAnsi"/>
        </w:rPr>
      </w:pPr>
    </w:p>
    <w:p w:rsidR="00CB7777" w:rsidRPr="001C73E3" w:rsidRDefault="00CB7777" w:rsidP="007672E5">
      <w:pPr>
        <w:spacing w:after="0" w:line="240" w:lineRule="auto"/>
        <w:rPr>
          <w:rFonts w:asciiTheme="minorHAnsi" w:hAnsiTheme="minorHAnsi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62"/>
      </w:tblGrid>
      <w:tr w:rsidR="0069574D" w:rsidRPr="001C73E3" w:rsidTr="00EA774C">
        <w:tc>
          <w:tcPr>
            <w:tcW w:w="4973" w:type="pct"/>
            <w:shd w:val="clear" w:color="auto" w:fill="D9D9D9"/>
          </w:tcPr>
          <w:p w:rsidR="0069574D" w:rsidRPr="001C73E3" w:rsidRDefault="0069574D" w:rsidP="00B0568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UNIDADES DE APRENDIZAJE</w:t>
            </w:r>
            <w:r w:rsidR="0031745F" w:rsidRPr="001C73E3">
              <w:rPr>
                <w:rFonts w:asciiTheme="minorHAnsi" w:hAnsiTheme="minorHAnsi"/>
                <w:b/>
              </w:rPr>
              <w:t>/M</w:t>
            </w:r>
            <w:r w:rsidR="00B05685" w:rsidRPr="001C73E3">
              <w:rPr>
                <w:rFonts w:asciiTheme="minorHAnsi" w:hAnsiTheme="minorHAnsi"/>
                <w:b/>
              </w:rPr>
              <w:t>Ó</w:t>
            </w:r>
            <w:r w:rsidR="0031745F" w:rsidRPr="001C73E3">
              <w:rPr>
                <w:rFonts w:asciiTheme="minorHAnsi" w:hAnsiTheme="minorHAnsi"/>
                <w:b/>
              </w:rPr>
              <w:t>DULO/BLOQUE</w:t>
            </w:r>
            <w:r w:rsidRPr="001C73E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9574D" w:rsidRPr="001C73E3" w:rsidTr="00EA774C">
        <w:tc>
          <w:tcPr>
            <w:tcW w:w="4973" w:type="pct"/>
          </w:tcPr>
          <w:p w:rsidR="005B3FE0" w:rsidRPr="001C73E3" w:rsidRDefault="006D722D" w:rsidP="006D722D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UNIDAD 1</w:t>
            </w:r>
          </w:p>
        </w:tc>
      </w:tr>
    </w:tbl>
    <w:p w:rsidR="0055515C" w:rsidRPr="001C73E3" w:rsidRDefault="0055515C" w:rsidP="005B3FE0">
      <w:pPr>
        <w:spacing w:after="0" w:line="240" w:lineRule="auto"/>
        <w:rPr>
          <w:rFonts w:asciiTheme="minorHAnsi" w:hAnsiTheme="minorHAnsi"/>
          <w:bCs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5"/>
        <w:gridCol w:w="2894"/>
        <w:gridCol w:w="505"/>
        <w:gridCol w:w="3604"/>
        <w:gridCol w:w="4824"/>
      </w:tblGrid>
      <w:tr w:rsidR="005C2F7C" w:rsidRPr="001C73E3" w:rsidTr="00EA774C">
        <w:tc>
          <w:tcPr>
            <w:tcW w:w="1960" w:type="pct"/>
            <w:gridSpan w:val="3"/>
            <w:shd w:val="clear" w:color="auto" w:fill="D9D9D9"/>
            <w:vAlign w:val="center"/>
          </w:tcPr>
          <w:p w:rsidR="005C2F7C" w:rsidRPr="001C73E3" w:rsidRDefault="001A07A1" w:rsidP="005B3FE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NOMBRE 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DE LA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>DIZAJE/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>MÓDULO/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BLOQUE </w:t>
            </w:r>
            <w:r w:rsidRPr="001C73E3">
              <w:rPr>
                <w:rFonts w:asciiTheme="minorHAnsi" w:hAnsiTheme="minorHAnsi"/>
                <w:sz w:val="22"/>
                <w:szCs w:val="22"/>
                <w:shd w:val="clear" w:color="auto" w:fill="D9D9D9"/>
              </w:rPr>
              <w:t>(Se hace un cuadro de estos para cada uno)</w:t>
            </w:r>
          </w:p>
        </w:tc>
        <w:tc>
          <w:tcPr>
            <w:tcW w:w="3040" w:type="pct"/>
            <w:gridSpan w:val="2"/>
            <w:shd w:val="clear" w:color="auto" w:fill="auto"/>
            <w:vAlign w:val="center"/>
          </w:tcPr>
          <w:p w:rsidR="005C2F7C" w:rsidRPr="001C73E3" w:rsidRDefault="00CB2CAA" w:rsidP="007274E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FORMA</w:t>
            </w:r>
            <w:r w:rsidR="00E35435">
              <w:rPr>
                <w:rFonts w:asciiTheme="minorHAnsi" w:hAnsiTheme="minorHAnsi"/>
                <w:b/>
                <w:sz w:val="22"/>
                <w:szCs w:val="22"/>
              </w:rPr>
              <w:t xml:space="preserve">  Y ESPACIO</w:t>
            </w:r>
          </w:p>
        </w:tc>
      </w:tr>
      <w:tr w:rsidR="007946E4" w:rsidRPr="001C73E3" w:rsidTr="00EA774C">
        <w:tc>
          <w:tcPr>
            <w:tcW w:w="5000" w:type="pct"/>
            <w:gridSpan w:val="5"/>
            <w:shd w:val="clear" w:color="auto" w:fill="auto"/>
            <w:vAlign w:val="center"/>
          </w:tcPr>
          <w:p w:rsidR="00CB2CAA" w:rsidRDefault="00CB2CAA" w:rsidP="00CB2CA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La Unidad 1 conduce a revisar los temas básicos de la geometría elemental en el contexto de propuestas para su enseñanza; se revisan todos los contenidos de estudio de la unidad y se propicia el desarrollo de competencias al requerir evidencias del aprendizaje y producciones de carácter sicopedagógico y didáctico plenamente imbricados con el conocimiento geométrico.</w:t>
            </w:r>
          </w:p>
          <w:p w:rsidR="00EA774C" w:rsidRDefault="00EA774C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Pr="001C73E3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2F7C" w:rsidRPr="001C73E3" w:rsidTr="0098244C">
        <w:tc>
          <w:tcPr>
            <w:tcW w:w="734" w:type="pct"/>
            <w:shd w:val="clear" w:color="auto" w:fill="D9D9D9"/>
            <w:vAlign w:val="center"/>
          </w:tcPr>
          <w:p w:rsidR="005C2F7C" w:rsidRPr="001C73E3" w:rsidRDefault="005C2F7C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:rsidR="00941471" w:rsidRPr="001C73E3" w:rsidRDefault="00941471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471" w:rsidRPr="001C73E3" w:rsidRDefault="00941471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5C2F7C" w:rsidRPr="001C73E3" w:rsidRDefault="002E6DC4" w:rsidP="006A6B43">
            <w:pPr>
              <w:pStyle w:val="Default"/>
              <w:ind w:left="36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2CAA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>Propicia</w:t>
            </w:r>
            <w:r w:rsidR="006A6B43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>r</w:t>
            </w:r>
            <w:r w:rsidR="00CB2CAA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 xml:space="preserve"> la actualización de los conocimientos en esta asignatura del futuro docente, al mismo tiempo que se ubica dentro de las problemáticas sicopedagógicas relativas a la adquisición de los saberes geométricos por parte de quienes tienen que aprenderlos. </w:t>
            </w:r>
          </w:p>
          <w:p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</w:p>
          <w:p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55C1" w:rsidRPr="001C73E3" w:rsidTr="00DB1568">
        <w:trPr>
          <w:trHeight w:val="3079"/>
        </w:trPr>
        <w:tc>
          <w:tcPr>
            <w:tcW w:w="734" w:type="pct"/>
            <w:shd w:val="clear" w:color="auto" w:fill="D9D9D9"/>
            <w:vAlign w:val="center"/>
          </w:tcPr>
          <w:p w:rsidR="00632F94" w:rsidRPr="001C73E3" w:rsidRDefault="00632F94" w:rsidP="007672E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855C1" w:rsidRPr="001C73E3" w:rsidRDefault="008855C1" w:rsidP="007672E5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r w:rsidR="00632F94"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Plan 2012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Aplica habilidades de visualización, comunicación, razonamiento y argumentación al trabajar contenidos de geometría. </w:t>
            </w:r>
          </w:p>
          <w:p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Plantea y resuelve problemas geométricos en diferentes contextos con recursos tradicionales y/o el uso de la geometría dinámica. </w:t>
            </w:r>
          </w:p>
          <w:p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Demuestra comprensión  conceptual, procedimental y </w:t>
            </w:r>
            <w:proofErr w:type="spellStart"/>
            <w:r w:rsidR="006A6B43" w:rsidRPr="001C73E3">
              <w:rPr>
                <w:rFonts w:asciiTheme="minorHAnsi" w:hAnsiTheme="minorHAnsi" w:cs="Times"/>
                <w:lang w:val="es-ES" w:eastAsia="es-ES"/>
              </w:rPr>
              <w:t>actitudinal</w:t>
            </w:r>
            <w:proofErr w:type="spellEnd"/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 de la geometría al establecer y fundamentar los componentes críticos y la interrelación entre contenidos del nivel básico de forma inter y multidisciplinaria. </w:t>
            </w:r>
          </w:p>
          <w:p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Analiza los niveles de razonamiento geométrico y los procesos cognitivos de los estudiantes, para la comprensión y la enseñanza de la geometría. </w:t>
            </w:r>
          </w:p>
          <w:p w:rsidR="008855C1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Usa estrategias de carácter lúdico para la enseñanza y aprendizaje de contenidos de geometría. </w:t>
            </w:r>
          </w:p>
          <w:p w:rsidR="003B65C0" w:rsidRPr="001C73E3" w:rsidRDefault="003B65C0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</w:p>
        </w:tc>
      </w:tr>
      <w:tr w:rsidR="00DB1568" w:rsidRPr="001C73E3" w:rsidTr="001F0DE2">
        <w:trPr>
          <w:trHeight w:val="509"/>
        </w:trPr>
        <w:tc>
          <w:tcPr>
            <w:tcW w:w="734" w:type="pct"/>
            <w:vMerge w:val="restart"/>
            <w:shd w:val="clear" w:color="auto" w:fill="D9D9D9"/>
            <w:vAlign w:val="center"/>
          </w:tcPr>
          <w:p w:rsidR="00DB1568" w:rsidRPr="001C73E3" w:rsidRDefault="00DB1568" w:rsidP="00DB15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lastRenderedPageBreak/>
              <w:t>RECURSOS A MOVILIZAR</w:t>
            </w:r>
          </w:p>
        </w:tc>
        <w:tc>
          <w:tcPr>
            <w:tcW w:w="1044" w:type="pct"/>
            <w:shd w:val="clear" w:color="auto" w:fill="A6A6A6"/>
            <w:vAlign w:val="center"/>
          </w:tcPr>
          <w:p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482" w:type="pct"/>
            <w:gridSpan w:val="2"/>
            <w:shd w:val="clear" w:color="auto" w:fill="A6A6A6"/>
            <w:vAlign w:val="center"/>
          </w:tcPr>
          <w:p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740" w:type="pct"/>
            <w:shd w:val="clear" w:color="auto" w:fill="A6A6A6"/>
            <w:vAlign w:val="center"/>
          </w:tcPr>
          <w:p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DB1568" w:rsidRPr="001C73E3" w:rsidTr="001F0DE2">
        <w:trPr>
          <w:trHeight w:val="603"/>
        </w:trPr>
        <w:tc>
          <w:tcPr>
            <w:tcW w:w="734" w:type="pct"/>
            <w:vMerge/>
            <w:shd w:val="clear" w:color="auto" w:fill="D9D9D9"/>
            <w:vAlign w:val="center"/>
          </w:tcPr>
          <w:p w:rsidR="00DB1568" w:rsidRPr="001C73E3" w:rsidRDefault="00DB1568" w:rsidP="00F51E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4" w:type="pct"/>
            <w:shd w:val="clear" w:color="auto" w:fill="FFFFFF"/>
            <w:vAlign w:val="center"/>
          </w:tcPr>
          <w:p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Conocimientos previos y construcción de nuevos sobre reconocimiento de figuras y cuerpos geométricos</w:t>
            </w:r>
          </w:p>
        </w:tc>
        <w:tc>
          <w:tcPr>
            <w:tcW w:w="1482" w:type="pct"/>
            <w:gridSpan w:val="2"/>
            <w:shd w:val="clear" w:color="auto" w:fill="FFFFFF"/>
            <w:vAlign w:val="center"/>
          </w:tcPr>
          <w:p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Resolución de problemas</w:t>
            </w:r>
          </w:p>
          <w:p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Construcción de figuras geométricas</w:t>
            </w:r>
          </w:p>
          <w:p w:rsidR="001F0DE2" w:rsidRPr="001C73E3" w:rsidRDefault="001F0DE2" w:rsidP="00E660E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An</w:t>
            </w:r>
            <w:r w:rsidR="00E660E8" w:rsidRPr="001C73E3">
              <w:rPr>
                <w:rFonts w:asciiTheme="minorHAnsi" w:hAnsiTheme="minorHAnsi"/>
                <w:color w:val="auto"/>
                <w:sz w:val="22"/>
                <w:szCs w:val="22"/>
              </w:rPr>
              <w:t>á</w:t>
            </w: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lisis de textos</w:t>
            </w:r>
          </w:p>
        </w:tc>
        <w:tc>
          <w:tcPr>
            <w:tcW w:w="1740" w:type="pct"/>
            <w:shd w:val="clear" w:color="auto" w:fill="FFFFFF"/>
            <w:vAlign w:val="center"/>
          </w:tcPr>
          <w:p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:rsidR="00CB7777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estudio.</w:t>
            </w:r>
          </w:p>
        </w:tc>
      </w:tr>
      <w:tr w:rsidR="005C2F7C" w:rsidRPr="001C73E3" w:rsidTr="006975B9">
        <w:trPr>
          <w:trHeight w:val="727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C2F7C" w:rsidRPr="001C73E3" w:rsidRDefault="005C2F7C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C2F7C" w:rsidRPr="001C73E3" w:rsidRDefault="006971E4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Reconoce cuerpos y figuras geométricas por sus propiedades.</w:t>
            </w:r>
          </w:p>
          <w:p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971E4" w:rsidRPr="001C73E3" w:rsidRDefault="006971E4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Resuelve prob</w:t>
            </w:r>
            <w:r w:rsidR="00E660E8" w:rsidRPr="001C73E3">
              <w:rPr>
                <w:rFonts w:asciiTheme="minorHAnsi" w:hAnsiTheme="minorHAnsi"/>
                <w:sz w:val="22"/>
                <w:szCs w:val="22"/>
              </w:rPr>
              <w:t>l</w:t>
            </w:r>
            <w:r w:rsidRPr="001C73E3">
              <w:rPr>
                <w:rFonts w:asciiTheme="minorHAnsi" w:hAnsiTheme="minorHAnsi"/>
                <w:sz w:val="22"/>
                <w:szCs w:val="22"/>
              </w:rPr>
              <w:t>emas que implican aplicar conocimientos sobre cuerpos y figuras geométricas</w:t>
            </w:r>
          </w:p>
          <w:p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971E4" w:rsidRPr="001C73E3" w:rsidRDefault="00E660E8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Construye cuerpos y figur</w:t>
            </w:r>
            <w:r w:rsidR="006971E4" w:rsidRPr="001C73E3">
              <w:rPr>
                <w:rFonts w:asciiTheme="minorHAnsi" w:hAnsiTheme="minorHAnsi"/>
                <w:sz w:val="22"/>
                <w:szCs w:val="22"/>
              </w:rPr>
              <w:t>as geométricas</w:t>
            </w:r>
          </w:p>
          <w:p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971E4" w:rsidRDefault="001F0DE2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Realiza simetrías de tipo axial y centra, rotaciones y traslaciones. Identifica las propiedades y diferencias entre estas</w:t>
            </w:r>
            <w:r w:rsidR="00CB7777" w:rsidRPr="001C73E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Pr="001C73E3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7777" w:rsidRPr="001C73E3" w:rsidRDefault="00CB7777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6E4" w:rsidRPr="001C73E3" w:rsidTr="00EA774C">
        <w:trPr>
          <w:trHeight w:val="34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1C73E3" w:rsidRDefault="007946E4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7946E4" w:rsidRPr="001C73E3" w:rsidTr="00EA774C">
        <w:trPr>
          <w:trHeight w:val="1411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1C73E3" w:rsidRDefault="007946E4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SECUENCIA TEMÁTICA </w:t>
            </w:r>
            <w:r w:rsidR="00632F94" w:rsidRPr="001C73E3">
              <w:rPr>
                <w:rFonts w:asciiTheme="minorHAnsi" w:hAnsiTheme="minorHAnsi"/>
                <w:b/>
                <w:sz w:val="22"/>
                <w:szCs w:val="22"/>
              </w:rPr>
              <w:t>/ CONTENIDOS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DE2" w:rsidRPr="001C73E3" w:rsidRDefault="007274EA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1F0DE2"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1.1. </w:t>
            </w:r>
            <w:r w:rsidR="001F0DE2" w:rsidRPr="001C73E3">
              <w:rPr>
                <w:rFonts w:asciiTheme="minorHAnsi" w:hAnsiTheme="minorHAnsi" w:cs="Times"/>
                <w:lang w:val="es-ES" w:eastAsia="es-ES"/>
              </w:rPr>
              <w:t>Cuerpos y figuras geométricas: triángulos, cuadriláteros.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1.2.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Revisión de las propiedades del rectángulo, cuadrado y triángulo rectángulo.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1.3.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Ángulos y su medida: rectos, agudos y obtusos. Trazo con regla y compás.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1.4.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Triángulos: equiláteros, isósceles y escalenos.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1.5.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Construcción de triángulos con regla y compás. Congruencia de triángulos.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1.6.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Rectas paralelas y perpendiculares en el plano. Construcción con regla y compás.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1.7.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Clasificación de cuadriláteros con base en sus propiedades.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lastRenderedPageBreak/>
              <w:t xml:space="preserve">1.8.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Suma de los ángulos internos y externos de triángulos, cuadriláteros y otros polígonos.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1.9.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Prismas y pirámides. Desarrollos planos.</w:t>
            </w:r>
          </w:p>
          <w:p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1.10.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Simetría axial y central. Rotación y traslación.</w:t>
            </w:r>
          </w:p>
          <w:p w:rsidR="007946E4" w:rsidRPr="001C73E3" w:rsidRDefault="007946E4" w:rsidP="00B47EF4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A774C" w:rsidRPr="001C73E3" w:rsidRDefault="00EA774C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:rsidR="00CB7777" w:rsidRPr="001C73E3" w:rsidRDefault="00CB7777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:rsidR="00CB7777" w:rsidRPr="001C73E3" w:rsidRDefault="00CB7777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2051"/>
        <w:gridCol w:w="1306"/>
        <w:gridCol w:w="532"/>
        <w:gridCol w:w="2689"/>
        <w:gridCol w:w="1236"/>
        <w:gridCol w:w="907"/>
        <w:gridCol w:w="927"/>
        <w:gridCol w:w="1973"/>
        <w:gridCol w:w="149"/>
      </w:tblGrid>
      <w:tr w:rsidR="006975B9" w:rsidRPr="001C73E3" w:rsidTr="00C87993">
        <w:trPr>
          <w:gridAfter w:val="1"/>
          <w:wAfter w:w="53" w:type="pct"/>
          <w:trHeight w:val="381"/>
        </w:trPr>
        <w:tc>
          <w:tcPr>
            <w:tcW w:w="311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15" w:type="pct"/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CALENDARIZACIÓN SEMANAL</w:t>
            </w:r>
          </w:p>
        </w:tc>
      </w:tr>
      <w:tr w:rsidR="007946E4" w:rsidRPr="001C73E3" w:rsidTr="00C87993">
        <w:trPr>
          <w:gridAfter w:val="1"/>
          <w:wAfter w:w="53" w:type="pct"/>
          <w:trHeight w:val="1853"/>
        </w:trPr>
        <w:tc>
          <w:tcPr>
            <w:tcW w:w="3118" w:type="pct"/>
            <w:gridSpan w:val="5"/>
            <w:shd w:val="clear" w:color="auto" w:fill="auto"/>
            <w:vAlign w:val="center"/>
          </w:tcPr>
          <w:p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Presentación de la asignatura</w:t>
            </w:r>
          </w:p>
          <w:p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 xml:space="preserve">Dinámica de presentación de alumnos y docentes </w:t>
            </w:r>
          </w:p>
          <w:p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Examen de diagnóstico</w:t>
            </w:r>
          </w:p>
          <w:p w:rsidR="002E6DC4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Explicación de los elementos del portafolio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7946E4" w:rsidRPr="001C73E3" w:rsidRDefault="006975B9" w:rsidP="006975B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7777" w:rsidRPr="001C73E3">
              <w:rPr>
                <w:rFonts w:asciiTheme="minorHAnsi" w:hAnsiTheme="minorHAnsi"/>
                <w:sz w:val="22"/>
                <w:szCs w:val="22"/>
              </w:rPr>
              <w:t>Programa de Forma, espacio y medida, SEP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6975B9" w:rsidRPr="001C73E3" w:rsidRDefault="00CB7777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5 al 8 de febrero</w:t>
            </w:r>
          </w:p>
        </w:tc>
      </w:tr>
      <w:tr w:rsidR="00CB7777" w:rsidRPr="001C73E3" w:rsidTr="00C87993">
        <w:trPr>
          <w:gridAfter w:val="1"/>
          <w:wAfter w:w="53" w:type="pct"/>
          <w:trHeight w:val="2714"/>
        </w:trPr>
        <w:tc>
          <w:tcPr>
            <w:tcW w:w="3118" w:type="pct"/>
            <w:gridSpan w:val="5"/>
            <w:shd w:val="clear" w:color="auto" w:fill="auto"/>
            <w:vAlign w:val="center"/>
          </w:tcPr>
          <w:p w:rsidR="00246234" w:rsidRPr="001C73E3" w:rsidRDefault="00CB7777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1.1.1. </w:t>
            </w:r>
            <w:r w:rsidR="00CB6283" w:rsidRPr="001C73E3">
              <w:rPr>
                <w:rFonts w:asciiTheme="minorHAnsi" w:hAnsiTheme="minorHAnsi" w:cs="Arial"/>
                <w:lang w:val="es-ES" w:eastAsia="es-ES"/>
              </w:rPr>
              <w:t>Analice los materi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ales de</w:t>
            </w:r>
            <w:r w:rsidR="00CB6283" w:rsidRPr="001C73E3">
              <w:rPr>
                <w:rFonts w:asciiTheme="minorHAnsi" w:hAnsiTheme="minorHAnsi" w:cs="Arial"/>
                <w:lang w:val="es-ES" w:eastAsia="es-ES"/>
              </w:rPr>
              <w:t> </w:t>
            </w:r>
            <w:proofErr w:type="spellStart"/>
            <w:r w:rsidR="00CB6283"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="00CB6283"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I, 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>y Tomo II</w:t>
            </w:r>
          </w:p>
          <w:p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CB6283" w:rsidRPr="001C73E3" w:rsidRDefault="00CB6283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Realice actividades diseñadas por el profesor del grupo. </w:t>
            </w:r>
          </w:p>
          <w:p w:rsidR="00246234" w:rsidRPr="001C73E3" w:rsidRDefault="00246234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CB6283" w:rsidRPr="001C73E3" w:rsidRDefault="00CB6283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en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</w:t>
            </w:r>
          </w:p>
          <w:p w:rsidR="00D17B86" w:rsidRPr="001C73E3" w:rsidRDefault="00FB4656" w:rsidP="00D17B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1.2.1.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los materiales de 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M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. y Cedillo, T. (Eds.). (2012) y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 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soda</w:t>
            </w:r>
            <w:proofErr w:type="spellEnd"/>
            <w:r w:rsidR="00D17B86"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="00D17B86"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="00D17B86" w:rsidRPr="001C73E3">
              <w:rPr>
                <w:rFonts w:asciiTheme="minorHAnsi" w:hAnsiTheme="minorHAnsi" w:cs="Arial"/>
                <w:lang w:val="es-ES" w:eastAsia="es-ES"/>
              </w:rPr>
              <w:t>, A. y Cruz, V</w:t>
            </w:r>
          </w:p>
          <w:p w:rsidR="00D17B86" w:rsidRPr="001C73E3" w:rsidRDefault="00D17B86" w:rsidP="00D17B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1.2.2.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diversos materiales didácticos donde se trate la const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>rucción de figuras rela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cionadas con las propiedades del rectángulo, cuadrado y triángulo rectángulo.</w:t>
            </w:r>
          </w:p>
          <w:p w:rsidR="003B65C0" w:rsidRDefault="00D17B86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</w:t>
            </w:r>
          </w:p>
          <w:p w:rsidR="00246234" w:rsidRPr="001C73E3" w:rsidRDefault="00246234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Elabore una presentación del tema “ángulos y su medida: rectos, agudos y obtusos.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Trazo con</w:t>
            </w:r>
          </w:p>
          <w:p w:rsidR="00FB4656" w:rsidRPr="001C73E3" w:rsidRDefault="00246234" w:rsidP="002462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regla y compás”, al nivel de secundaria con base en </w:t>
            </w:r>
          </w:p>
          <w:p w:rsidR="00CB7777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1.3.3.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propuestas en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CB7777" w:rsidRPr="001C73E3" w:rsidRDefault="00CB7777" w:rsidP="00CB6283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M. y Cedillo, T. (Eds.). (2012). Tomo I y II</w:t>
            </w:r>
          </w:p>
          <w:p w:rsidR="00CB6283" w:rsidRPr="001C73E3" w:rsidRDefault="00CB6283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39 y 43.</w:t>
            </w:r>
          </w:p>
          <w:p w:rsidR="00FB4656" w:rsidRPr="001C73E3" w:rsidRDefault="00FB4656" w:rsidP="00FB465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III, Vol. 2, págs. 18-29. </w:t>
            </w:r>
          </w:p>
          <w:p w:rsidR="00FB4656" w:rsidRPr="001C73E3" w:rsidRDefault="00FB4656" w:rsidP="00FB4656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13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 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 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44. </w:t>
            </w:r>
          </w:p>
          <w:p w:rsidR="00D17B86" w:rsidRPr="001C73E3" w:rsidRDefault="00D17B86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IV, Vol. 1. Pág. 59-67. </w:t>
            </w:r>
          </w:p>
          <w:p w:rsidR="00D17B86" w:rsidRPr="001C73E3" w:rsidRDefault="00D17B86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52. </w:t>
            </w:r>
          </w:p>
          <w:p w:rsidR="00246234" w:rsidRPr="001C73E3" w:rsidRDefault="00246234" w:rsidP="002462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(2007).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56-61 y 77-81. </w:t>
            </w:r>
          </w:p>
          <w:p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39, 43, 45 y 57.</w:t>
            </w:r>
          </w:p>
          <w:p w:rsidR="00246234" w:rsidRPr="001C73E3" w:rsidRDefault="00246234" w:rsidP="002462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  <w:p w:rsidR="00246234" w:rsidRPr="001C73E3" w:rsidRDefault="00246234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  <w:p w:rsidR="00CB7777" w:rsidRPr="001C73E3" w:rsidRDefault="00CB7777" w:rsidP="00D203E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88"/>
              <w:rPr>
                <w:rFonts w:asciiTheme="minorHAnsi" w:hAnsiTheme="minorHAnsi" w:cs="Aria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CB7777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lastRenderedPageBreak/>
              <w:t>11 al 15 de</w:t>
            </w:r>
            <w:r w:rsidR="008442FD" w:rsidRPr="008442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42FD">
              <w:rPr>
                <w:rFonts w:asciiTheme="minorHAnsi" w:hAnsiTheme="minorHAnsi"/>
                <w:sz w:val="22"/>
                <w:szCs w:val="22"/>
              </w:rPr>
              <w:t>febrero</w:t>
            </w:r>
          </w:p>
        </w:tc>
      </w:tr>
      <w:tr w:rsidR="00CB6283" w:rsidRPr="001C73E3" w:rsidTr="00C87993">
        <w:trPr>
          <w:gridAfter w:val="1"/>
          <w:wAfter w:w="53" w:type="pct"/>
          <w:trHeight w:val="1108"/>
        </w:trPr>
        <w:tc>
          <w:tcPr>
            <w:tcW w:w="3118" w:type="pct"/>
            <w:gridSpan w:val="5"/>
            <w:shd w:val="clear" w:color="auto" w:fill="auto"/>
            <w:vAlign w:val="center"/>
          </w:tcPr>
          <w:p w:rsidR="00246234" w:rsidRPr="001C73E3" w:rsidRDefault="008442FD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lang w:val="es-ES" w:eastAsia="es-ES"/>
              </w:rPr>
              <w:lastRenderedPageBreak/>
              <w:t>1</w:t>
            </w:r>
            <w:r w:rsidR="00246234"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.4.1. 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 xml:space="preserve">Analice las páginas 72-78 en </w:t>
            </w:r>
            <w:proofErr w:type="spellStart"/>
            <w:r w:rsidR="00246234"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="00246234" w:rsidRPr="001C73E3">
              <w:rPr>
                <w:rFonts w:asciiTheme="minorHAnsi" w:hAnsiTheme="minorHAnsi" w:cs="Arial"/>
                <w:lang w:val="es-ES" w:eastAsia="es-ES"/>
              </w:rPr>
              <w:t>, M. y Cedillo, T. (Eds.). (2012). Tomo IV, Vol. 1.</w:t>
            </w:r>
          </w:p>
          <w:p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1.4.2.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el tratamiento didáctico del tema “Clasificación de Triángulos” en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</w:t>
            </w:r>
          </w:p>
          <w:p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M. y Cedillo, T. (Eds.). (2012). Tomo IV, Vol. 1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A. y Cruz, V. (2012).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Olfos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R. (2009). </w:t>
            </w:r>
          </w:p>
          <w:p w:rsidR="006852EE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>o observado en 1.5.1. en térmi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nos de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en </w:t>
            </w:r>
          </w:p>
          <w:p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Resue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>lva los problemas que se propo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nen en SEP (2007).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</w:p>
          <w:p w:rsidR="00CB6283" w:rsidRPr="001C73E3" w:rsidRDefault="00246234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1.5.4.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Realice un examen escrito sobre la construcción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de triángulos con regla y com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pás y la congruencia de triángulos.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  <w:r w:rsidR="00D203EA" w:rsidRPr="001C73E3">
              <w:rPr>
                <w:rFonts w:asciiTheme="minorHAnsi" w:hAnsiTheme="minorHAnsi" w:cs="Arial"/>
                <w:b/>
                <w:lang w:val="es-ES" w:eastAsia="es-ES"/>
              </w:rPr>
              <w:t>Examen parcial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V y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58, 60 y 62. </w:t>
            </w:r>
            <w:r w:rsidRPr="001C73E3">
              <w:rPr>
                <w:rFonts w:ascii="Arial" w:hAnsi="Arial" w:cs="Arial"/>
                <w:lang w:val="es-ES" w:eastAsia="es-ES"/>
              </w:rPr>
              <w:t> </w:t>
            </w:r>
          </w:p>
          <w:p w:rsidR="00246234" w:rsidRPr="001C73E3" w:rsidRDefault="00246234" w:rsidP="006852E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35" w:hanging="720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IV, Vol. 1, págs. 79-85. </w:t>
            </w:r>
          </w:p>
          <w:p w:rsidR="00246234" w:rsidRPr="001C73E3" w:rsidRDefault="00246234" w:rsidP="006852E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35"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-  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56. </w:t>
            </w:r>
          </w:p>
          <w:p w:rsidR="00CB6283" w:rsidRPr="001C73E3" w:rsidRDefault="00246234" w:rsidP="00EF6E9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-  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Olfos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R. (2009).</w:t>
            </w:r>
          </w:p>
          <w:p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Gutiérrez, A. (1990).</w:t>
            </w:r>
          </w:p>
          <w:p w:rsidR="006852EE" w:rsidRPr="001C73E3" w:rsidRDefault="006852EE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2, Telesecundaria,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págs. 122-131.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lastRenderedPageBreak/>
              <w:t>18 al 22 de Febrero</w:t>
            </w: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6283" w:rsidRPr="001C73E3" w:rsidTr="00C87993">
        <w:trPr>
          <w:gridAfter w:val="1"/>
          <w:wAfter w:w="53" w:type="pct"/>
          <w:trHeight w:val="997"/>
        </w:trPr>
        <w:tc>
          <w:tcPr>
            <w:tcW w:w="3118" w:type="pct"/>
            <w:gridSpan w:val="5"/>
            <w:shd w:val="clear" w:color="auto" w:fill="auto"/>
            <w:vAlign w:val="center"/>
          </w:tcPr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lastRenderedPageBreak/>
              <w:t xml:space="preserve">1.6.1.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los materiales de 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V y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</w:t>
            </w:r>
          </w:p>
          <w:p w:rsidR="00D203EA" w:rsidRPr="001C73E3" w:rsidRDefault="00D203EA" w:rsidP="00851BCD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 observado en la estrategia 1.6.1. en términos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Lovell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K. (1977). </w:t>
            </w:r>
          </w:p>
          <w:p w:rsidR="00D203EA" w:rsidRPr="001C73E3" w:rsidRDefault="00D203EA" w:rsidP="00851BCD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Diseñe actividades para el desarrollo del tema “rectas paralelas y perpendiculares en el plano y su construcción” para niños de preescolar. </w:t>
            </w:r>
          </w:p>
          <w:p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1.6.4.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propuestas en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z, V. (2012). </w:t>
            </w:r>
          </w:p>
          <w:p w:rsidR="006852EE" w:rsidRDefault="006852EE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1.7.1. 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M. y Cedillo, T. (Eds.). (2012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). Tomo V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 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</w:t>
            </w:r>
          </w:p>
          <w:p w:rsidR="008442FD" w:rsidRPr="001C73E3" w:rsidRDefault="008442FD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  <w:p w:rsidR="006852EE" w:rsidRPr="001C73E3" w:rsidRDefault="006852EE" w:rsidP="00136149">
            <w:pPr>
              <w:widowControl w:val="0"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pacing w:after="240" w:line="240" w:lineRule="auto"/>
              <w:ind w:left="567" w:hanging="567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1.7.2.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Elabore una presentación que trate la clasificación de cuadriláteros con base en sus propiedades al nivel preescolar. </w:t>
            </w:r>
          </w:p>
          <w:p w:rsidR="00CB6283" w:rsidRPr="001C73E3" w:rsidRDefault="00CB6283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V y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Pág. 58, 60 y 62.</w:t>
            </w:r>
          </w:p>
          <w:p w:rsidR="00CB6283" w:rsidRPr="001C73E3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Lovell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K. (1977). Págs. 23-37</w:t>
            </w:r>
          </w:p>
          <w:p w:rsidR="00D203EA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59, 61 y 63.</w:t>
            </w:r>
          </w:p>
          <w:p w:rsidR="008442FD" w:rsidRDefault="008442FD" w:rsidP="008442F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</w:p>
          <w:p w:rsidR="008442FD" w:rsidRPr="001C73E3" w:rsidRDefault="008442FD" w:rsidP="008442F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</w:p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V, Vol. 1, págs. 58-74. </w:t>
            </w:r>
          </w:p>
          <w:p w:rsidR="00D203EA" w:rsidRPr="001C73E3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25 de febrero al 1 de marzo</w:t>
            </w: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B6283" w:rsidRPr="001C73E3" w:rsidTr="00C87993">
        <w:trPr>
          <w:gridAfter w:val="1"/>
          <w:wAfter w:w="53" w:type="pct"/>
          <w:trHeight w:val="905"/>
        </w:trPr>
        <w:tc>
          <w:tcPr>
            <w:tcW w:w="3118" w:type="pct"/>
            <w:gridSpan w:val="5"/>
            <w:shd w:val="clear" w:color="auto" w:fill="auto"/>
            <w:vAlign w:val="center"/>
          </w:tcPr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1.7.3.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que se proponen en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65, 67 y 69.</w:t>
            </w:r>
          </w:p>
          <w:p w:rsidR="00D203EA" w:rsidRPr="001C73E3" w:rsidRDefault="00D203EA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M. y Ced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illo, T. (Eds.). (2012). Tomo V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ab/>
            </w: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-  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70 y 72. </w:t>
            </w:r>
          </w:p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o observado en 1.8.1. </w:t>
            </w:r>
            <w:proofErr w:type="gramStart"/>
            <w:r w:rsidR="00C92C60" w:rsidRPr="001C73E3">
              <w:rPr>
                <w:rFonts w:asciiTheme="minorHAnsi" w:hAnsiTheme="minorHAnsi" w:cs="Arial"/>
                <w:lang w:val="es-ES" w:eastAsia="es-ES"/>
              </w:rPr>
              <w:t>en</w:t>
            </w:r>
            <w:proofErr w:type="gramEnd"/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térmi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nos de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, en Gutiérrez, A. (1990).</w:t>
            </w:r>
          </w:p>
          <w:p w:rsidR="006852EE" w:rsidRPr="001C73E3" w:rsidRDefault="006852EE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Use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el programa de geometría diná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mica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Geoge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>bra</w:t>
            </w:r>
            <w:proofErr w:type="spellEnd"/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para realizar las construc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ciones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geométricas que se mues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tran que se muestran en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(2006),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I, 1er. Grado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. Volumen 1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>. Volumen 1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</w:p>
          <w:p w:rsidR="006852EE" w:rsidRPr="001C73E3" w:rsidRDefault="006852EE" w:rsidP="00A25D5B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1.8.4.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Examen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escrito para valorar los avan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ces de lo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s estudiantes en la suma de los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ángulos internos y externos de triángulos, cuadriláteros y otros polígonos.</w:t>
            </w:r>
          </w:p>
          <w:p w:rsidR="00CB6283" w:rsidRPr="001C73E3" w:rsidRDefault="006852EE" w:rsidP="00A25D5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C92C60" w:rsidRPr="001C73E3" w:rsidRDefault="00C92C60" w:rsidP="00C92C6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65, 67 y 69.</w:t>
            </w:r>
          </w:p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V, Vol. 1, págs. 99-107. </w:t>
            </w:r>
          </w:p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Pág. 70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72. </w:t>
            </w:r>
          </w:p>
          <w:p w:rsidR="00C92C60" w:rsidRPr="001C73E3" w:rsidRDefault="00C92C60" w:rsidP="00C92C6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Gutiérrez, A. (1990).</w:t>
            </w:r>
          </w:p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(2006),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160-167 </w:t>
            </w:r>
          </w:p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62-69. </w:t>
            </w:r>
          </w:p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Descargar </w:t>
            </w:r>
            <w:proofErr w:type="spellStart"/>
            <w:r w:rsidR="0036179B" w:rsidRPr="001C73E3">
              <w:rPr>
                <w:rFonts w:asciiTheme="minorHAnsi" w:hAnsiTheme="minorHAnsi" w:cs="Arial"/>
                <w:lang w:val="es-ES" w:eastAsia="es-ES"/>
              </w:rPr>
              <w:t>Geogebra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: </w:t>
            </w:r>
            <w:hyperlink r:id="rId9" w:history="1">
              <w:r w:rsidRPr="001C73E3">
                <w:rPr>
                  <w:rStyle w:val="Hipervnculo"/>
                  <w:rFonts w:asciiTheme="minorHAnsi" w:hAnsiTheme="minorHAnsi" w:cs="Arial"/>
                  <w:lang w:val="es-ES" w:eastAsia="es-ES"/>
                </w:rPr>
                <w:t>http://www.geogebra.org/cms/</w:t>
              </w:r>
            </w:hyperlink>
            <w:r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</w:p>
          <w:p w:rsidR="00CB6283" w:rsidRPr="001C73E3" w:rsidRDefault="00CB6283" w:rsidP="00CB7777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lastRenderedPageBreak/>
              <w:t>4 al 8 de marzo</w:t>
            </w: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B6283" w:rsidRPr="001C73E3" w:rsidTr="00C87993">
        <w:trPr>
          <w:gridAfter w:val="1"/>
          <w:wAfter w:w="53" w:type="pct"/>
          <w:trHeight w:val="835"/>
        </w:trPr>
        <w:tc>
          <w:tcPr>
            <w:tcW w:w="311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C92C60" w:rsidRPr="001C73E3" w:rsidRDefault="00C92C6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III y Tomo VI, Vol. 1 y 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A. y Cruz, V. (2012). </w:t>
            </w:r>
          </w:p>
          <w:p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Elabore una presentación del tema a nivel de secundaria con base en 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Volumen 1, Telesecundaria, págs.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176-181.</w:t>
            </w:r>
          </w:p>
          <w:p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Construcción de desarrollos planos de prismas y pirámides.</w:t>
            </w:r>
          </w:p>
          <w:p w:rsidR="00A25D5B" w:rsidRPr="001C73E3" w:rsidRDefault="00A25D5B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  <w:p w:rsidR="00A25D5B" w:rsidRPr="001C73E3" w:rsidRDefault="00A25D5B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b/>
                <w:bCs/>
                <w:lang w:val="es-ES" w:eastAsia="es-ES"/>
              </w:rPr>
            </w:pPr>
          </w:p>
          <w:p w:rsidR="004D7319" w:rsidRPr="001C73E3" w:rsidRDefault="004D7319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lastRenderedPageBreak/>
              <w:t xml:space="preserve">1.10.1.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Elabore una presentación de simetría axial y central con base</w:t>
            </w:r>
          </w:p>
          <w:p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1.10.2.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Elabore un resumen de la propuesta de Alsina, C., Pérez, R y Ruiz, C. (1999).</w:t>
            </w:r>
          </w:p>
          <w:p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:rsidR="00CB6283" w:rsidRPr="001C73E3" w:rsidRDefault="00D203EA" w:rsidP="00ED779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1.10.3.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Examen escrito para valorar el dominio del contenido matemático del tema “simetría axial y central.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Rotación y traslación”</w:t>
            </w:r>
            <w:r w:rsidR="004D7319" w:rsidRPr="001C73E3">
              <w:rPr>
                <w:rFonts w:asciiTheme="minorHAnsi" w:hAnsiTheme="minorHAnsi" w:cs="Arial"/>
                <w:lang w:val="es-ES" w:eastAsia="es-ES"/>
              </w:rPr>
              <w:t xml:space="preserve"> Examen Parcial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 y Cedillo, T. (Eds.). (2012). Tomo III, Vol. 2, págs. 78-83. soda, M. y Cedillo, T. (Eds.). (2012). Tomo VI, Vol. 1, págs. 37-42. </w:t>
            </w:r>
          </w:p>
          <w:p w:rsidR="00CB6283" w:rsidRPr="001C73E3" w:rsidRDefault="00C92C60" w:rsidP="004D731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Arial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Arial"/>
                <w:lang w:val="es-ES" w:eastAsia="es-ES"/>
              </w:rPr>
              <w:t>, A. y Cruz, V. (2012). Págs. 40, 74 y 76</w:t>
            </w:r>
          </w:p>
          <w:p w:rsidR="00C92C60" w:rsidRPr="001C73E3" w:rsidRDefault="00C92C60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Volumen 1, Telesecundaria, págs.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176-181.</w:t>
            </w:r>
          </w:p>
          <w:p w:rsidR="004D7319" w:rsidRPr="003B65C0" w:rsidRDefault="004D7319" w:rsidP="003B65C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3B65C0">
              <w:rPr>
                <w:rFonts w:asciiTheme="minorHAnsi" w:hAnsiTheme="minorHAnsi" w:cs="Times"/>
                <w:lang w:val="es-ES" w:eastAsia="es-ES"/>
              </w:rPr>
              <w:t xml:space="preserve">SEP (2006). </w:t>
            </w:r>
            <w:r w:rsidRPr="003B65C0">
              <w:rPr>
                <w:rFonts w:asciiTheme="minorHAnsi" w:hAnsiTheme="minorHAnsi" w:cs="Times"/>
                <w:i/>
                <w:iCs/>
                <w:lang w:val="es-ES" w:eastAsia="es-ES"/>
              </w:rPr>
              <w:t>Matemáticas I, 1er. Grado</w:t>
            </w:r>
            <w:r w:rsidRPr="003B65C0">
              <w:rPr>
                <w:rFonts w:asciiTheme="minorHAnsi" w:hAnsiTheme="minorHAnsi" w:cs="Times"/>
                <w:lang w:val="es-ES" w:eastAsia="es-ES"/>
              </w:rPr>
              <w:t xml:space="preserve">. Volumen 1, Telesecundaria, págs. 60-73. </w:t>
            </w:r>
          </w:p>
          <w:p w:rsidR="004D7319" w:rsidRPr="001C73E3" w:rsidRDefault="004D7319" w:rsidP="004D731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SEP (2007).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 xml:space="preserve">Matemáticas II.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lastRenderedPageBreak/>
              <w:t>2o Grado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. Volumen 2, Telesecundaria, págs. 214-229. </w:t>
            </w:r>
          </w:p>
          <w:p w:rsidR="004D7319" w:rsidRPr="001C73E3" w:rsidRDefault="004D7319" w:rsidP="004D731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SEP (2004).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>Fichero de actividades didácticas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. Matemáticas de Secundaria, pág. 26. </w:t>
            </w:r>
          </w:p>
          <w:p w:rsidR="00C92C60" w:rsidRPr="001C73E3" w:rsidRDefault="00C92C60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Alsina, C., Pérez, R y Ruiz, C. (1999)</w:t>
            </w:r>
          </w:p>
          <w:p w:rsidR="008442FD" w:rsidRPr="001C73E3" w:rsidRDefault="008442FD" w:rsidP="00C92C60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11 al 15  de marzo</w:t>
            </w: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2B02" w:rsidRPr="001C73E3" w:rsidTr="006D478D">
        <w:trPr>
          <w:trHeight w:val="42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2B02" w:rsidRPr="001C73E3" w:rsidRDefault="00B32B02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EVALUACIÓN</w:t>
            </w:r>
          </w:p>
          <w:p w:rsidR="009A27DF" w:rsidRPr="001C73E3" w:rsidRDefault="009A27DF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A27DF" w:rsidRPr="001C73E3" w:rsidTr="00C87993">
        <w:trPr>
          <w:trHeight w:val="704"/>
        </w:trPr>
        <w:tc>
          <w:tcPr>
            <w:tcW w:w="1476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EVIDENCIAS DE APRENDIZAJE DE LA UNIDAD/</w:t>
            </w:r>
            <w:r w:rsidR="00EA774C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MÓDULO/</w:t>
            </w:r>
            <w:r w:rsidR="00EA774C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BLOQUE PARA EL PORTAFOLIO</w:t>
            </w:r>
          </w:p>
        </w:tc>
        <w:tc>
          <w:tcPr>
            <w:tcW w:w="2419" w:type="pct"/>
            <w:gridSpan w:val="5"/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105" w:type="pct"/>
            <w:gridSpan w:val="3"/>
            <w:shd w:val="clear" w:color="auto" w:fill="D9D9D9"/>
            <w:vAlign w:val="center"/>
          </w:tcPr>
          <w:p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9A27DF" w:rsidRPr="001C73E3" w:rsidTr="00C87993">
        <w:trPr>
          <w:trHeight w:val="1053"/>
        </w:trPr>
        <w:tc>
          <w:tcPr>
            <w:tcW w:w="1476" w:type="pct"/>
            <w:gridSpan w:val="2"/>
            <w:shd w:val="clear" w:color="auto" w:fill="auto"/>
            <w:vAlign w:val="center"/>
          </w:tcPr>
          <w:p w:rsidR="003B65C0" w:rsidRPr="001C73E3" w:rsidRDefault="009A27DF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>1.6.3.</w:t>
            </w:r>
            <w:r w:rsidR="003B65C0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 </w:t>
            </w:r>
            <w:r w:rsidR="003B65C0" w:rsidRPr="001C73E3">
              <w:rPr>
                <w:rFonts w:asciiTheme="minorHAnsi" w:hAnsiTheme="minorHAnsi" w:cs="Times"/>
                <w:lang w:val="es-ES" w:eastAsia="es-ES"/>
              </w:rPr>
              <w:t xml:space="preserve">Presentación de secuencias didácticas para el desarrollo del tema “rectas paralelas y su construcción” para niños de preescolar que se deriven del análisis de </w:t>
            </w:r>
            <w:proofErr w:type="spellStart"/>
            <w:r w:rsidR="003B65C0" w:rsidRPr="001C73E3">
              <w:rPr>
                <w:rFonts w:asciiTheme="minorHAnsi" w:hAnsiTheme="minorHAnsi" w:cs="Times"/>
                <w:lang w:val="es-ES" w:eastAsia="es-ES"/>
              </w:rPr>
              <w:t>Lovell</w:t>
            </w:r>
            <w:proofErr w:type="spellEnd"/>
            <w:r w:rsidR="003B65C0" w:rsidRPr="001C73E3">
              <w:rPr>
                <w:rFonts w:asciiTheme="minorHAnsi" w:hAnsiTheme="minorHAnsi" w:cs="Times"/>
                <w:lang w:val="es-ES" w:eastAsia="es-ES"/>
              </w:rPr>
              <w:t>, K. (1997).</w:t>
            </w:r>
          </w:p>
          <w:p w:rsidR="007946E4" w:rsidRPr="003B65C0" w:rsidRDefault="007946E4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:rsidR="007946E4" w:rsidRDefault="003B65C0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Presentación de secuencias didácticas para el desarrollo del tema “rectas paralelas y </w:t>
            </w:r>
            <w:r w:rsidR="00314141">
              <w:rPr>
                <w:rFonts w:asciiTheme="minorHAnsi" w:hAnsiTheme="minorHAnsi" w:cs="Times"/>
                <w:lang w:val="es-ES" w:eastAsia="es-ES"/>
              </w:rPr>
              <w:t>perpendiculares” para niños de preescolar</w:t>
            </w:r>
          </w:p>
          <w:p w:rsidR="00314141" w:rsidRPr="001C73E3" w:rsidRDefault="00314141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>Propuesta que considere centralmente los intereses, las posibilidades y las necesidades de aprendizaje de los alumnos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9A27DF" w:rsidRPr="001C73E3" w:rsidRDefault="00ED7797" w:rsidP="00ED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ED7797">
              <w:rPr>
                <w:rFonts w:asciiTheme="minorHAnsi" w:hAnsiTheme="minorHAnsi" w:cs="Interstate-Regular"/>
                <w:sz w:val="18"/>
                <w:szCs w:val="18"/>
                <w:lang w:val="es-ES" w:eastAsia="es-ES"/>
              </w:rPr>
              <w:t xml:space="preserve">Los elementos principales que las conforman son: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a)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propósitos claros para los alumnos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alcanzables y que se puedan valorar en función de los logros de aprendizaje; b) s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ecuencia de actividades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que son el conjunto de acciones sistematizadas y organizadas que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apoyan la adquisición de contenido de estudio y se definen a partir de las características de alumnos, el contexto escolar y el nivel  educativo; c) i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nstrumentos o procedimientos de evaluación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se lleva a cabo el diseño o selección de instrumentos para obtener información acerca del logro de los propósitos de aprendizaje. Los instrumentos deben ser consistentes con los propósitos a lograr y con la secuencia de actividades; d)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lastRenderedPageBreak/>
              <w:t>materiales de enseñanza y</w:t>
            </w:r>
            <w:r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recursos didácticos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la selección debe hacerse con base en los propósitos, la conveniencia de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su uso en las actividades y  conforme al entorno social o contexto escolar de trabajo.</w:t>
            </w:r>
          </w:p>
        </w:tc>
      </w:tr>
      <w:tr w:rsidR="009A27DF" w:rsidRPr="001C73E3" w:rsidTr="00C87993">
        <w:trPr>
          <w:trHeight w:val="1256"/>
        </w:trPr>
        <w:tc>
          <w:tcPr>
            <w:tcW w:w="1476" w:type="pct"/>
            <w:gridSpan w:val="2"/>
            <w:shd w:val="clear" w:color="auto" w:fill="auto"/>
            <w:vAlign w:val="center"/>
          </w:tcPr>
          <w:p w:rsidR="00314141" w:rsidRPr="001C73E3" w:rsidRDefault="009A27DF" w:rsidP="0031414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lastRenderedPageBreak/>
              <w:t>1.7.2</w:t>
            </w:r>
            <w:r w:rsidR="00314141" w:rsidRPr="001C73E3">
              <w:rPr>
                <w:rFonts w:asciiTheme="minorHAnsi" w:hAnsiTheme="minorHAnsi" w:cs="Times"/>
                <w:lang w:val="es-ES" w:eastAsia="es-ES"/>
              </w:rPr>
              <w:t xml:space="preserve"> Presentación de una secuencia didáctica que trate la clasificación de cuadriláteros con base en sus propiedades en el nivel preescolar.</w:t>
            </w:r>
          </w:p>
          <w:p w:rsidR="009A27DF" w:rsidRPr="001C73E3" w:rsidRDefault="009A27DF" w:rsidP="0042627F">
            <w:pPr>
              <w:pStyle w:val="Default"/>
              <w:rPr>
                <w:rFonts w:asciiTheme="minorHAnsi" w:hAnsiTheme="minorHAnsi" w:cs="Times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:rsidR="00C87993" w:rsidRPr="001C73E3" w:rsidRDefault="00C87993" w:rsidP="00C8799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S</w:t>
            </w:r>
            <w:proofErr w:type="spellStart"/>
            <w:r w:rsidRPr="001C73E3">
              <w:rPr>
                <w:rFonts w:asciiTheme="minorHAnsi" w:hAnsiTheme="minorHAnsi"/>
                <w:sz w:val="22"/>
                <w:szCs w:val="22"/>
              </w:rPr>
              <w:t>ecuencia</w:t>
            </w:r>
            <w:proofErr w:type="spellEnd"/>
            <w:r w:rsidRPr="001C73E3">
              <w:rPr>
                <w:rFonts w:asciiTheme="minorHAnsi" w:hAnsiTheme="minorHAnsi"/>
                <w:sz w:val="22"/>
                <w:szCs w:val="22"/>
              </w:rPr>
              <w:t xml:space="preserve"> de actividades, instrumentos de evaluación, materiales y recursos didácticos.</w:t>
            </w:r>
          </w:p>
          <w:p w:rsidR="009A27DF" w:rsidRPr="00C87993" w:rsidRDefault="009A27DF" w:rsidP="00B47EF4">
            <w:pPr>
              <w:pStyle w:val="Default"/>
              <w:ind w:left="170"/>
              <w:rPr>
                <w:rFonts w:asciiTheme="minorHAnsi" w:hAnsiTheme="minorHAnsi" w:cs="Times"/>
                <w:sz w:val="22"/>
                <w:szCs w:val="22"/>
                <w:lang w:eastAsia="es-ES"/>
              </w:rPr>
            </w:pPr>
          </w:p>
          <w:p w:rsidR="009A27DF" w:rsidRPr="001C73E3" w:rsidRDefault="009A27DF" w:rsidP="00B47EF4">
            <w:pPr>
              <w:pStyle w:val="Default"/>
              <w:ind w:left="17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9A27DF" w:rsidRPr="001C73E3" w:rsidRDefault="006A64EB" w:rsidP="006A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A64EB">
              <w:rPr>
                <w:rFonts w:asciiTheme="minorHAnsi" w:hAnsiTheme="minorHAnsi" w:cs="Interstate-Regular"/>
                <w:sz w:val="18"/>
                <w:szCs w:val="18"/>
                <w:lang w:val="es-ES" w:eastAsia="es-ES"/>
              </w:rPr>
              <w:t xml:space="preserve">La presentación debe: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considerar los aspectos o puntos críticos para el aprendizaje por parte de los alumnos. También debe incluir: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introducción al tema, desarrollo del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tema, conclusiones y bibliografía o referencias de las fuentes utilizadas.</w:t>
            </w:r>
          </w:p>
        </w:tc>
      </w:tr>
      <w:tr w:rsidR="009A27DF" w:rsidRPr="001C73E3" w:rsidTr="00C87993">
        <w:trPr>
          <w:trHeight w:val="352"/>
        </w:trPr>
        <w:tc>
          <w:tcPr>
            <w:tcW w:w="1476" w:type="pct"/>
            <w:gridSpan w:val="2"/>
            <w:shd w:val="clear" w:color="auto" w:fill="auto"/>
            <w:vAlign w:val="center"/>
          </w:tcPr>
          <w:p w:rsidR="00314141" w:rsidRPr="001C73E3" w:rsidRDefault="009A27DF" w:rsidP="0031414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>1.10.1</w:t>
            </w:r>
            <w:r w:rsidR="00314141" w:rsidRPr="001C73E3">
              <w:rPr>
                <w:rFonts w:asciiTheme="minorHAnsi" w:hAnsiTheme="minorHAnsi" w:cs="Arial"/>
                <w:lang w:val="es-ES" w:eastAsia="es-ES"/>
              </w:rPr>
              <w:t xml:space="preserve"> Presentación de un ensayo respecto a las demandas cognitivas que enfrenta el alumno al estudiar y/o resolver problemas relativos a simetría axial y central.</w:t>
            </w:r>
          </w:p>
          <w:p w:rsidR="009A27DF" w:rsidRPr="001C73E3" w:rsidRDefault="009A27DF" w:rsidP="0042627F">
            <w:pPr>
              <w:pStyle w:val="Default"/>
              <w:rPr>
                <w:rFonts w:asciiTheme="minorHAnsi" w:hAnsiTheme="minorHAnsi" w:cs="Times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:rsidR="00C87993" w:rsidRPr="001C73E3" w:rsidRDefault="00C87993" w:rsidP="00C8799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Título, autor, introducción, desarrollo del tema, conclusiones y bibliografía o referencias de las fuentes utilizadas.</w:t>
            </w:r>
          </w:p>
          <w:p w:rsidR="009A27DF" w:rsidRPr="001C73E3" w:rsidRDefault="009A27DF" w:rsidP="00B47EF4">
            <w:pPr>
              <w:pStyle w:val="Default"/>
              <w:ind w:left="170"/>
              <w:rPr>
                <w:rFonts w:asciiTheme="minorHAnsi" w:hAnsiTheme="minorHAnsi"/>
                <w:sz w:val="22"/>
                <w:szCs w:val="22"/>
                <w:lang w:val="es-ES" w:eastAsia="es-ES"/>
              </w:rPr>
            </w:pPr>
          </w:p>
          <w:p w:rsidR="00A25D5B" w:rsidRPr="001C73E3" w:rsidRDefault="00A25D5B" w:rsidP="00B47EF4">
            <w:pPr>
              <w:pStyle w:val="Default"/>
              <w:ind w:left="170"/>
              <w:rPr>
                <w:rFonts w:asciiTheme="minorHAnsi" w:hAnsi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9A27DF" w:rsidRDefault="009A27DF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D478D" w:rsidRDefault="006A64EB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Evaluación según rúbricas establecidas.</w:t>
            </w:r>
          </w:p>
          <w:p w:rsidR="006D478D" w:rsidRPr="001C73E3" w:rsidRDefault="006D478D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FBB" w:rsidRPr="001C73E3" w:rsidTr="00C87993">
        <w:tc>
          <w:tcPr>
            <w:tcW w:w="1950" w:type="pct"/>
            <w:gridSpan w:val="3"/>
            <w:shd w:val="clear" w:color="auto" w:fill="D9D9D9"/>
            <w:vAlign w:val="center"/>
          </w:tcPr>
          <w:p w:rsidR="00B06FBB" w:rsidRPr="001C73E3" w:rsidRDefault="00B06FBB" w:rsidP="00E64CF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NOMBRE  DE LA 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DIZAJE/ MÓDULO/ BLOQUE </w:t>
            </w:r>
          </w:p>
        </w:tc>
        <w:tc>
          <w:tcPr>
            <w:tcW w:w="3050" w:type="pct"/>
            <w:gridSpan w:val="7"/>
            <w:shd w:val="clear" w:color="auto" w:fill="auto"/>
            <w:vAlign w:val="center"/>
          </w:tcPr>
          <w:p w:rsidR="00B06FBB" w:rsidRPr="001C73E3" w:rsidRDefault="00412CA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660E8" w:rsidRPr="001C73E3">
              <w:rPr>
                <w:rFonts w:asciiTheme="minorHAnsi" w:hAnsiTheme="minorHAnsi"/>
                <w:b/>
                <w:sz w:val="22"/>
                <w:szCs w:val="22"/>
              </w:rPr>
              <w:t>.- MEDIDA Y CÁLCULO GEOMÉTRICO</w:t>
            </w:r>
          </w:p>
        </w:tc>
      </w:tr>
      <w:tr w:rsidR="00B06FBB" w:rsidRPr="001C73E3" w:rsidTr="006D478D">
        <w:tc>
          <w:tcPr>
            <w:tcW w:w="5000" w:type="pct"/>
            <w:gridSpan w:val="10"/>
            <w:shd w:val="clear" w:color="auto" w:fill="auto"/>
            <w:vAlign w:val="center"/>
          </w:tcPr>
          <w:p w:rsidR="00B06FBB" w:rsidRPr="001C73E3" w:rsidRDefault="00E660E8" w:rsidP="00E660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En esta unidad se aborda el tema de medida, en  el cual confluyen la aritmética y la geometría, por lo que se estudian problemas que el futuro docente debe conocer y saber atender durante su próxima práctica escolar con relación al aprendizaje de los alumnos.</w:t>
            </w:r>
            <w:r w:rsidRPr="001C73E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06FBB" w:rsidRPr="001C73E3" w:rsidTr="003B65C0">
        <w:tc>
          <w:tcPr>
            <w:tcW w:w="732" w:type="pct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8" w:type="pct"/>
            <w:gridSpan w:val="9"/>
            <w:shd w:val="clear" w:color="auto" w:fill="FFFFFF"/>
            <w:vAlign w:val="center"/>
          </w:tcPr>
          <w:p w:rsidR="00B06FBB" w:rsidRPr="001C73E3" w:rsidRDefault="00E660E8" w:rsidP="00412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Propiciar el desarrollo de competencias al requerir evidencias del aprendizaje y producciones de carácter sicopedagógico y didáctico</w:t>
            </w:r>
            <w:r w:rsidR="00E64CFE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="00412CAB" w:rsidRPr="001C73E3">
              <w:rPr>
                <w:rFonts w:asciiTheme="minorHAnsi" w:hAnsiTheme="minorHAnsi" w:cs="Interstate-Light"/>
                <w:lang w:val="es-ES" w:eastAsia="es-ES"/>
              </w:rPr>
              <w:t>plenamente impl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icados con el conocimiento</w:t>
            </w:r>
            <w:r w:rsidR="009F33FF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geométrico.</w:t>
            </w:r>
          </w:p>
        </w:tc>
      </w:tr>
      <w:tr w:rsidR="00931406" w:rsidRPr="001C73E3" w:rsidTr="003B65C0">
        <w:trPr>
          <w:trHeight w:val="2954"/>
        </w:trPr>
        <w:tc>
          <w:tcPr>
            <w:tcW w:w="732" w:type="pct"/>
            <w:shd w:val="clear" w:color="auto" w:fill="D9D9D9"/>
            <w:vAlign w:val="center"/>
          </w:tcPr>
          <w:p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</w:rPr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</w:rPr>
              <w:t xml:space="preserve"> (Plan 2012)</w:t>
            </w:r>
          </w:p>
        </w:tc>
        <w:tc>
          <w:tcPr>
            <w:tcW w:w="4268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-Demuestra habilidades de visualización, comunicación, razonamiento y argumentación al trabajar contenidos de geometría.</w:t>
            </w: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Plantea y resuelve problemas geométricos en diferentes contextos con recursos tradicionales y/o el uso de la geometría dinámica.</w:t>
            </w: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Demuestra comprensión conceptual, procedimental y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actitudinal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de la geometría, al establecer y fundamentar los componentes críticos y la </w:t>
            </w: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proofErr w:type="gramStart"/>
            <w:r w:rsidRPr="001C73E3">
              <w:rPr>
                <w:rFonts w:asciiTheme="minorHAnsi" w:hAnsiTheme="minorHAnsi" w:cs="Interstate-Light"/>
                <w:lang w:val="es-ES" w:eastAsia="es-ES"/>
              </w:rPr>
              <w:t>interrelación</w:t>
            </w:r>
            <w:proofErr w:type="gram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entre contenidos del nivel básico de forma inter y multidisciplinaria.</w:t>
            </w: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Analiza los niveles de razonamiento geométrico y los procesos cognitivos de los estudiantes, para la comprensión y la enseñanza de la geometría.</w:t>
            </w:r>
          </w:p>
          <w:p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931406" w:rsidRPr="001C73E3" w:rsidRDefault="00931406" w:rsidP="00931406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419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Usa estrategias de carácter lúdico para la enseñanza y aprendizaje de contenidos de geometría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  </w:t>
            </w:r>
          </w:p>
        </w:tc>
      </w:tr>
      <w:tr w:rsidR="00931406" w:rsidRPr="001C73E3" w:rsidTr="00C87993">
        <w:trPr>
          <w:trHeight w:val="678"/>
        </w:trPr>
        <w:tc>
          <w:tcPr>
            <w:tcW w:w="732" w:type="pct"/>
            <w:vMerge w:val="restart"/>
            <w:shd w:val="clear" w:color="auto" w:fill="D9D9D9"/>
            <w:vAlign w:val="center"/>
          </w:tcPr>
          <w:p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lastRenderedPageBreak/>
              <w:t>RECURSOS A MOVILIZAR</w:t>
            </w:r>
          </w:p>
        </w:tc>
        <w:tc>
          <w:tcPr>
            <w:tcW w:w="1411" w:type="pct"/>
            <w:gridSpan w:val="3"/>
            <w:shd w:val="clear" w:color="auto" w:fill="A6A6A6"/>
            <w:vAlign w:val="center"/>
          </w:tcPr>
          <w:p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423" w:type="pct"/>
            <w:gridSpan w:val="2"/>
            <w:shd w:val="clear" w:color="auto" w:fill="A6A6A6"/>
            <w:vAlign w:val="center"/>
          </w:tcPr>
          <w:p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433" w:type="pct"/>
            <w:gridSpan w:val="4"/>
            <w:shd w:val="clear" w:color="auto" w:fill="A6A6A6"/>
            <w:vAlign w:val="center"/>
          </w:tcPr>
          <w:p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931406" w:rsidRPr="001C73E3" w:rsidTr="00C87993">
        <w:trPr>
          <w:trHeight w:val="678"/>
        </w:trPr>
        <w:tc>
          <w:tcPr>
            <w:tcW w:w="732" w:type="pct"/>
            <w:vMerge/>
            <w:shd w:val="clear" w:color="auto" w:fill="D9D9D9"/>
            <w:vAlign w:val="center"/>
          </w:tcPr>
          <w:p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11" w:type="pct"/>
            <w:gridSpan w:val="3"/>
            <w:shd w:val="clear" w:color="auto" w:fill="FFFFFF"/>
            <w:vAlign w:val="center"/>
          </w:tcPr>
          <w:p w:rsidR="00931406" w:rsidRPr="001C73E3" w:rsidRDefault="002B6D92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Conocimientos previos sobre conceptos de longitud, perímetro, área y Volumen</w:t>
            </w:r>
          </w:p>
        </w:tc>
        <w:tc>
          <w:tcPr>
            <w:tcW w:w="1423" w:type="pct"/>
            <w:gridSpan w:val="2"/>
            <w:shd w:val="clear" w:color="auto" w:fill="FFFFFF"/>
            <w:vAlign w:val="center"/>
          </w:tcPr>
          <w:p w:rsidR="00931406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Resolución de problemas</w:t>
            </w:r>
          </w:p>
          <w:p w:rsidR="002B6D92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Determinar área, y volumen de diferentes figuras y cuerpos geométricos</w:t>
            </w:r>
          </w:p>
          <w:p w:rsidR="002B6D92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Análisis de textos</w:t>
            </w:r>
          </w:p>
        </w:tc>
        <w:tc>
          <w:tcPr>
            <w:tcW w:w="1433" w:type="pct"/>
            <w:gridSpan w:val="4"/>
            <w:shd w:val="clear" w:color="auto" w:fill="FFFFFF"/>
            <w:vAlign w:val="center"/>
          </w:tcPr>
          <w:p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:rsidR="00931406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</w:t>
            </w:r>
          </w:p>
        </w:tc>
      </w:tr>
      <w:tr w:rsidR="00931406" w:rsidRPr="001C73E3" w:rsidTr="003B65C0">
        <w:trPr>
          <w:trHeight w:val="141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8" w:type="pct"/>
            <w:gridSpan w:val="9"/>
            <w:shd w:val="clear" w:color="auto" w:fill="FFFFFF"/>
            <w:vAlign w:val="center"/>
          </w:tcPr>
          <w:p w:rsidR="00931406" w:rsidRPr="001C73E3" w:rsidRDefault="002B6D92" w:rsidP="002B6D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Resuelve problemas de área y volumen de cuerpos y figuras geométricas</w:t>
            </w:r>
          </w:p>
          <w:p w:rsidR="002B6D92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Construye cuerpos y figuras geométricas</w:t>
            </w:r>
          </w:p>
          <w:p w:rsidR="002B6D92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31406" w:rsidRPr="001C73E3" w:rsidTr="006D478D">
        <w:trPr>
          <w:trHeight w:val="34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931406" w:rsidRPr="001C73E3" w:rsidTr="003B65C0">
        <w:trPr>
          <w:trHeight w:val="141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SECUENCIA TEMÁTICA / CONTENIDOS</w:t>
            </w:r>
          </w:p>
        </w:tc>
        <w:tc>
          <w:tcPr>
            <w:tcW w:w="426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Longitud y perímetro.</w:t>
            </w:r>
          </w:p>
          <w:p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Área.</w:t>
            </w:r>
          </w:p>
          <w:p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Volumen.</w:t>
            </w:r>
          </w:p>
          <w:p w:rsidR="00931406" w:rsidRPr="001C73E3" w:rsidRDefault="0004652B" w:rsidP="0004652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 w:cs="Interstate-Black"/>
                <w:sz w:val="22"/>
                <w:szCs w:val="22"/>
                <w:lang w:val="es-ES" w:eastAsia="es-ES"/>
              </w:rPr>
              <w:t xml:space="preserve">2.4. 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Tiempo, peso y otras magnitudes medibles.</w:t>
            </w:r>
          </w:p>
        </w:tc>
      </w:tr>
    </w:tbl>
    <w:p w:rsidR="0004652B" w:rsidRDefault="0004652B" w:rsidP="0055515C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:rsidR="008442FD" w:rsidRPr="001C73E3" w:rsidRDefault="008442FD" w:rsidP="0055515C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6"/>
        <w:gridCol w:w="4597"/>
        <w:gridCol w:w="1357"/>
        <w:gridCol w:w="2043"/>
        <w:gridCol w:w="2211"/>
      </w:tblGrid>
      <w:tr w:rsidR="00B06FBB" w:rsidRPr="001C73E3" w:rsidTr="00C87993">
        <w:trPr>
          <w:trHeight w:val="38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73" w:type="pct"/>
            <w:shd w:val="clear" w:color="auto" w:fill="D9D9D9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CALENDARIZACIÓN SEMANAL </w:t>
            </w:r>
          </w:p>
        </w:tc>
      </w:tr>
      <w:tr w:rsidR="00B06FBB" w:rsidRPr="001C73E3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FBB" w:rsidRPr="001C73E3" w:rsidRDefault="0004652B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2.1.1.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los materiales que se indican a continuación: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M. y Ced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illo, T. (Eds.). (2012). Tomo I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Tomo II, 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Vol. 2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Tomo 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III, Vol. 1,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 xml:space="preserve">). 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04652B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el capítulo “conceptos de longitud y medida” en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Lovell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K. (1977).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Elabore una presentación sobre el tema “longitud y perímetro” a nivel de secundaria con base en: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 - SEP (2007).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II, 2º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</w:t>
            </w:r>
          </w:p>
          <w:p w:rsidR="0004652B" w:rsidRPr="001C73E3" w:rsidRDefault="00303C39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</w:p>
          <w:p w:rsidR="00A2679F" w:rsidRPr="001C73E3" w:rsidRDefault="00A2679F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3712D2" w:rsidRPr="001C73E3" w:rsidRDefault="003712D2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2.1.4 Haga un resumen de la propuesta de Chamorro, M.C. y Belmonte, J.M. (1999).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2.1.5.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diferentes propuestas para el aprendizaje, textuales o virtuales, que estudian la relación entre el diámetro y la circunferencia con base en: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V,Vol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2, 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3712D2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2.2.1 Analice los materiales que se indican a continuación: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IV, Vol. 2,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V, Vol. 2, 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VI, Vol. 2,  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A. y Cruz, V. (2012). 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 observado en 2.2.1 en el marco de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, en Gutiérrez, A. (1990).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Elabore un ensayo sobre el concepto de área a nivel de secundaria con base en: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2, Telesecundaria - SEP (2008).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III, 3er.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2.2.4.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Redacte un resumen del texto de Del Olmo, M., Moreno, M., y Gil, F. (1999).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2.2.5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 xml:space="preserve"> 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Realice las “actividades que se sugieren para los futuros docentes” propuestas en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A. y Cruz, V. (2012). 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lastRenderedPageBreak/>
              <w:t xml:space="preserve">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</w:t>
            </w:r>
            <w:proofErr w:type="gramStart"/>
            <w:r w:rsidRPr="001C73E3">
              <w:rPr>
                <w:rFonts w:asciiTheme="minorHAnsi" w:hAnsiTheme="minorHAnsi" w:cs="Interstate-Light"/>
                <w:lang w:val="es-ES" w:eastAsia="es-ES"/>
              </w:rPr>
              <w:t>,págs</w:t>
            </w:r>
            <w:proofErr w:type="spellEnd"/>
            <w:proofErr w:type="gram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101-107. </w:t>
            </w:r>
          </w:p>
          <w:p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Tomo II, Vol. 2, págs. 49-54.</w:t>
            </w:r>
          </w:p>
          <w:p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Tomo III, Vol. 1, págs. 73-82.</w:t>
            </w:r>
          </w:p>
          <w:p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Guía de geometría. págs. 80, 81, 82, 83 y 86.</w:t>
            </w:r>
          </w:p>
          <w:p w:rsidR="003712D2" w:rsidRPr="001C73E3" w:rsidRDefault="003712D2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“conceptos de longitud y medida” en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Lovell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K. (1977).</w:t>
            </w:r>
          </w:p>
          <w:p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Volumen 1, Telesecundaria, págs. 52-55.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(2007).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II, 2º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Volumen 1, Telesecundaria, págs. 150-157.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Chamorro,</w:t>
            </w:r>
          </w:p>
          <w:p w:rsidR="003712D2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B06FBB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M.C. y Belmonte, J.M. (1999).</w:t>
            </w:r>
          </w:p>
          <w:p w:rsidR="003712D2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V</w:t>
            </w:r>
            <w:proofErr w:type="gramStart"/>
            <w:r w:rsidRPr="001C73E3">
              <w:rPr>
                <w:rFonts w:asciiTheme="minorHAnsi" w:hAnsiTheme="minorHAnsi" w:cs="Interstate-Light"/>
                <w:lang w:val="es-ES" w:eastAsia="es-ES"/>
              </w:rPr>
              <w:t>,Vol</w:t>
            </w:r>
            <w:proofErr w:type="spellEnd"/>
            <w:proofErr w:type="gram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2, págs. 40-43. </w:t>
            </w:r>
          </w:p>
          <w:p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 Pág. 102.</w:t>
            </w:r>
          </w:p>
          <w:p w:rsidR="003712D2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- </w:t>
            </w:r>
            <w:proofErr w:type="spellStart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, M. y Cedillo, T. (Eds.). (2012). Tomo IV, Vol. 2, págs. 4-17. - </w:t>
            </w:r>
            <w:proofErr w:type="spellStart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, M. y Cedillo, T. (Eds.). (2012). Tomo V, Vol. 2, págs. 3-20 y 40-54. - </w:t>
            </w:r>
            <w:proofErr w:type="spellStart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, M. y Cedillo, T. (Eds.). (2012). Tomo VI, Vol. 2, págs. 29-30. - Cedillo, T., </w:t>
            </w:r>
            <w:proofErr w:type="spellStart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A. y Cruz, V. (2012). Págs. 92, 94, 96, 98, 100, 103 y 114.</w:t>
            </w:r>
          </w:p>
          <w:p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lastRenderedPageBreak/>
              <w:t>El Modelo de Van Hiele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en Gutiérrez, A. (1990).</w:t>
            </w:r>
          </w:p>
          <w:p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Telesecundaria, págs. 56-59 y 170-183.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2, Telesecundaria, págs. 40-49, 158-163 y 200-203. - SEP (2008).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III, 3er.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Telesecundaria, págs. 58-61.</w:t>
            </w: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Del Olmo, M., Moreno, M., y Gil, F. (1999).</w:t>
            </w:r>
          </w:p>
          <w:p w:rsidR="002F5D55" w:rsidRPr="001C73E3" w:rsidRDefault="002F5D55" w:rsidP="003712D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 Págs. 99, 101 y 115</w:t>
            </w:r>
          </w:p>
          <w:p w:rsidR="002F5D55" w:rsidRPr="001C73E3" w:rsidRDefault="002F5D55" w:rsidP="003712D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B06FBB" w:rsidRDefault="002E5BAB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BAB">
              <w:rPr>
                <w:rFonts w:asciiTheme="minorHAnsi" w:hAnsiTheme="minorHAnsi"/>
                <w:sz w:val="22"/>
                <w:szCs w:val="22"/>
              </w:rPr>
              <w:lastRenderedPageBreak/>
              <w:t>18 – 22 de Marzo</w:t>
            </w: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al 12 de Abril</w:t>
            </w: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al 19 de Abril</w:t>
            </w: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22 al 26 de Abril</w:t>
            </w: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7656E" w:rsidRPr="002E5BAB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 de Abril al 3 de Mayo</w:t>
            </w:r>
          </w:p>
        </w:tc>
      </w:tr>
      <w:tr w:rsidR="00E034AE" w:rsidRPr="001C73E3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E034AE" w:rsidRPr="001C73E3" w:rsidRDefault="00443068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los materiales que de indican a continuación: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>III, Vol. 1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M. y Cedillo, T. (Eds.). (2012). Tomo VI, Vol. 1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 xml:space="preserve">-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A. y Cruz, V. (2012). 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412CAB" w:rsidRPr="001C73E3" w:rsidRDefault="00412CAB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 observado en la estrategia 2.3.1. </w:t>
            </w:r>
            <w:proofErr w:type="gramStart"/>
            <w:r w:rsidRPr="001C73E3">
              <w:rPr>
                <w:rFonts w:asciiTheme="minorHAnsi" w:hAnsiTheme="minorHAnsi" w:cs="Interstate-Light"/>
                <w:lang w:val="es-ES" w:eastAsia="es-ES"/>
              </w:rPr>
              <w:t>en</w:t>
            </w:r>
            <w:proofErr w:type="gram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 el marco de lo propuesto por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Lovell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K. (1977).</w:t>
            </w:r>
          </w:p>
          <w:p w:rsidR="00026CCF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Pr="001C73E3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Aplique un examen sobre el dominio del contenido matemático abordado en la Unidad 2.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C7656E">
              <w:rPr>
                <w:rFonts w:asciiTheme="minorHAnsi" w:hAnsiTheme="minorHAnsi" w:cs="Interstate-Light"/>
                <w:lang w:val="es-ES" w:eastAsia="es-ES"/>
              </w:rPr>
              <w:lastRenderedPageBreak/>
              <w:t xml:space="preserve">- </w:t>
            </w:r>
            <w:proofErr w:type="spellStart"/>
            <w:r w:rsidRPr="00C7656E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C7656E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III, Vol. 1, págs. 83-92. - </w:t>
            </w:r>
            <w:proofErr w:type="spellStart"/>
            <w:r w:rsidRPr="00C7656E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C7656E">
              <w:rPr>
                <w:rFonts w:asciiTheme="minorHAnsi" w:hAnsiTheme="minorHAnsi" w:cs="Interstate-Light"/>
                <w:lang w:val="es-ES" w:eastAsia="es-ES"/>
              </w:rPr>
              <w:t>, M. y Cedillo, T. (Eds.). (2012). Tomo VI, Vol. 1, págs. 53-67.</w:t>
            </w:r>
          </w:p>
          <w:p w:rsidR="00E034AE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C7656E">
              <w:rPr>
                <w:rFonts w:asciiTheme="minorHAnsi" w:hAnsiTheme="minorHAnsi" w:cs="Interstate-Light"/>
                <w:lang w:val="es-ES" w:eastAsia="es-ES"/>
              </w:rPr>
              <w:t xml:space="preserve">- Cedillo, T., </w:t>
            </w:r>
            <w:proofErr w:type="spellStart"/>
            <w:r w:rsidRPr="00C7656E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C7656E">
              <w:rPr>
                <w:rFonts w:asciiTheme="minorHAnsi" w:hAnsiTheme="minorHAnsi" w:cs="Interstate-Light"/>
                <w:lang w:val="es-ES" w:eastAsia="es-ES"/>
              </w:rPr>
              <w:t xml:space="preserve">, M., </w:t>
            </w:r>
            <w:proofErr w:type="spellStart"/>
            <w:r w:rsidRPr="00C7656E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C7656E">
              <w:rPr>
                <w:rFonts w:asciiTheme="minorHAnsi" w:hAnsiTheme="minorHAnsi" w:cs="Interstate-Light"/>
                <w:lang w:val="es-ES" w:eastAsia="es-ES"/>
              </w:rPr>
              <w:t>, A. y Cruz, V. (2012). Págs. 88, 104 y 106.</w:t>
            </w:r>
          </w:p>
          <w:p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proofErr w:type="spellStart"/>
            <w:r w:rsidRPr="00C7656E">
              <w:rPr>
                <w:rFonts w:asciiTheme="minorHAnsi" w:hAnsiTheme="minorHAnsi" w:cs="Interstate-Light"/>
                <w:lang w:val="es-ES" w:eastAsia="es-ES"/>
              </w:rPr>
              <w:t>Lovell</w:t>
            </w:r>
            <w:proofErr w:type="spellEnd"/>
            <w:r w:rsidRPr="00C7656E">
              <w:rPr>
                <w:rFonts w:asciiTheme="minorHAnsi" w:hAnsiTheme="minorHAnsi" w:cs="Interstate-Light"/>
                <w:lang w:val="es-ES" w:eastAsia="es-ES"/>
              </w:rPr>
              <w:t>, K. (1977).</w:t>
            </w:r>
          </w:p>
          <w:p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E034AE" w:rsidRP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al 10 de Mayo</w:t>
            </w:r>
          </w:p>
        </w:tc>
      </w:tr>
      <w:tr w:rsidR="00026CCF" w:rsidRPr="001C73E3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2.4.1.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los materiales que se enuncian a continuación: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III, Vol. 1 -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III, Vol. 1 -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VI, Vol. 1, 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2.4.2.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Realice las “actividades que se sugieren para los futuros docentes” propuestas en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III, Vol. 1, págs. 48-56.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III, Vol. 1, págs. 83-92. -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y Cedillo, T. (Eds.). (2012). Tomo VI, Vol. 1, págs. 70-85. - 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 Págs. 84, 85, 87, 108, 110 y 112.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Cedillo, T.,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Chalini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, A. y Cruz, V. (2012). Págs. 84 y 85, 87, 109, 111 y 113.</w:t>
            </w: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026CCF" w:rsidRPr="00C7656E" w:rsidRDefault="00026CCF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6CCF" w:rsidRP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7656E">
              <w:rPr>
                <w:rFonts w:asciiTheme="minorHAnsi" w:hAnsiTheme="minorHAnsi"/>
                <w:sz w:val="22"/>
                <w:szCs w:val="22"/>
              </w:rPr>
              <w:t>13 al 17 de Mayo</w:t>
            </w:r>
          </w:p>
          <w:p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6CCF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56E" w:rsidRPr="00C7656E" w:rsidRDefault="00C7656E" w:rsidP="00C765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7656E">
              <w:rPr>
                <w:rFonts w:asciiTheme="minorHAnsi" w:hAnsiTheme="minorHAnsi"/>
                <w:sz w:val="22"/>
                <w:szCs w:val="22"/>
              </w:rPr>
              <w:t>13 al 17 de Mayo</w:t>
            </w:r>
          </w:p>
          <w:p w:rsidR="00C7656E" w:rsidRPr="001C73E3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06FBB" w:rsidRPr="001C73E3" w:rsidTr="00C87993">
        <w:trPr>
          <w:trHeight w:val="42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EVALUACIÓN</w:t>
            </w:r>
          </w:p>
        </w:tc>
      </w:tr>
      <w:tr w:rsidR="00B06FBB" w:rsidRPr="001C73E3" w:rsidTr="00C87993">
        <w:trPr>
          <w:trHeight w:val="704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EVIDENCIAS DE APRENDIZAJE DE LA UNIDAD/ MÓDULO/ BLOQUE PARA EL PORTAFOLIO </w:t>
            </w:r>
          </w:p>
        </w:tc>
        <w:tc>
          <w:tcPr>
            <w:tcW w:w="2084" w:type="pct"/>
            <w:gridSpan w:val="2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B06FBB" w:rsidRPr="001C73E3" w:rsidTr="00C87993">
        <w:trPr>
          <w:trHeight w:val="969"/>
        </w:trPr>
        <w:tc>
          <w:tcPr>
            <w:tcW w:w="1427" w:type="pct"/>
            <w:shd w:val="clear" w:color="auto" w:fill="auto"/>
            <w:vAlign w:val="center"/>
          </w:tcPr>
          <w:p w:rsidR="00314141" w:rsidRDefault="00186521" w:rsidP="00314141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86521">
              <w:rPr>
                <w:rFonts w:asciiTheme="minorHAnsi" w:hAnsiTheme="minorHAnsi" w:cs="Interstate-Black"/>
                <w:lang w:val="es-ES" w:eastAsia="es-ES"/>
              </w:rPr>
              <w:t>2.2.1.</w:t>
            </w:r>
            <w:r w:rsidR="00314141" w:rsidRPr="00186521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 Planeación de una clase sobre el tema de “área”.</w:t>
            </w:r>
          </w:p>
          <w:p w:rsidR="00B06FBB" w:rsidRDefault="00B06FBB" w:rsidP="001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E74EEC" w:rsidRPr="00186521" w:rsidRDefault="00E74EEC" w:rsidP="001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:rsidR="00C87993" w:rsidRPr="00186521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86521">
              <w:rPr>
                <w:rFonts w:asciiTheme="minorHAnsi" w:hAnsiTheme="minorHAnsi" w:cs="Interstate-Regular"/>
                <w:lang w:val="es-ES" w:eastAsia="es-ES"/>
              </w:rPr>
              <w:t xml:space="preserve">La planeación debe: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presentar los propósitos</w:t>
            </w:r>
          </w:p>
          <w:p w:rsidR="00C87993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86521">
              <w:rPr>
                <w:rFonts w:asciiTheme="minorHAnsi" w:hAnsiTheme="minorHAnsi" w:cs="Interstate-Light"/>
                <w:lang w:val="es-ES" w:eastAsia="es-ES"/>
              </w:rPr>
              <w:t>de aprendizaje, los materiales que se emplearían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para ponerla en práctica y una clara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relación entre sus partes</w:t>
            </w:r>
          </w:p>
          <w:p w:rsidR="00E74EEC" w:rsidRPr="00C87993" w:rsidRDefault="00E74EEC" w:rsidP="00314141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A759E9" w:rsidRPr="00A759E9" w:rsidRDefault="00844E89" w:rsidP="00A75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6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 contiene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errores conceptuales;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7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contiene errores conceptuales y presenta un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tratamiento aceptablemente completo;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8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secuencia no contiene errores conceptuales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y es completa;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9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 contiene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errores conceptuales, es completa e incluye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una sección donde se anticipen los posibles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obstáculos que pueden presentar los alumnos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y alternativas para ayudarlos a que los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superen.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10,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si la secuencia no contiene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lastRenderedPageBreak/>
              <w:t>errores conceptuales, es completa e incluye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una sección donde se anticipen los posibles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obstáculos que pueden presentar los alumnos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y alternativas para ayudarlos a que los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superen e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Identifica los elementos centrales,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en la planeación de clases, relacionados con</w:t>
            </w:r>
          </w:p>
          <w:p w:rsidR="00186521" w:rsidRPr="00A759E9" w:rsidRDefault="00A759E9" w:rsidP="00A75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proofErr w:type="gramStart"/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el</w:t>
            </w:r>
            <w:proofErr w:type="gramEnd"/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desarrollo de competencias.</w:t>
            </w:r>
          </w:p>
          <w:p w:rsidR="00186521" w:rsidRPr="00186521" w:rsidRDefault="00186521" w:rsidP="0018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E74EEC" w:rsidRPr="00E74EEC" w:rsidTr="00C87993">
        <w:trPr>
          <w:trHeight w:val="969"/>
        </w:trPr>
        <w:tc>
          <w:tcPr>
            <w:tcW w:w="1427" w:type="pct"/>
            <w:shd w:val="clear" w:color="auto" w:fill="auto"/>
            <w:vAlign w:val="center"/>
          </w:tcPr>
          <w:p w:rsidR="00E74EEC" w:rsidRPr="00E74EEC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  <w:r w:rsidRPr="00E74EEC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2.3.3. </w:t>
            </w:r>
            <w:r w:rsidR="00314141" w:rsidRPr="00E74EEC">
              <w:rPr>
                <w:rFonts w:asciiTheme="minorHAnsi" w:hAnsiTheme="minorHAnsi" w:cs="Interstate-Light"/>
                <w:lang w:val="es-ES" w:eastAsia="es-ES"/>
              </w:rPr>
              <w:t>Examen para conocer el dominio del contenido matemático de la Unidad 2.</w:t>
            </w:r>
          </w:p>
          <w:p w:rsidR="00E74EEC" w:rsidRPr="00E74EEC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:rsidR="00C87993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74EEC">
              <w:rPr>
                <w:rFonts w:asciiTheme="minorHAnsi" w:hAnsiTheme="minorHAnsi" w:cs="Interstate-Light"/>
                <w:lang w:val="es-ES" w:eastAsia="es-ES"/>
              </w:rPr>
              <w:t>No acredita si  responde correctamente a menos del 60% de las preguntas o problemas del examen</w:t>
            </w:r>
          </w:p>
          <w:p w:rsidR="00C87993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E74EEC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74EEC">
              <w:rPr>
                <w:rFonts w:asciiTheme="minorHAnsi" w:hAnsiTheme="minorHAnsi" w:cs="Interstate-Light"/>
                <w:lang w:val="es-ES" w:eastAsia="es-ES"/>
              </w:rPr>
              <w:t>Acredita si responde correctamente más del l 60% de las preguntas o problemas del examen.</w:t>
            </w: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E74EEC" w:rsidRPr="00E74EEC" w:rsidRDefault="00E8687F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Según rúbricas para resolución de problemas</w:t>
            </w:r>
          </w:p>
        </w:tc>
      </w:tr>
    </w:tbl>
    <w:p w:rsidR="0098244C" w:rsidRPr="00E74EEC" w:rsidRDefault="0098244C" w:rsidP="00E74EEC">
      <w:pPr>
        <w:pStyle w:val="Default"/>
        <w:tabs>
          <w:tab w:val="left" w:pos="1951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1757"/>
        <w:gridCol w:w="1336"/>
        <w:gridCol w:w="869"/>
        <w:gridCol w:w="2949"/>
        <w:gridCol w:w="234"/>
        <w:gridCol w:w="993"/>
        <w:gridCol w:w="1982"/>
        <w:gridCol w:w="2202"/>
        <w:gridCol w:w="69"/>
      </w:tblGrid>
      <w:tr w:rsidR="00B06FBB" w:rsidRPr="001C73E3" w:rsidTr="001D1414">
        <w:tc>
          <w:tcPr>
            <w:tcW w:w="2079" w:type="pct"/>
            <w:gridSpan w:val="4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NOMBRE  DE LA 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DIZAJE/ MÓDULO/ BLOQUE </w:t>
            </w:r>
            <w:r w:rsidR="00F66042" w:rsidRPr="001C73E3">
              <w:rPr>
                <w:rFonts w:asciiTheme="minorHAnsi" w:hAnsiTheme="minorHAnsi"/>
                <w:sz w:val="22"/>
                <w:szCs w:val="22"/>
                <w:shd w:val="clear" w:color="auto" w:fill="D9D9D9"/>
              </w:rPr>
              <w:t xml:space="preserve">                             3</w:t>
            </w:r>
          </w:p>
        </w:tc>
        <w:tc>
          <w:tcPr>
            <w:tcW w:w="2921" w:type="pct"/>
            <w:gridSpan w:val="6"/>
            <w:shd w:val="clear" w:color="auto" w:fill="auto"/>
            <w:vAlign w:val="center"/>
          </w:tcPr>
          <w:p w:rsidR="00B06FBB" w:rsidRPr="001C73E3" w:rsidRDefault="00F66042" w:rsidP="00412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La geometría como objeto de enseñanza en el</w:t>
            </w:r>
            <w:r w:rsidR="00412CAB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nivel preescolar</w:t>
            </w:r>
          </w:p>
        </w:tc>
      </w:tr>
      <w:tr w:rsidR="00B06FBB" w:rsidRPr="001C73E3" w:rsidTr="001D1414">
        <w:tc>
          <w:tcPr>
            <w:tcW w:w="5000" w:type="pct"/>
            <w:gridSpan w:val="10"/>
            <w:shd w:val="clear" w:color="auto" w:fill="auto"/>
            <w:vAlign w:val="center"/>
          </w:tcPr>
          <w:p w:rsidR="00B06FBB" w:rsidRDefault="00412CAB" w:rsidP="0041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La Unidad 3 consiste en sintetizar y reflexionar en un contexto más general sobre la construcción del conocimiento geométrico en el Jardín de Niños. Primero se abordan la problemática de la construcción del espacio y los procesos de medida desde el punto de vista del niño de entre 3 y 6 años y la racionalidad con que se tratan  posteriormente estos procesos en un curso de geometría. Después, se estudia lo referente a la producción de secuencias didácticas en el marco de la metodología del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Estudio de Clases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Asimismo, se aborda cómo evaluar el desarrollo que van alcanzan</w:t>
            </w:r>
            <w:r w:rsidR="00314141">
              <w:rPr>
                <w:rFonts w:asciiTheme="minorHAnsi" w:hAnsiTheme="minorHAnsi" w:cs="Interstate-Light"/>
                <w:lang w:val="es-ES" w:eastAsia="es-ES"/>
              </w:rPr>
              <w:t xml:space="preserve">do los niños y se analizan los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del programa de educación preescolar.</w:t>
            </w:r>
          </w:p>
          <w:p w:rsidR="00C7656E" w:rsidRPr="001C73E3" w:rsidRDefault="00C7656E" w:rsidP="0041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B06FBB" w:rsidRPr="001C73E3" w:rsidTr="001D1414">
        <w:tc>
          <w:tcPr>
            <w:tcW w:w="706" w:type="pct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94" w:type="pct"/>
            <w:gridSpan w:val="9"/>
            <w:shd w:val="clear" w:color="auto" w:fill="FFFFFF"/>
            <w:vAlign w:val="center"/>
          </w:tcPr>
          <w:p w:rsidR="00B06FB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Abordar  la problemática de la construcción del espacio y los procesos de medida desde el punto de vista del niño de entre 3 y 6 años.</w:t>
            </w:r>
          </w:p>
          <w:p w:rsidR="0059784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Estudiar  lo referente a la producción de secuencias didácticas en el marco de la metodología del </w:t>
            </w: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t>Estudio de Clases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.</w:t>
            </w:r>
          </w:p>
          <w:p w:rsidR="0059784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Aborda cómo evaluar el desarrollo que van alcanzando los niños y se analizan los 0contenidos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del programa de educación preescolar.</w:t>
            </w:r>
          </w:p>
        </w:tc>
      </w:tr>
      <w:tr w:rsidR="00B06FBB" w:rsidRPr="001C73E3" w:rsidTr="001D1414">
        <w:trPr>
          <w:trHeight w:val="3079"/>
        </w:trPr>
        <w:tc>
          <w:tcPr>
            <w:tcW w:w="706" w:type="pct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(Plan 2012)</w:t>
            </w:r>
          </w:p>
        </w:tc>
        <w:tc>
          <w:tcPr>
            <w:tcW w:w="4294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266B" w:rsidRDefault="00B06FBB" w:rsidP="00A6266B">
            <w:pPr>
              <w:widowControl w:val="0"/>
              <w:numPr>
                <w:ilvl w:val="0"/>
                <w:numId w:val="13"/>
              </w:numPr>
              <w:tabs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A6266B">
              <w:rPr>
                <w:rFonts w:asciiTheme="minorHAnsi" w:hAnsiTheme="minorHAnsi" w:cs="Times"/>
                <w:lang w:val="es-ES" w:eastAsia="es-ES"/>
              </w:rPr>
              <w:t>-  Demuestra</w:t>
            </w:r>
            <w:r w:rsidR="009115ED" w:rsidRPr="001C73E3">
              <w:rPr>
                <w:rFonts w:asciiTheme="minorHAnsi" w:hAnsiTheme="minorHAnsi" w:cs="Times"/>
                <w:lang w:val="es-ES" w:eastAsia="es-ES"/>
              </w:rPr>
              <w:t xml:space="preserve"> habilidades de visualización, comunicación, razonamiento y argumentación al trabajar contenidos de geometría. 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-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Identifica problemas de la enseñanza y el aprendizaje de la geometría en la educación  preescolar y los considera en el diseño de    </w:t>
            </w:r>
          </w:p>
          <w:p w:rsidR="009115ED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</w:t>
            </w: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>secuencias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didácticas.</w:t>
            </w:r>
            <w:r w:rsidR="009115ED" w:rsidRPr="00A6266B">
              <w:rPr>
                <w:rFonts w:asciiTheme="minorHAnsi" w:hAnsiTheme="minorHAnsi" w:cs="Times"/>
                <w:lang w:val="es-ES" w:eastAsia="es-ES"/>
              </w:rPr>
              <w:t xml:space="preserve"> 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        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- Describe los procesos de construcción del pensamiento geométrico por los que atraviesan los niños preescolares y construye 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 </w:t>
            </w: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>estrategias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para apoyar su desarrollo.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      </w:t>
            </w:r>
          </w:p>
          <w:p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- Propone para su validación material y secuencias didácticas e instrumentos de evaluación en</w:t>
            </w:r>
          </w:p>
          <w:p w:rsidR="00A6266B" w:rsidRP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</w:t>
            </w: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>la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enseñanza de los contenidos del eje </w:t>
            </w:r>
            <w:r>
              <w:rPr>
                <w:rFonts w:ascii="Interstate-LightItalic" w:hAnsi="Interstate-LightItalic" w:cs="Interstate-LightItalic"/>
                <w:i/>
                <w:iCs/>
                <w:sz w:val="18"/>
                <w:szCs w:val="18"/>
                <w:lang w:val="es-ES" w:eastAsia="es-ES"/>
              </w:rPr>
              <w:t>forma, espacio y medida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>.</w:t>
            </w:r>
          </w:p>
          <w:p w:rsidR="00A6266B" w:rsidRDefault="009115ED" w:rsidP="00A6266B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</w:p>
          <w:p w:rsidR="00A6266B" w:rsidRDefault="00A6266B" w:rsidP="00A6266B">
            <w:pPr>
              <w:widowControl w:val="0"/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 </w:t>
            </w:r>
            <w:r w:rsidR="009115ED" w:rsidRPr="00A6266B">
              <w:rPr>
                <w:rFonts w:asciiTheme="minorHAnsi" w:hAnsiTheme="minorHAnsi" w:cs="Times"/>
                <w:lang w:val="es-ES" w:eastAsia="es-ES"/>
              </w:rPr>
              <w:t>-  Analiza los niveles de razonamiento geométrico y los procesos cognitivos de los estudiantes, para la comprensión y la enseñanza de la geometría.</w:t>
            </w:r>
          </w:p>
          <w:p w:rsidR="008442FD" w:rsidRPr="00C87993" w:rsidRDefault="009115ED" w:rsidP="00C87993">
            <w:pPr>
              <w:widowControl w:val="0"/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-  Usa estrategias de carácter lúdico para la enseñanza y aprendizaje de contenidos de geometría.</w:t>
            </w:r>
          </w:p>
        </w:tc>
      </w:tr>
      <w:tr w:rsidR="00B06FBB" w:rsidRPr="001C73E3" w:rsidTr="001D1414">
        <w:trPr>
          <w:trHeight w:val="509"/>
        </w:trPr>
        <w:tc>
          <w:tcPr>
            <w:tcW w:w="706" w:type="pct"/>
            <w:vMerge w:val="restart"/>
            <w:shd w:val="clear" w:color="auto" w:fill="D9D9D9"/>
            <w:vAlign w:val="center"/>
          </w:tcPr>
          <w:p w:rsidR="00B06FBB" w:rsidRPr="001C73E3" w:rsidRDefault="00B06FBB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RECURSOS A MOVILIZAR</w:t>
            </w:r>
          </w:p>
        </w:tc>
        <w:tc>
          <w:tcPr>
            <w:tcW w:w="1072" w:type="pct"/>
            <w:gridSpan w:val="2"/>
            <w:shd w:val="clear" w:color="auto" w:fill="A6A6A6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323" w:type="pct"/>
            <w:gridSpan w:val="2"/>
            <w:shd w:val="clear" w:color="auto" w:fill="A6A6A6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899" w:type="pct"/>
            <w:gridSpan w:val="5"/>
            <w:shd w:val="clear" w:color="auto" w:fill="A6A6A6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B06FBB" w:rsidRPr="001C73E3" w:rsidTr="001D1414">
        <w:trPr>
          <w:trHeight w:val="603"/>
        </w:trPr>
        <w:tc>
          <w:tcPr>
            <w:tcW w:w="706" w:type="pct"/>
            <w:vMerge/>
            <w:shd w:val="clear" w:color="auto" w:fill="D9D9D9"/>
            <w:vAlign w:val="center"/>
          </w:tcPr>
          <w:p w:rsidR="00B06FBB" w:rsidRPr="001C73E3" w:rsidRDefault="00B06FBB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6FBB" w:rsidRPr="001C73E3" w:rsidRDefault="001C73E3" w:rsidP="00F6604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Elaboración de secuencias didácticas y material didáctico</w:t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:rsidR="00B06FBB" w:rsidRPr="001C73E3" w:rsidRDefault="001C73E3" w:rsidP="00F6604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Aplicar la metodología de Estudio de clases</w:t>
            </w:r>
          </w:p>
        </w:tc>
        <w:tc>
          <w:tcPr>
            <w:tcW w:w="1899" w:type="pct"/>
            <w:gridSpan w:val="5"/>
            <w:shd w:val="clear" w:color="auto" w:fill="FFFFFF"/>
            <w:vAlign w:val="center"/>
          </w:tcPr>
          <w:p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:rsidR="00B06FBB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</w:t>
            </w:r>
          </w:p>
        </w:tc>
      </w:tr>
      <w:tr w:rsidR="00B06FBB" w:rsidRPr="001C73E3" w:rsidTr="001D1414">
        <w:trPr>
          <w:trHeight w:val="727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94" w:type="pct"/>
            <w:gridSpan w:val="9"/>
            <w:shd w:val="clear" w:color="auto" w:fill="FFFFFF"/>
            <w:vAlign w:val="center"/>
          </w:tcPr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Identifica problemas de la enseñanza y el aprendizaje de la geometría en la educación preescolar y los considera en el diseño de secuencias didácticas. </w:t>
            </w: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Analiza los niveles de razonamiento geométrico y los procesos cognitivos de los estudiantes, para la comprensión y la enseñanza de la geometría.</w:t>
            </w: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Describe los procesos de construcción del pensamiento geométrico por los que atraviesan los niños preescolares y construye estrategias para apoyar su desarrollo.</w:t>
            </w: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Propone para su validación material y secuencias didácticas e instrumentos de evaluación en la enseñanza de los 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forma, espacio y medida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:rsidR="00B06FBB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-Usa estrategias de carácter lúdico en el diseño de ambientes para la enseñanza y aprendizaje de contenidos de geometría.</w:t>
            </w:r>
          </w:p>
          <w:p w:rsidR="00C7656E" w:rsidRDefault="00C7656E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B06FBB" w:rsidRPr="001C73E3" w:rsidTr="001D1414">
        <w:trPr>
          <w:trHeight w:val="34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B06FBB" w:rsidRPr="001C73E3" w:rsidTr="001D1414">
        <w:trPr>
          <w:trHeight w:val="141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SECUENCIA TEMÁTICA / CONTENIDOS</w:t>
            </w:r>
          </w:p>
        </w:tc>
        <w:tc>
          <w:tcPr>
            <w:tcW w:w="4294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3E3" w:rsidRPr="001C73E3" w:rsidRDefault="00B06FBB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1C73E3" w:rsidRPr="001C73E3">
              <w:rPr>
                <w:rFonts w:asciiTheme="minorHAnsi" w:hAnsiTheme="minorHAnsi" w:cs="Interstate-Black"/>
                <w:lang w:val="es-ES" w:eastAsia="es-ES"/>
              </w:rPr>
              <w:t xml:space="preserve">3.1. 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 xml:space="preserve">El eje </w:t>
            </w:r>
            <w:r w:rsidR="001C73E3"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forma, espacio y medida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 xml:space="preserve">. </w:t>
            </w:r>
            <w:r w:rsidR="001C73E3" w:rsidRPr="001C73E3">
              <w:rPr>
                <w:rFonts w:asciiTheme="minorHAnsi" w:hAnsiTheme="minorHAnsi" w:cs="Interstate-Black"/>
                <w:lang w:val="es-ES" w:eastAsia="es-ES"/>
              </w:rPr>
              <w:t xml:space="preserve">3.2. 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>Conocimiento del espacio y de la geometría: la perspectiva del niño.</w:t>
            </w: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Desarrollo de los procesos de medida en niños de 3 a 6 años.</w:t>
            </w:r>
          </w:p>
          <w:p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3.4.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Diseño de secuencias didácticas y material de apoyo para la enseñanza de la geometría.</w:t>
            </w:r>
          </w:p>
          <w:p w:rsidR="001C73E3" w:rsidRPr="001C73E3" w:rsidRDefault="001C73E3" w:rsidP="001E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3.5.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Construcción de estrategias para la promoción de los procesos de medida dedicados</w:t>
            </w:r>
            <w:r w:rsidR="001E02A5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 los niños. </w:t>
            </w:r>
          </w:p>
          <w:p w:rsidR="00B06FBB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3.6.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Diseño de recursos para evaluar los avances en la construcción del pensamiento geométrico de los preescolares</w:t>
            </w:r>
          </w:p>
        </w:tc>
      </w:tr>
      <w:tr w:rsidR="00B06FBB" w:rsidRPr="001C73E3" w:rsidTr="001D1414">
        <w:trPr>
          <w:gridAfter w:val="1"/>
          <w:wAfter w:w="24" w:type="pct"/>
          <w:trHeight w:val="381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CALENDARIZACIÓN SEMANAL</w:t>
            </w:r>
          </w:p>
        </w:tc>
      </w:tr>
      <w:tr w:rsidR="00B06FBB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FBB" w:rsidRDefault="001C73E3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3.1.1.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Análisis del eje </w:t>
            </w:r>
            <w:r w:rsidRPr="007D662F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 xml:space="preserve">forma, espacio y medida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en el Programa de Educación Básica Preescolar vigente; Programa de Estudio 2011, Guía para la educadora.</w:t>
            </w:r>
          </w:p>
          <w:p w:rsidR="008B3DD0" w:rsidRPr="007D662F" w:rsidRDefault="008B3DD0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>
              <w:rPr>
                <w:rFonts w:asciiTheme="minorHAnsi" w:hAnsiTheme="minorHAnsi" w:cs="Interstate-Light"/>
                <w:lang w:val="es-ES" w:eastAsia="es-ES"/>
              </w:rPr>
              <w:t>Foro  en escuela en red sobre ¿cómo se evidencian  las competencias  del aspecto de forma, espacio y medida en los niños de preescolar</w:t>
            </w:r>
            <w:r w:rsidR="003E3E54">
              <w:rPr>
                <w:rFonts w:asciiTheme="minorHAnsi" w:hAnsiTheme="minorHAnsi" w:cs="Interstate-Light"/>
                <w:lang w:val="es-ES" w:eastAsia="es-ES"/>
              </w:rPr>
              <w:t xml:space="preserve"> y có</w:t>
            </w:r>
            <w:r>
              <w:rPr>
                <w:rFonts w:asciiTheme="minorHAnsi" w:hAnsiTheme="minorHAnsi" w:cs="Interstate-Light"/>
                <w:lang w:val="es-ES" w:eastAsia="es-ES"/>
              </w:rPr>
              <w:t>mo dan muestra de los aprendizajes en su contexto?</w:t>
            </w:r>
          </w:p>
          <w:p w:rsidR="00ED5665" w:rsidRPr="007D662F" w:rsidRDefault="00ED5665" w:rsidP="001C7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B06FBB" w:rsidP="00ED5665">
            <w:pPr>
              <w:autoSpaceDE w:val="0"/>
              <w:autoSpaceDN w:val="0"/>
              <w:adjustRightInd w:val="0"/>
              <w:spacing w:after="0" w:line="240" w:lineRule="auto"/>
              <w:ind w:left="87" w:hanging="8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/>
              </w:rPr>
              <w:t xml:space="preserve"> </w:t>
            </w:r>
            <w:r w:rsidR="00ED5665" w:rsidRPr="007D662F">
              <w:rPr>
                <w:rFonts w:asciiTheme="minorHAnsi" w:hAnsiTheme="minorHAnsi" w:cs="Interstate-Light"/>
                <w:lang w:val="es-ES" w:eastAsia="es-ES"/>
              </w:rPr>
              <w:t>Programa de Estudio 2011, Guía para la educadora.</w:t>
            </w:r>
          </w:p>
          <w:p w:rsidR="00B06FBB" w:rsidRPr="003E3E54" w:rsidRDefault="00B06FBB" w:rsidP="00F66042">
            <w:pPr>
              <w:pStyle w:val="Defaul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3E3E54" w:rsidRPr="007D662F" w:rsidRDefault="003E3E54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E3E54">
              <w:rPr>
                <w:rFonts w:asciiTheme="minorHAnsi" w:hAnsiTheme="minorHAnsi"/>
                <w:sz w:val="22"/>
                <w:szCs w:val="22"/>
                <w:lang w:val="es-ES"/>
              </w:rPr>
              <w:t>Plataforma de escuela en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3B617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Pr="003E3E54">
              <w:rPr>
                <w:rFonts w:asciiTheme="minorHAnsi" w:hAnsiTheme="minorHAnsi"/>
                <w:sz w:val="22"/>
                <w:szCs w:val="22"/>
                <w:lang w:val="es-ES"/>
              </w:rPr>
              <w:t>red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B06FBB" w:rsidRPr="00C7656E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al 24</w:t>
            </w:r>
            <w:r w:rsidR="00C7656E" w:rsidRPr="00C7656E">
              <w:rPr>
                <w:rFonts w:asciiTheme="minorHAnsi" w:hAnsiTheme="minorHAnsi"/>
                <w:sz w:val="22"/>
                <w:szCs w:val="22"/>
              </w:rPr>
              <w:t xml:space="preserve"> de Mayo</w:t>
            </w:r>
          </w:p>
        </w:tc>
      </w:tr>
      <w:tr w:rsidR="0041526B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ED5665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41526B" w:rsidRPr="007D662F" w:rsidRDefault="00C7656E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>
              <w:rPr>
                <w:rFonts w:asciiTheme="minorHAnsi" w:hAnsiTheme="minorHAnsi" w:cs="Interstate-Black"/>
                <w:lang w:val="es-ES" w:eastAsia="es-ES"/>
              </w:rPr>
              <w:t>3</w:t>
            </w:r>
            <w:r w:rsidR="00ED5665" w:rsidRPr="007D662F">
              <w:rPr>
                <w:rFonts w:asciiTheme="minorHAnsi" w:hAnsiTheme="minorHAnsi" w:cs="Interstate-Black"/>
                <w:lang w:val="es-ES" w:eastAsia="es-ES"/>
              </w:rPr>
              <w:t xml:space="preserve">.2.1. </w:t>
            </w:r>
            <w:r w:rsidR="00ED5665" w:rsidRPr="007D662F">
              <w:rPr>
                <w:rFonts w:asciiTheme="minorHAnsi" w:hAnsiTheme="minorHAnsi" w:cs="Interstate-Light"/>
                <w:lang w:val="es-ES" w:eastAsia="es-ES"/>
              </w:rPr>
              <w:t>Revisión crítica del tema “conocimiento del espacio y de la geometría: la perspectiva del niño” a la luz del trabajo desarrollado con el estudio de las dos primeras unidades del curso, apoyarse en los materiales bibliográficos propuestos en las unidades 1 y 2 de este curso.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3.2.2.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Investigación bibliográfica sobre el proceso de desarrollo de las relaciones espaciales en los niños entre los 3 y 6 años. Consulte en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Lovell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K. (1977).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3.2.3.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Preparación de una compilación fotográfica o de video en la que se muestre los procesos típicos del desarrollo de las relaciones espaciales en los niños. Consulte en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26B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Materiales bibliográficos propuestos en las unidades 1 y 2 de este curso.</w:t>
            </w: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ED5665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C7656E" w:rsidRDefault="00C7656E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Lovell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K. (1977).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41526B" w:rsidRPr="00C7656E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al 24</w:t>
            </w:r>
            <w:r w:rsidRPr="00C7656E">
              <w:rPr>
                <w:rFonts w:asciiTheme="minorHAnsi" w:hAnsiTheme="minorHAnsi"/>
                <w:sz w:val="22"/>
                <w:szCs w:val="22"/>
              </w:rPr>
              <w:t xml:space="preserve"> de Mayo</w:t>
            </w:r>
          </w:p>
        </w:tc>
      </w:tr>
      <w:tr w:rsidR="00ED5665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3.3.1.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Lectura de textos relacionados con la construcción de los procesos de medida que construyen los niños preescolares. Consulte Chamorro M.C. y Belmonte, J.M. (1999).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Chamorro M.C. y Belmonte, J.M. (1999).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ED5665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27 al 31 de Mayo</w:t>
            </w:r>
          </w:p>
        </w:tc>
      </w:tr>
      <w:tr w:rsidR="00ED5665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Visite un Jardín de Niños para observar cómo es que los preescolares se involucran en el conocimiento geométrico.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A. y Lorca, A. (2007b).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Análisis en grupo de la experiencia obtenida acerca de la enseñanza de la geometría en el nivel de educación preescolar.</w:t>
            </w: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665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lastRenderedPageBreak/>
              <w:t>Vi</w:t>
            </w:r>
            <w:r w:rsidR="00ED5665"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deograbación</w:t>
            </w: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, M.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, A. y Lorca, A.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lastRenderedPageBreak/>
              <w:t>(2007b).</w:t>
            </w: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ED5665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lastRenderedPageBreak/>
              <w:t>3 al 7 de Junio</w:t>
            </w:r>
          </w:p>
        </w:tc>
      </w:tr>
      <w:tr w:rsidR="003D375A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3.5.1.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Visita a un Jardín de Niños para observar cómo se involucran los niños en los procesos de medida.</w:t>
            </w: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en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Isoda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, M.;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A. y Lorca, A. (2007b)</w:t>
            </w:r>
          </w:p>
          <w:p w:rsidR="003D375A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8442FD" w:rsidRPr="007D662F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Presentación al grupo y retroalimentación de secuencias didácticas.</w:t>
            </w: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3.5.4.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Análisis en grupo de la experiencia vivida con los procesos de medida.</w:t>
            </w: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Videograbación</w:t>
            </w: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Isoda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, M.; </w:t>
            </w: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A. y Lorca, A. (2007b)</w:t>
            </w: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Estudio de clases</w:t>
            </w: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3 al 7 de Junio</w:t>
            </w:r>
          </w:p>
          <w:p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375A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10 al 14 de Junio</w:t>
            </w:r>
          </w:p>
        </w:tc>
      </w:tr>
      <w:tr w:rsidR="003D375A" w:rsidRPr="007D662F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3D375A" w:rsidRDefault="003D375A" w:rsidP="002E5BAB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3.6.1.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Taller de diseño de estrategias y recursos para la evaluación, con particular énfasis en la evaluación como instrumento didáctico para fortalecer la formación del estudiante. Consulte Clark, D. (2002), Chamorro, M.C.</w:t>
            </w:r>
            <w:r w:rsidR="002E5BAB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(2003);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434FE3" w:rsidRDefault="00434FE3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:rsidR="002E5BAB" w:rsidRPr="007D662F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lang w:val="es-ES" w:eastAsia="es-ES"/>
              </w:rPr>
              <w:t>Clark, D. (2002), Chamorro, M.C.</w:t>
            </w:r>
          </w:p>
          <w:p w:rsidR="003D375A" w:rsidRPr="007D662F" w:rsidRDefault="003D375A" w:rsidP="003D375A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(2003); </w:t>
            </w: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P. (2005)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D375A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17 al 21 de Junio</w:t>
            </w:r>
          </w:p>
        </w:tc>
      </w:tr>
      <w:tr w:rsidR="00B06FBB" w:rsidRPr="001C73E3" w:rsidTr="001D1414">
        <w:trPr>
          <w:trHeight w:val="42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EVALUACIÓN</w:t>
            </w:r>
          </w:p>
        </w:tc>
      </w:tr>
      <w:tr w:rsidR="00B06FBB" w:rsidRPr="001C73E3" w:rsidTr="00814E00">
        <w:trPr>
          <w:trHeight w:val="704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EVIDENCIAS DE APRENDIZAJE DE LA UNIDAD/ MÓDULO/ BLOQUE PARA EL PORTAFOLIO</w:t>
            </w:r>
          </w:p>
        </w:tc>
        <w:tc>
          <w:tcPr>
            <w:tcW w:w="2211" w:type="pct"/>
            <w:gridSpan w:val="5"/>
            <w:shd w:val="clear" w:color="auto" w:fill="D9D9D9"/>
            <w:vAlign w:val="center"/>
          </w:tcPr>
          <w:p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474" w:type="pct"/>
            <w:gridSpan w:val="3"/>
            <w:shd w:val="clear" w:color="auto" w:fill="D9D9D9"/>
            <w:vAlign w:val="center"/>
          </w:tcPr>
          <w:p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B06FBB" w:rsidRPr="001C73E3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:rsidR="001D1414" w:rsidRPr="007D662F" w:rsidRDefault="00E74EEC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3.1.1. </w:t>
            </w:r>
            <w:r w:rsidR="001D1414" w:rsidRPr="007D662F">
              <w:rPr>
                <w:rFonts w:asciiTheme="minorHAnsi" w:hAnsiTheme="minorHAnsi" w:cs="Interstate-Light"/>
                <w:lang w:val="es-ES" w:eastAsia="es-ES"/>
              </w:rPr>
              <w:t>Presentación de un glosario de conceptos geométricos y de medida que son típicos en los niños preescolares.</w:t>
            </w:r>
          </w:p>
          <w:p w:rsidR="001D1414" w:rsidRPr="007D662F" w:rsidRDefault="001D1414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:rsidR="00E74EEC" w:rsidRPr="001D1414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/>
              </w:rPr>
            </w:pPr>
          </w:p>
          <w:p w:rsidR="00B06FBB" w:rsidRPr="007D662F" w:rsidRDefault="00B06FBB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4EEC" w:rsidRPr="007D662F" w:rsidRDefault="00E74EEC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4EEC" w:rsidRPr="007D662F" w:rsidRDefault="00E74EEC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:rsidR="00C87993" w:rsidRPr="007D662F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Regular"/>
                <w:lang w:val="es-ES" w:eastAsia="es-ES"/>
              </w:rPr>
              <w:t xml:space="preserve">Debe: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incluir por lo menos la descripción de 10 conceptos geométricos o de medida con los que se involucran los niños.</w:t>
            </w:r>
          </w:p>
          <w:p w:rsidR="00E74EEC" w:rsidRPr="00C87993" w:rsidRDefault="00E74EEC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:rsidR="00814E00" w:rsidRPr="00814E00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814E00">
              <w:rPr>
                <w:rFonts w:asciiTheme="minorHAnsi" w:hAnsiTheme="minorHAnsi" w:cs="Interstate-Regular"/>
                <w:lang w:val="es-ES" w:eastAsia="es-ES"/>
              </w:rPr>
              <w:t xml:space="preserve">El glosario se valora con: </w:t>
            </w:r>
            <w:r>
              <w:rPr>
                <w:rFonts w:asciiTheme="minorHAnsi" w:hAnsiTheme="minorHAnsi" w:cs="Interstate-Regular"/>
                <w:lang w:val="es-ES" w:eastAsia="es-ES"/>
              </w:rPr>
              <w:t>6,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 baja calidad en la</w:t>
            </w:r>
          </w:p>
          <w:p w:rsidR="00814E00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proofErr w:type="gramStart"/>
            <w:r>
              <w:rPr>
                <w:rFonts w:asciiTheme="minorHAnsi" w:hAnsiTheme="minorHAnsi" w:cs="Interstate-Light"/>
                <w:lang w:val="es-ES" w:eastAsia="es-ES"/>
              </w:rPr>
              <w:t>definición</w:t>
            </w:r>
            <w:proofErr w:type="gramEnd"/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de los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7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 media,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definición clara de los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8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buena, definición clara y precisa de más de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10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9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 excelente, definición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clara y precisa de más de 10 conceptos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, 10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calidad excelente, definición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clara y precisa de más de 10 conceptos e incluye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ejemplos de las acciones de los niños.</w:t>
            </w:r>
          </w:p>
          <w:p w:rsidR="00E74EEC" w:rsidRPr="007D662F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126F18" w:rsidRPr="001C73E3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:rsidR="001D1414" w:rsidRPr="007D662F" w:rsidRDefault="00126F18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>3.2.3</w:t>
            </w:r>
            <w:r w:rsidR="001D1414">
              <w:rPr>
                <w:rFonts w:asciiTheme="minorHAnsi" w:hAnsiTheme="minorHAnsi" w:cs="Interstate-Black"/>
                <w:lang w:val="es-ES" w:eastAsia="es-ES"/>
              </w:rPr>
              <w:t xml:space="preserve"> </w:t>
            </w:r>
            <w:r w:rsidR="001D1414" w:rsidRPr="007D662F">
              <w:rPr>
                <w:rFonts w:asciiTheme="minorHAnsi" w:hAnsiTheme="minorHAnsi" w:cs="Interstate-Light"/>
                <w:lang w:val="es-ES" w:eastAsia="es-ES"/>
              </w:rPr>
              <w:t>Recopilación fotográfica o elaboración de un video sobre las estrategias que utilizan los niños al involucrarse con los conceptos geométricos.</w:t>
            </w:r>
          </w:p>
          <w:p w:rsidR="00126F18" w:rsidRPr="007D662F" w:rsidRDefault="00126F18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126F18" w:rsidRPr="007D662F" w:rsidRDefault="00126F18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:rsidR="00C87993" w:rsidRPr="00E05EDD" w:rsidRDefault="00C87993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video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narración de las acciones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los niños y el apoyo del docente del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grupo, así como las ideas relevantes sobre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los procesos para adquirir el conocimiento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geométrico, una recopilación de los episodios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donde los niños mostraron sus habilidades en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torno al conocimiento geométrico.</w:t>
            </w:r>
          </w:p>
          <w:p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:rsidR="007D662F" w:rsidRPr="007D662F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Las rúbricas para evaluación de videos y recopilación fotográfica están en proceso, a la brevedad se tomará un acuerdo en el colegiado.</w:t>
            </w:r>
          </w:p>
        </w:tc>
      </w:tr>
      <w:tr w:rsidR="00814E00" w:rsidRPr="001C73E3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:rsidR="00814E00" w:rsidRPr="007D662F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  <w:r w:rsidRPr="00E05EDD">
              <w:rPr>
                <w:rFonts w:asciiTheme="minorHAnsi" w:hAnsiTheme="minorHAnsi" w:cs="Interstate-Black"/>
                <w:lang w:val="es-ES" w:eastAsia="es-ES"/>
              </w:rPr>
              <w:t xml:space="preserve">3.4.1.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Registro en video de niños preescolares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para observar cómo se involucran en 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conocimiento geométrico. Reporte escrito de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las habilidades de los niños que se observaron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en el video.</w:t>
            </w:r>
          </w:p>
          <w:p w:rsidR="00814E00" w:rsidRPr="007D662F" w:rsidRDefault="00814E00" w:rsidP="00E05E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video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narración de las acciones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los niños y el apoyo del docente del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grupo, así como las ideas relevantes sobre</w:t>
            </w:r>
          </w:p>
          <w:p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proofErr w:type="gramStart"/>
            <w:r w:rsidRPr="00E05EDD">
              <w:rPr>
                <w:rFonts w:asciiTheme="minorHAnsi" w:hAnsiTheme="minorHAnsi" w:cs="Interstate-Light"/>
                <w:lang w:val="es-ES" w:eastAsia="es-ES"/>
              </w:rPr>
              <w:t>los</w:t>
            </w:r>
            <w:proofErr w:type="gramEnd"/>
            <w:r w:rsidRPr="00E05EDD">
              <w:rPr>
                <w:rFonts w:asciiTheme="minorHAnsi" w:hAnsiTheme="minorHAnsi" w:cs="Interstate-Light"/>
                <w:lang w:val="es-ES" w:eastAsia="es-ES"/>
              </w:rPr>
              <w:t xml:space="preserve"> procesos para adquirir el conocimiento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geométrico, una recopilación de los episodios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donde los niños mostraron sus habilidades en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torno al conocimiento geométrico.</w:t>
            </w:r>
          </w:p>
          <w:p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reporte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descripción de las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secuencias de aprendizaje que se desarrollan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al respecto del conocimiento geométrico y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las habilidades de los niños; las conclusiones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sobre los saberes de los niños y las estrategias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enseñanza que serían pertinentes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implementar.</w:t>
            </w:r>
          </w:p>
          <w:p w:rsidR="00814E00" w:rsidRPr="007D662F" w:rsidRDefault="00814E00" w:rsidP="00E05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:rsidR="00814E00" w:rsidRPr="007D662F" w:rsidRDefault="00814E00" w:rsidP="005D6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Las rúbricas para evaluación de videos y recopilación fotográfica están en proceso, a la brevedad se tomará un acuerdo en el colegiado.</w:t>
            </w:r>
          </w:p>
        </w:tc>
      </w:tr>
    </w:tbl>
    <w:p w:rsidR="00342221" w:rsidRPr="001C73E3" w:rsidRDefault="00342221" w:rsidP="00720166">
      <w:pPr>
        <w:rPr>
          <w:rFonts w:asciiTheme="minorHAnsi" w:hAnsiTheme="minorHAnsi"/>
        </w:rPr>
      </w:pPr>
    </w:p>
    <w:sectPr w:rsidR="00342221" w:rsidRPr="001C73E3" w:rsidSect="00D203EA">
      <w:footerReference w:type="default" r:id="rId10"/>
      <w:pgSz w:w="15840" w:h="12240" w:orient="landscape" w:code="1"/>
      <w:pgMar w:top="102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13" w:rsidRDefault="00FD0913">
      <w:pPr>
        <w:spacing w:after="0" w:line="240" w:lineRule="auto"/>
      </w:pPr>
      <w:r>
        <w:separator/>
      </w:r>
    </w:p>
  </w:endnote>
  <w:endnote w:type="continuationSeparator" w:id="0">
    <w:p w:rsidR="00FD0913" w:rsidRDefault="00FD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terstat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5" w:rsidRDefault="00E35435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8230870</wp:posOffset>
          </wp:positionH>
          <wp:positionV relativeFrom="paragraph">
            <wp:posOffset>66675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</w:rPr>
      <w:t>ENEP-F-ST-03</w:t>
    </w:r>
  </w:p>
  <w:p w:rsidR="00E35435" w:rsidRPr="00E40E35" w:rsidRDefault="00E35435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V01/122012</w:t>
    </w:r>
  </w:p>
  <w:p w:rsidR="00E35435" w:rsidRDefault="00E354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13" w:rsidRDefault="00FD0913">
      <w:pPr>
        <w:spacing w:after="0" w:line="240" w:lineRule="auto"/>
      </w:pPr>
      <w:r>
        <w:separator/>
      </w:r>
    </w:p>
  </w:footnote>
  <w:footnote w:type="continuationSeparator" w:id="0">
    <w:p w:rsidR="00FD0913" w:rsidRDefault="00FD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0E1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B1346"/>
    <w:multiLevelType w:val="hybridMultilevel"/>
    <w:tmpl w:val="502E4EF4"/>
    <w:lvl w:ilvl="0" w:tplc="37C883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1E23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2D5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464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EDF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8EC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6C2A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800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D6D5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9701EF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7D1D8B"/>
    <w:multiLevelType w:val="hybridMultilevel"/>
    <w:tmpl w:val="17FA23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A5437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83518BD"/>
    <w:multiLevelType w:val="hybridMultilevel"/>
    <w:tmpl w:val="743457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90BF0"/>
    <w:multiLevelType w:val="hybridMultilevel"/>
    <w:tmpl w:val="66F2A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354FB"/>
    <w:multiLevelType w:val="hybridMultilevel"/>
    <w:tmpl w:val="E8A48376"/>
    <w:lvl w:ilvl="0" w:tplc="B2A02F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A32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274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1845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67F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033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5825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679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CA02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4D3C93"/>
    <w:multiLevelType w:val="hybridMultilevel"/>
    <w:tmpl w:val="0770A2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064C86"/>
    <w:multiLevelType w:val="hybridMultilevel"/>
    <w:tmpl w:val="045EF04A"/>
    <w:lvl w:ilvl="0" w:tplc="0F50D0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634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005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36F0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AB0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406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3491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8C79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70F6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4A374FE"/>
    <w:multiLevelType w:val="hybridMultilevel"/>
    <w:tmpl w:val="153AAD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415273"/>
    <w:multiLevelType w:val="hybridMultilevel"/>
    <w:tmpl w:val="3B2ED4C8"/>
    <w:lvl w:ilvl="0" w:tplc="D6C4A18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7155F"/>
    <w:multiLevelType w:val="hybridMultilevel"/>
    <w:tmpl w:val="47028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64B70"/>
    <w:multiLevelType w:val="hybridMultilevel"/>
    <w:tmpl w:val="7C1494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F95F29"/>
    <w:multiLevelType w:val="hybridMultilevel"/>
    <w:tmpl w:val="D54C6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8C75DF"/>
    <w:multiLevelType w:val="hybridMultilevel"/>
    <w:tmpl w:val="A2169178"/>
    <w:lvl w:ilvl="0" w:tplc="309C43B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9574D"/>
    <w:rsid w:val="00007DE5"/>
    <w:rsid w:val="00026CCF"/>
    <w:rsid w:val="0003167B"/>
    <w:rsid w:val="0004057B"/>
    <w:rsid w:val="0004652B"/>
    <w:rsid w:val="00081E0A"/>
    <w:rsid w:val="000C7A64"/>
    <w:rsid w:val="00126F18"/>
    <w:rsid w:val="00136149"/>
    <w:rsid w:val="00146DE9"/>
    <w:rsid w:val="00186521"/>
    <w:rsid w:val="001A07A1"/>
    <w:rsid w:val="001C73E3"/>
    <w:rsid w:val="001D1414"/>
    <w:rsid w:val="001D661B"/>
    <w:rsid w:val="001E02A5"/>
    <w:rsid w:val="001F0DE2"/>
    <w:rsid w:val="00246234"/>
    <w:rsid w:val="002A3E18"/>
    <w:rsid w:val="002B6D92"/>
    <w:rsid w:val="002E5BAB"/>
    <w:rsid w:val="002E6DC4"/>
    <w:rsid w:val="002F5D55"/>
    <w:rsid w:val="00303C39"/>
    <w:rsid w:val="00314141"/>
    <w:rsid w:val="0031745F"/>
    <w:rsid w:val="00332FFA"/>
    <w:rsid w:val="00337DB2"/>
    <w:rsid w:val="00342221"/>
    <w:rsid w:val="0036179B"/>
    <w:rsid w:val="003712D2"/>
    <w:rsid w:val="003B617A"/>
    <w:rsid w:val="003B65C0"/>
    <w:rsid w:val="003C45EC"/>
    <w:rsid w:val="003D375A"/>
    <w:rsid w:val="003E3E54"/>
    <w:rsid w:val="00405701"/>
    <w:rsid w:val="00412CAB"/>
    <w:rsid w:val="0041526B"/>
    <w:rsid w:val="0042627F"/>
    <w:rsid w:val="00434FE3"/>
    <w:rsid w:val="00443068"/>
    <w:rsid w:val="00456427"/>
    <w:rsid w:val="00466948"/>
    <w:rsid w:val="0049682D"/>
    <w:rsid w:val="004D7319"/>
    <w:rsid w:val="00502F3D"/>
    <w:rsid w:val="00521E9C"/>
    <w:rsid w:val="00533E73"/>
    <w:rsid w:val="0055515C"/>
    <w:rsid w:val="0056643E"/>
    <w:rsid w:val="00580A1C"/>
    <w:rsid w:val="00584A26"/>
    <w:rsid w:val="0059784B"/>
    <w:rsid w:val="005B3FE0"/>
    <w:rsid w:val="005C2F7C"/>
    <w:rsid w:val="005D4986"/>
    <w:rsid w:val="005E1422"/>
    <w:rsid w:val="00632F94"/>
    <w:rsid w:val="0066558E"/>
    <w:rsid w:val="00666148"/>
    <w:rsid w:val="00671BFF"/>
    <w:rsid w:val="006852EE"/>
    <w:rsid w:val="0069574D"/>
    <w:rsid w:val="006971E4"/>
    <w:rsid w:val="006975B9"/>
    <w:rsid w:val="006A64EB"/>
    <w:rsid w:val="006A6B43"/>
    <w:rsid w:val="006C636A"/>
    <w:rsid w:val="006D006D"/>
    <w:rsid w:val="006D0910"/>
    <w:rsid w:val="006D478D"/>
    <w:rsid w:val="006D722D"/>
    <w:rsid w:val="006E63E4"/>
    <w:rsid w:val="00720166"/>
    <w:rsid w:val="0072328B"/>
    <w:rsid w:val="007274EA"/>
    <w:rsid w:val="007672E5"/>
    <w:rsid w:val="007928A7"/>
    <w:rsid w:val="007946E4"/>
    <w:rsid w:val="007A7E3C"/>
    <w:rsid w:val="007B4CD7"/>
    <w:rsid w:val="007B767C"/>
    <w:rsid w:val="007D662F"/>
    <w:rsid w:val="007E68E5"/>
    <w:rsid w:val="0081061B"/>
    <w:rsid w:val="00814E00"/>
    <w:rsid w:val="00844172"/>
    <w:rsid w:val="008442FD"/>
    <w:rsid w:val="00844E89"/>
    <w:rsid w:val="00851BCD"/>
    <w:rsid w:val="00875A22"/>
    <w:rsid w:val="008855C1"/>
    <w:rsid w:val="008B3DD0"/>
    <w:rsid w:val="009115ED"/>
    <w:rsid w:val="00931406"/>
    <w:rsid w:val="0093771A"/>
    <w:rsid w:val="00941471"/>
    <w:rsid w:val="00963A85"/>
    <w:rsid w:val="0098244C"/>
    <w:rsid w:val="009941A9"/>
    <w:rsid w:val="00994243"/>
    <w:rsid w:val="009A27DF"/>
    <w:rsid w:val="009C52E4"/>
    <w:rsid w:val="009F33FF"/>
    <w:rsid w:val="00A02A53"/>
    <w:rsid w:val="00A07E4C"/>
    <w:rsid w:val="00A10B35"/>
    <w:rsid w:val="00A25D5B"/>
    <w:rsid w:val="00A2679F"/>
    <w:rsid w:val="00A37D34"/>
    <w:rsid w:val="00A6266B"/>
    <w:rsid w:val="00A71BFF"/>
    <w:rsid w:val="00A759E9"/>
    <w:rsid w:val="00A77F70"/>
    <w:rsid w:val="00AA2D8C"/>
    <w:rsid w:val="00AA3235"/>
    <w:rsid w:val="00AD4410"/>
    <w:rsid w:val="00B05685"/>
    <w:rsid w:val="00B06FBB"/>
    <w:rsid w:val="00B274AE"/>
    <w:rsid w:val="00B32B02"/>
    <w:rsid w:val="00B47EF4"/>
    <w:rsid w:val="00B74015"/>
    <w:rsid w:val="00B87A8B"/>
    <w:rsid w:val="00BE34D6"/>
    <w:rsid w:val="00C20007"/>
    <w:rsid w:val="00C22842"/>
    <w:rsid w:val="00C7656E"/>
    <w:rsid w:val="00C87993"/>
    <w:rsid w:val="00C92C60"/>
    <w:rsid w:val="00CB2CAA"/>
    <w:rsid w:val="00CB6283"/>
    <w:rsid w:val="00CB7777"/>
    <w:rsid w:val="00CC2CC3"/>
    <w:rsid w:val="00D17B86"/>
    <w:rsid w:val="00D203EA"/>
    <w:rsid w:val="00D451E2"/>
    <w:rsid w:val="00D82B84"/>
    <w:rsid w:val="00DA6FF6"/>
    <w:rsid w:val="00DB1568"/>
    <w:rsid w:val="00E034AE"/>
    <w:rsid w:val="00E05EDD"/>
    <w:rsid w:val="00E328F7"/>
    <w:rsid w:val="00E35435"/>
    <w:rsid w:val="00E40AFC"/>
    <w:rsid w:val="00E43137"/>
    <w:rsid w:val="00E64CFE"/>
    <w:rsid w:val="00E660E8"/>
    <w:rsid w:val="00E74EEC"/>
    <w:rsid w:val="00E852B4"/>
    <w:rsid w:val="00E8687F"/>
    <w:rsid w:val="00E8789F"/>
    <w:rsid w:val="00E92BB8"/>
    <w:rsid w:val="00EA774C"/>
    <w:rsid w:val="00ED5665"/>
    <w:rsid w:val="00ED7797"/>
    <w:rsid w:val="00EF6E92"/>
    <w:rsid w:val="00F009AB"/>
    <w:rsid w:val="00F51E75"/>
    <w:rsid w:val="00F66042"/>
    <w:rsid w:val="00F73D16"/>
    <w:rsid w:val="00FB4656"/>
    <w:rsid w:val="00FC202B"/>
    <w:rsid w:val="00FC422C"/>
    <w:rsid w:val="00FD0913"/>
    <w:rsid w:val="00FF117F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7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5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customStyle="1" w:styleId="bando1">
    <w:name w:val="bando1"/>
    <w:basedOn w:val="Normal"/>
    <w:rsid w:val="0069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9574D"/>
    <w:pPr>
      <w:ind w:left="720"/>
      <w:contextualSpacing/>
    </w:pPr>
  </w:style>
  <w:style w:type="paragraph" w:customStyle="1" w:styleId="Sinespaciado1">
    <w:name w:val="Sin espaciado1"/>
    <w:uiPriority w:val="1"/>
    <w:qFormat/>
    <w:rsid w:val="0069574D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9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82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49682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A85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3D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3D16"/>
    <w:rPr>
      <w:sz w:val="22"/>
      <w:szCs w:val="22"/>
      <w:lang w:val="es-MX" w:eastAsia="en-US"/>
    </w:rPr>
  </w:style>
  <w:style w:type="character" w:customStyle="1" w:styleId="Ttulo1Car">
    <w:name w:val="Título 1 Car"/>
    <w:link w:val="Ttulo1"/>
    <w:uiPriority w:val="9"/>
    <w:rsid w:val="00B47EF4"/>
    <w:rPr>
      <w:rFonts w:ascii="Cambria" w:eastAsia="Times New Roman" w:hAnsi="Cambria" w:cs="Times New Roman"/>
      <w:b/>
      <w:bCs/>
      <w:kern w:val="32"/>
      <w:sz w:val="32"/>
      <w:szCs w:val="32"/>
      <w:lang w:val="es-MX" w:eastAsia="en-US"/>
    </w:rPr>
  </w:style>
  <w:style w:type="character" w:styleId="Hipervnculo">
    <w:name w:val="Hyperlink"/>
    <w:uiPriority w:val="99"/>
    <w:unhideWhenUsed/>
    <w:rsid w:val="00C92C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3E73"/>
    <w:pPr>
      <w:ind w:left="720"/>
      <w:contextualSpacing/>
    </w:pPr>
  </w:style>
  <w:style w:type="paragraph" w:styleId="Sinespaciado">
    <w:name w:val="No Spacing"/>
    <w:uiPriority w:val="1"/>
    <w:qFormat/>
    <w:rsid w:val="008442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7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4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36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3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83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gebra.org/cm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8CB8-9D3E-4732-9C83-E7AC1150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19</Pages>
  <Words>5066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32864</CharactersWithSpaces>
  <SharedDoc>false</SharedDoc>
  <HLinks>
    <vt:vector size="12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http://www.geogebra.org/cms/</vt:lpwstr>
      </vt:variant>
      <vt:variant>
        <vt:lpwstr/>
      </vt:variant>
      <vt:variant>
        <vt:i4>720948</vt:i4>
      </vt:variant>
      <vt:variant>
        <vt:i4>-1</vt:i4>
      </vt:variant>
      <vt:variant>
        <vt:i4>2049</vt:i4>
      </vt:variant>
      <vt:variant>
        <vt:i4>1</vt:i4>
      </vt:variant>
      <vt:variant>
        <vt:lpwstr>logo chiquito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Valadez</dc:creator>
  <cp:keywords/>
  <cp:lastModifiedBy>Your User Name</cp:lastModifiedBy>
  <cp:revision>18</cp:revision>
  <cp:lastPrinted>2013-03-04T04:43:00Z</cp:lastPrinted>
  <dcterms:created xsi:type="dcterms:W3CDTF">2013-03-04T07:02:00Z</dcterms:created>
  <dcterms:modified xsi:type="dcterms:W3CDTF">2013-03-12T05:40:00Z</dcterms:modified>
</cp:coreProperties>
</file>