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F2" w:rsidRPr="00C05EF2" w:rsidRDefault="00C05EF2" w:rsidP="00C05EF2">
      <w:pPr>
        <w:jc w:val="center"/>
        <w:rPr>
          <w:b/>
          <w:sz w:val="28"/>
        </w:rPr>
      </w:pPr>
      <w:r w:rsidRPr="00C05EF2">
        <w:rPr>
          <w:b/>
          <w:sz w:val="28"/>
        </w:rPr>
        <w:t>Planeación del curso Evaluación para el Aprendizaje como apoyo a los alumnos pendientes de acreditar la materia.</w:t>
      </w:r>
    </w:p>
    <w:p w:rsidR="00C05EF2" w:rsidRDefault="00C05EF2" w:rsidP="00C05EF2">
      <w:pPr>
        <w:rPr>
          <w:sz w:val="28"/>
        </w:rPr>
      </w:pPr>
      <w:r>
        <w:rPr>
          <w:sz w:val="28"/>
        </w:rPr>
        <w:t>Las actividades que se plantean deberán de ser entregadas en las fechas límite que se especifican, se podrán entregar todas juntas o a medida que se vayan re</w:t>
      </w:r>
      <w:bookmarkStart w:id="0" w:name="_GoBack"/>
      <w:bookmarkEnd w:id="0"/>
      <w:r>
        <w:rPr>
          <w:sz w:val="28"/>
        </w:rPr>
        <w:t>alizando, eso es opcional para el alumno, una vez cerrada la fecha no habrá ninguna excepción.</w:t>
      </w:r>
    </w:p>
    <w:p w:rsidR="00C05EF2" w:rsidRPr="00C05EF2" w:rsidRDefault="00C05EF2" w:rsidP="00C05EF2">
      <w:pPr>
        <w:rPr>
          <w:sz w:val="28"/>
        </w:rPr>
      </w:pPr>
      <w:r>
        <w:rPr>
          <w:sz w:val="28"/>
        </w:rPr>
        <w:t>Todas las actividades planteadas servirán para tener derecho a presentar su examen extraordinario y valdrán el 50% de su calificación, el otro 50% lo representara el examen.</w:t>
      </w:r>
    </w:p>
    <w:p w:rsidR="00727840" w:rsidRPr="0072741E" w:rsidRDefault="00727840" w:rsidP="0072741E">
      <w:pPr>
        <w:jc w:val="center"/>
        <w:rPr>
          <w:b/>
          <w:sz w:val="36"/>
        </w:rPr>
      </w:pPr>
      <w:r w:rsidRPr="0072741E">
        <w:rPr>
          <w:b/>
          <w:sz w:val="36"/>
        </w:rPr>
        <w:t>Unidad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03"/>
        <w:gridCol w:w="3351"/>
      </w:tblGrid>
      <w:tr w:rsidR="0072741E" w:rsidTr="0072741E">
        <w:tc>
          <w:tcPr>
            <w:tcW w:w="5703" w:type="dxa"/>
          </w:tcPr>
          <w:p w:rsidR="0072741E" w:rsidRPr="00DC4DE9" w:rsidRDefault="0072741E" w:rsidP="007278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 xml:space="preserve">2.Reseña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del autor 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y comentarios crítico individual del texto “El examen de Foucault “ (1977)</w:t>
            </w:r>
          </w:p>
          <w:p w:rsidR="0072741E" w:rsidRDefault="0072741E">
            <w:proofErr w:type="spellStart"/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Foucault</w:t>
            </w:r>
            <w:proofErr w:type="gramStart"/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,M</w:t>
            </w:r>
            <w:proofErr w:type="spellEnd"/>
            <w:proofErr w:type="gramEnd"/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.(1977).El examen.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gramStart"/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:Vigilar</w:t>
            </w:r>
            <w:proofErr w:type="spellEnd"/>
            <w:proofErr w:type="gramEnd"/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 xml:space="preserve"> y Castigar (pp.189</w:t>
            </w:r>
            <w:r w:rsidRPr="00DC4DE9">
              <w:rPr>
                <w:rFonts w:ascii="Cambria Math" w:hAnsi="Cambria Math" w:cs="Cambria Math"/>
                <w:color w:val="000000"/>
                <w:sz w:val="20"/>
                <w:szCs w:val="20"/>
              </w:rPr>
              <w:t>‐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198).México: Siglo XXI Editores.</w:t>
            </w:r>
          </w:p>
        </w:tc>
        <w:tc>
          <w:tcPr>
            <w:tcW w:w="3351" w:type="dxa"/>
            <w:vMerge w:val="restart"/>
            <w:vAlign w:val="center"/>
          </w:tcPr>
          <w:p w:rsidR="0035487F" w:rsidRDefault="0072741E" w:rsidP="0072741E">
            <w:pPr>
              <w:jc w:val="center"/>
              <w:rPr>
                <w:sz w:val="24"/>
              </w:rPr>
            </w:pPr>
            <w:r w:rsidRPr="0072741E">
              <w:rPr>
                <w:sz w:val="24"/>
              </w:rPr>
              <w:t xml:space="preserve">Todos los trabajos de la </w:t>
            </w:r>
          </w:p>
          <w:p w:rsidR="0072741E" w:rsidRPr="0072741E" w:rsidRDefault="0072741E" w:rsidP="0072741E">
            <w:pPr>
              <w:jc w:val="center"/>
              <w:rPr>
                <w:sz w:val="24"/>
              </w:rPr>
            </w:pPr>
            <w:r w:rsidRPr="0072741E">
              <w:rPr>
                <w:sz w:val="24"/>
              </w:rPr>
              <w:t>Unidad I se entregarán el Viernes 31 de Octubre</w:t>
            </w:r>
          </w:p>
        </w:tc>
      </w:tr>
      <w:tr w:rsidR="0072741E" w:rsidTr="0072741E">
        <w:tc>
          <w:tcPr>
            <w:tcW w:w="5703" w:type="dxa"/>
          </w:tcPr>
          <w:p w:rsidR="0072741E" w:rsidRDefault="0072741E">
            <w:r>
              <w:t>Realizar una línea de tiempo con los momentos cumbre de la Evaluación a través del tiempo</w:t>
            </w:r>
          </w:p>
          <w:p w:rsidR="0072741E" w:rsidRPr="00DC4DE9" w:rsidRDefault="0072741E" w:rsidP="007278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Escudero T</w:t>
            </w:r>
            <w:proofErr w:type="gramStart"/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 xml:space="preserve">2003).Desde los </w:t>
            </w:r>
            <w:proofErr w:type="spellStart"/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tests</w:t>
            </w:r>
            <w:proofErr w:type="spellEnd"/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 la investigación evaluativa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ab/>
              <w:t>actual.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 </w:t>
            </w:r>
            <w:proofErr w:type="spellStart"/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siglo</w:t>
            </w:r>
            <w:proofErr w:type="gramStart"/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,el</w:t>
            </w:r>
            <w:proofErr w:type="spellEnd"/>
            <w:proofErr w:type="gramEnd"/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 xml:space="preserve"> XX, de intenso  desarrollo  de  la  evaluación  en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educación.  Revista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Electrónica  de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nvestigación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 Evaluación 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Educativa, RELIEVE, 9 (1), 11</w:t>
            </w:r>
            <w:r w:rsidRPr="00DC4DE9">
              <w:rPr>
                <w:rFonts w:ascii="Cambria Math" w:hAnsi="Cambria Math" w:cs="Cambria Math"/>
                <w:color w:val="000000"/>
                <w:sz w:val="20"/>
                <w:szCs w:val="20"/>
              </w:rPr>
              <w:t>‐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Recuperado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de: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72741E" w:rsidRDefault="0072741E" w:rsidP="00727840">
            <w:hyperlink r:id="rId5" w:history="1">
              <w:r w:rsidRPr="00DC4DE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http://www.uv.es/RELIEVE/v9n1/RELIEVEv9n1_1.pdf</w:t>
              </w:r>
            </w:hyperlink>
          </w:p>
          <w:p w:rsidR="0072741E" w:rsidRPr="00DC4DE9" w:rsidRDefault="0072741E" w:rsidP="007278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 Software para elaborar líneas de tiempo: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72741E" w:rsidRDefault="0072741E" w:rsidP="00727840">
            <w:hyperlink r:id="rId6" w:history="1">
              <w:r w:rsidRPr="00DC4DE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http://www.eduteka.org/modulos.php?catx=4&amp;idSubX=109</w:t>
              </w:r>
            </w:hyperlink>
          </w:p>
        </w:tc>
        <w:tc>
          <w:tcPr>
            <w:tcW w:w="3351" w:type="dxa"/>
            <w:vMerge/>
          </w:tcPr>
          <w:p w:rsidR="0072741E" w:rsidRDefault="0072741E"/>
        </w:tc>
      </w:tr>
      <w:tr w:rsidR="0072741E" w:rsidTr="0072741E">
        <w:tc>
          <w:tcPr>
            <w:tcW w:w="5703" w:type="dxa"/>
          </w:tcPr>
          <w:p w:rsidR="0072741E" w:rsidRDefault="0072741E">
            <w:pPr>
              <w:rPr>
                <w:rFonts w:ascii="Arial" w:hAnsi="Arial" w:cs="Arial"/>
                <w:sz w:val="20"/>
                <w:szCs w:val="20"/>
              </w:rPr>
            </w:pPr>
            <w:r w:rsidRPr="00DC4DE9">
              <w:rPr>
                <w:rFonts w:ascii="Arial" w:hAnsi="Arial" w:cs="Arial"/>
                <w:sz w:val="20"/>
                <w:szCs w:val="20"/>
              </w:rPr>
              <w:t xml:space="preserve">Análisis de la lectura Patología general de la evaluación del aprendizaje…. Cuadro sinóptico donde se identifiquen avances, limitaciones y retos actuales de la evaluación del aprendizaje en </w:t>
            </w:r>
            <w:proofErr w:type="gramStart"/>
            <w:r w:rsidRPr="00DC4DE9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DC4DE9">
              <w:rPr>
                <w:rFonts w:ascii="Arial" w:hAnsi="Arial" w:cs="Arial"/>
                <w:sz w:val="20"/>
                <w:szCs w:val="20"/>
              </w:rPr>
              <w:t xml:space="preserve"> ed. Básica en México.</w:t>
            </w:r>
          </w:p>
          <w:p w:rsidR="0072741E" w:rsidRPr="00DC4DE9" w:rsidRDefault="0072741E" w:rsidP="007274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Santos,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ab/>
              <w:t>M. A.  (1988). Patología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ab/>
              <w:t>general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de  la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ab/>
              <w:t>evaluación educativa. Infancia y Aprendizaje</w:t>
            </w:r>
            <w:proofErr w:type="gramStart"/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,41,143</w:t>
            </w:r>
            <w:proofErr w:type="gramEnd"/>
            <w:r w:rsidRPr="00DC4DE9">
              <w:rPr>
                <w:rFonts w:ascii="Cambria Math" w:hAnsi="Cambria Math" w:cs="Cambria Math"/>
                <w:color w:val="000000"/>
                <w:sz w:val="20"/>
                <w:szCs w:val="20"/>
              </w:rPr>
              <w:t>‐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158.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Recuperado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ab/>
              <w:t>de: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72741E" w:rsidRDefault="0072741E" w:rsidP="0072741E">
            <w:hyperlink r:id="rId7" w:history="1">
              <w:r w:rsidRPr="00DC4DE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http://dialnet.unirioja.es/servlet/fichero_articulo?codigo=48299</w:t>
              </w:r>
            </w:hyperlink>
          </w:p>
        </w:tc>
        <w:tc>
          <w:tcPr>
            <w:tcW w:w="3351" w:type="dxa"/>
            <w:vMerge/>
          </w:tcPr>
          <w:p w:rsidR="0072741E" w:rsidRDefault="0072741E"/>
        </w:tc>
      </w:tr>
    </w:tbl>
    <w:p w:rsidR="00564815" w:rsidRDefault="00564815"/>
    <w:p w:rsidR="0072741E" w:rsidRPr="0072741E" w:rsidRDefault="0072741E" w:rsidP="0072741E">
      <w:pPr>
        <w:jc w:val="center"/>
        <w:rPr>
          <w:b/>
          <w:sz w:val="36"/>
        </w:rPr>
      </w:pPr>
      <w:r w:rsidRPr="0072741E">
        <w:rPr>
          <w:b/>
          <w:sz w:val="36"/>
        </w:rPr>
        <w:t>Unidad I</w:t>
      </w:r>
      <w:r>
        <w:rPr>
          <w:b/>
          <w:sz w:val="36"/>
        </w:rPr>
        <w:t>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03"/>
        <w:gridCol w:w="3351"/>
      </w:tblGrid>
      <w:tr w:rsidR="004B6382" w:rsidTr="004B6382">
        <w:tc>
          <w:tcPr>
            <w:tcW w:w="5703" w:type="dxa"/>
          </w:tcPr>
          <w:p w:rsidR="004B6382" w:rsidRDefault="004B6382" w:rsidP="00951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C4DE9">
              <w:rPr>
                <w:rFonts w:ascii="Arial" w:hAnsi="Arial" w:cs="Arial"/>
                <w:sz w:val="20"/>
                <w:szCs w:val="20"/>
              </w:rPr>
              <w:t>nalizar diferencias y semejanzas entre conceptos y grupos de discusión de las pruebas sus objetivos y sus implicaciones educativas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C4D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6382" w:rsidRPr="00DC4DE9" w:rsidRDefault="004B6382" w:rsidP="009511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 xml:space="preserve">Padilla, R. A. (2009). Exámenes masivos internacionales y nacionales ¿Encuentros o desencuentros? </w:t>
            </w:r>
            <w:r w:rsidRPr="00DC4DE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Perfiles Educativos, 31 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(123), 44</w:t>
            </w:r>
            <w:r w:rsidRPr="00DC4DE9">
              <w:rPr>
                <w:rFonts w:ascii="Cambria Math" w:hAnsi="Cambria Math" w:cs="Cambria Math"/>
                <w:color w:val="000000"/>
                <w:sz w:val="20"/>
                <w:szCs w:val="20"/>
              </w:rPr>
              <w:t>‐</w:t>
            </w:r>
            <w:r w:rsidRPr="00DC4DE9">
              <w:rPr>
                <w:rFonts w:ascii="Arial" w:hAnsi="Arial" w:cs="Arial"/>
                <w:color w:val="000000"/>
                <w:sz w:val="20"/>
                <w:szCs w:val="20"/>
              </w:rPr>
              <w:t>59. Recuperado de:</w:t>
            </w:r>
          </w:p>
          <w:p w:rsidR="004B6382" w:rsidRPr="00951126" w:rsidRDefault="004B6382" w:rsidP="009511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8" w:history="1">
              <w:r w:rsidRPr="00DC4DE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http://www.scielo.org.mx/scielo.php?pid=S0185</w:t>
              </w:r>
              <w:r w:rsidRPr="00DC4DE9">
                <w:rPr>
                  <w:rStyle w:val="Hipervnculo"/>
                  <w:rFonts w:ascii="Cambria Math" w:hAnsi="Cambria Math" w:cs="Cambria Math"/>
                  <w:sz w:val="20"/>
                  <w:szCs w:val="20"/>
                </w:rPr>
                <w:t>‐</w:t>
              </w:r>
              <w:r w:rsidRPr="00DC4DE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26982009000100004&amp;script=sci_arttext</w:t>
              </w:r>
            </w:hyperlink>
          </w:p>
        </w:tc>
        <w:tc>
          <w:tcPr>
            <w:tcW w:w="3351" w:type="dxa"/>
            <w:vMerge w:val="restart"/>
            <w:vAlign w:val="center"/>
          </w:tcPr>
          <w:p w:rsidR="004B6382" w:rsidRDefault="004B6382" w:rsidP="004B6382">
            <w:pPr>
              <w:jc w:val="center"/>
            </w:pPr>
            <w:r>
              <w:lastRenderedPageBreak/>
              <w:t xml:space="preserve">Todos los trabajos de la Unidad I se entregarán el Viernes </w:t>
            </w:r>
            <w:r>
              <w:t>28</w:t>
            </w:r>
            <w:r>
              <w:t xml:space="preserve"> de </w:t>
            </w:r>
            <w:r>
              <w:t>Noviembre</w:t>
            </w:r>
          </w:p>
        </w:tc>
      </w:tr>
      <w:tr w:rsidR="004B6382" w:rsidTr="004B6382">
        <w:tc>
          <w:tcPr>
            <w:tcW w:w="5703" w:type="dxa"/>
          </w:tcPr>
          <w:p w:rsidR="004B6382" w:rsidRDefault="004B6382" w:rsidP="001D02F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C4DE9">
              <w:rPr>
                <w:rFonts w:ascii="Arial" w:hAnsi="Arial" w:cs="Arial"/>
                <w:sz w:val="20"/>
                <w:szCs w:val="20"/>
              </w:rPr>
              <w:lastRenderedPageBreak/>
              <w:t xml:space="preserve">Lectura del artículo </w:t>
            </w:r>
            <w:r w:rsidRPr="00DC4D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Evaluación del aprendizaje de los estudiantes indígenas de América Latina. </w:t>
            </w:r>
            <w:r w:rsidRPr="00DC4DE9">
              <w:rPr>
                <w:rFonts w:ascii="Arial" w:hAnsi="Arial" w:cs="Arial"/>
                <w:iCs/>
                <w:sz w:val="20"/>
                <w:szCs w:val="20"/>
              </w:rPr>
              <w:t>Elaboración de cuadro de doble entrada.</w:t>
            </w:r>
          </w:p>
          <w:p w:rsidR="004B6382" w:rsidRPr="004B6382" w:rsidRDefault="004B6382" w:rsidP="001D02F0">
            <w:pPr>
              <w:rPr>
                <w:rFonts w:ascii="Arial" w:hAnsi="Arial" w:cs="Arial"/>
                <w:sz w:val="20"/>
                <w:szCs w:val="20"/>
              </w:rPr>
            </w:pPr>
            <w:r w:rsidRPr="00DC4DE9">
              <w:rPr>
                <w:rFonts w:ascii="Arial" w:hAnsi="Arial" w:cs="Arial"/>
                <w:sz w:val="20"/>
                <w:szCs w:val="20"/>
              </w:rPr>
              <w:t>Treviño, V.E. (2006). Evaluación del aprendizaje de los estudiantes indígenas de América Latina. Desafíos de medición e interpretación en contextos de diversidad cultural y desigualdad social. Revista Mexicana de Investigación Educativa (RMIE), 11 (28), 225</w:t>
            </w:r>
            <w:r w:rsidRPr="00DC4DE9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DC4DE9">
              <w:rPr>
                <w:rFonts w:ascii="Arial" w:hAnsi="Arial" w:cs="Arial"/>
                <w:sz w:val="20"/>
                <w:szCs w:val="20"/>
              </w:rPr>
              <w:t>268.</w:t>
            </w:r>
          </w:p>
        </w:tc>
        <w:tc>
          <w:tcPr>
            <w:tcW w:w="3351" w:type="dxa"/>
            <w:vMerge/>
            <w:vAlign w:val="center"/>
          </w:tcPr>
          <w:p w:rsidR="004B6382" w:rsidRDefault="004B6382" w:rsidP="004B6382">
            <w:pPr>
              <w:jc w:val="center"/>
            </w:pPr>
          </w:p>
        </w:tc>
      </w:tr>
    </w:tbl>
    <w:p w:rsidR="0072741E" w:rsidRDefault="0072741E"/>
    <w:p w:rsidR="004B6382" w:rsidRPr="0072741E" w:rsidRDefault="004B6382" w:rsidP="004B6382">
      <w:pPr>
        <w:jc w:val="center"/>
        <w:rPr>
          <w:b/>
          <w:sz w:val="36"/>
        </w:rPr>
      </w:pPr>
      <w:r w:rsidRPr="0072741E">
        <w:rPr>
          <w:b/>
          <w:sz w:val="36"/>
        </w:rPr>
        <w:t>Unidad I</w:t>
      </w:r>
      <w:r>
        <w:rPr>
          <w:b/>
          <w:sz w:val="36"/>
        </w:rPr>
        <w:t>I</w:t>
      </w:r>
      <w:r>
        <w:rPr>
          <w:b/>
          <w:sz w:val="36"/>
        </w:rPr>
        <w:t>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03"/>
        <w:gridCol w:w="3351"/>
      </w:tblGrid>
      <w:tr w:rsidR="004B6382" w:rsidTr="001D02F0">
        <w:tc>
          <w:tcPr>
            <w:tcW w:w="5703" w:type="dxa"/>
          </w:tcPr>
          <w:p w:rsidR="004B6382" w:rsidRPr="004B6382" w:rsidRDefault="004B6382" w:rsidP="004B6382">
            <w:r>
              <w:t xml:space="preserve">Análisis de la lectura través de un mapa conceptual de la lectura de </w:t>
            </w:r>
            <w:r>
              <w:fldChar w:fldCharType="begin"/>
            </w:r>
            <w:r>
              <w:instrText xml:space="preserve"> HYPERLINK "http://www.scielo.org.ve/pdf/p/v29n84/art05.pdf" </w:instrText>
            </w:r>
            <w:r>
              <w:fldChar w:fldCharType="separate"/>
            </w:r>
            <w:r w:rsidRPr="00DC4DE9">
              <w:rPr>
                <w:rFonts w:ascii="Arial" w:hAnsi="Arial" w:cs="Arial"/>
                <w:sz w:val="20"/>
                <w:szCs w:val="20"/>
              </w:rPr>
              <w:t>Díaz Barriga, F. (2006). La evaluación auténtica centrada en el desempeño: Una alternativa para</w:t>
            </w:r>
          </w:p>
          <w:p w:rsidR="004B6382" w:rsidRPr="00DC4DE9" w:rsidRDefault="004B6382" w:rsidP="004B638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4DE9">
              <w:rPr>
                <w:rFonts w:ascii="Arial" w:hAnsi="Arial" w:cs="Arial"/>
                <w:sz w:val="20"/>
                <w:szCs w:val="20"/>
              </w:rPr>
              <w:t xml:space="preserve">Evaluar el aprendizaje y la enseñanza. En: </w:t>
            </w:r>
            <w:r w:rsidRPr="00DC4DE9">
              <w:rPr>
                <w:rFonts w:ascii="Arial" w:hAnsi="Arial" w:cs="Arial"/>
                <w:i/>
                <w:iCs/>
                <w:sz w:val="20"/>
                <w:szCs w:val="20"/>
              </w:rPr>
              <w:t>Enseñanza situada: Vínculo entre la escuela y la vida</w:t>
            </w:r>
          </w:p>
          <w:p w:rsidR="004B6382" w:rsidRPr="00951126" w:rsidRDefault="004B6382" w:rsidP="004B63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4DE9">
              <w:rPr>
                <w:rFonts w:ascii="Arial" w:hAnsi="Arial" w:cs="Arial"/>
                <w:sz w:val="20"/>
                <w:szCs w:val="20"/>
              </w:rPr>
              <w:t>(cap. 5, pp. 125</w:t>
            </w:r>
            <w:r w:rsidRPr="00DC4DE9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DC4DE9">
              <w:rPr>
                <w:rFonts w:ascii="Arial" w:hAnsi="Arial" w:cs="Arial"/>
                <w:sz w:val="20"/>
                <w:szCs w:val="20"/>
              </w:rPr>
              <w:t>163). México: McGraw Hill.</w:t>
            </w:r>
            <w:r w:rsidRPr="00DC4DE9">
              <w:rPr>
                <w:rStyle w:val="Hipervnculo"/>
                <w:rFonts w:ascii="Arial" w:hAnsi="Arial" w:cs="Arial"/>
                <w:sz w:val="20"/>
                <w:szCs w:val="20"/>
              </w:rPr>
              <w:t>www.scielo.org.ve/</w:t>
            </w:r>
            <w:proofErr w:type="spellStart"/>
            <w:r w:rsidRPr="00DC4DE9">
              <w:rPr>
                <w:rStyle w:val="Hipervnculo"/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Pr="00DC4DE9">
              <w:rPr>
                <w:rStyle w:val="Hipervnculo"/>
                <w:rFonts w:ascii="Arial" w:hAnsi="Arial" w:cs="Arial"/>
                <w:sz w:val="20"/>
                <w:szCs w:val="20"/>
              </w:rPr>
              <w:t>/p/v29n84/art05.pdf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51" w:type="dxa"/>
          </w:tcPr>
          <w:p w:rsidR="004B6382" w:rsidRDefault="00C05EF2" w:rsidP="00C05EF2">
            <w:r>
              <w:t xml:space="preserve">Todos los trabajos de la Unidad I se entregarán el Viernes </w:t>
            </w:r>
            <w:r>
              <w:t>16</w:t>
            </w:r>
            <w:r>
              <w:t xml:space="preserve"> de </w:t>
            </w:r>
            <w:r>
              <w:t>Enero</w:t>
            </w:r>
          </w:p>
        </w:tc>
      </w:tr>
      <w:tr w:rsidR="004B6382" w:rsidTr="001D02F0">
        <w:tc>
          <w:tcPr>
            <w:tcW w:w="5703" w:type="dxa"/>
          </w:tcPr>
          <w:p w:rsidR="004B6382" w:rsidRPr="004B6382" w:rsidRDefault="00C05EF2" w:rsidP="004B638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Elaboración de cuadro de doble entrada entre las competencias que los alumnos deben tener y el modo en que se pueden evaluar, basándose en la lectura de</w:t>
            </w:r>
          </w:p>
          <w:p w:rsidR="004B6382" w:rsidRPr="00DC4DE9" w:rsidRDefault="004B6382" w:rsidP="004B638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4DE9">
              <w:rPr>
                <w:rFonts w:ascii="Arial" w:hAnsi="Arial" w:cs="Arial"/>
                <w:i/>
                <w:iCs/>
                <w:sz w:val="20"/>
                <w:szCs w:val="20"/>
              </w:rPr>
              <w:t>Monereo</w:t>
            </w:r>
            <w:proofErr w:type="spellEnd"/>
            <w:r w:rsidRPr="00DC4D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C. (Coord.). </w:t>
            </w:r>
            <w:proofErr w:type="gramStart"/>
            <w:r w:rsidRPr="00DC4DE9">
              <w:rPr>
                <w:rFonts w:ascii="Arial" w:hAnsi="Arial" w:cs="Arial"/>
                <w:i/>
                <w:iCs/>
                <w:sz w:val="20"/>
                <w:szCs w:val="20"/>
              </w:rPr>
              <w:t>( 2009</w:t>
            </w:r>
            <w:proofErr w:type="gramEnd"/>
            <w:r w:rsidRPr="00DC4DE9">
              <w:rPr>
                <w:rFonts w:ascii="Arial" w:hAnsi="Arial" w:cs="Arial"/>
                <w:i/>
                <w:iCs/>
                <w:sz w:val="20"/>
                <w:szCs w:val="20"/>
              </w:rPr>
              <w:t>). Las competencias de los alumnos y su evaluación. En PISA como excusa. Repensar la evaluación para cambiar la enseñanza (pp. 33</w:t>
            </w:r>
            <w:r w:rsidRPr="00DC4DE9">
              <w:rPr>
                <w:rFonts w:ascii="Cambria Math" w:hAnsi="Cambria Math" w:cs="Cambria Math"/>
                <w:i/>
                <w:iCs/>
                <w:sz w:val="20"/>
                <w:szCs w:val="20"/>
              </w:rPr>
              <w:t>‐</w:t>
            </w:r>
            <w:r w:rsidRPr="00DC4D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53). Barcelona: </w:t>
            </w:r>
            <w:proofErr w:type="spellStart"/>
            <w:r w:rsidRPr="00DC4DE9">
              <w:rPr>
                <w:rFonts w:ascii="Arial" w:hAnsi="Arial" w:cs="Arial"/>
                <w:i/>
                <w:iCs/>
                <w:sz w:val="20"/>
                <w:szCs w:val="20"/>
              </w:rPr>
              <w:t>Graó</w:t>
            </w:r>
            <w:proofErr w:type="spellEnd"/>
            <w:r w:rsidRPr="00DC4DE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4B6382" w:rsidRPr="004B6382" w:rsidRDefault="004B6382" w:rsidP="001D0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</w:tcPr>
          <w:p w:rsidR="004B6382" w:rsidRDefault="004B6382" w:rsidP="001D02F0"/>
        </w:tc>
      </w:tr>
    </w:tbl>
    <w:p w:rsidR="004B6382" w:rsidRDefault="004B6382"/>
    <w:sectPr w:rsidR="004B6382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40"/>
    <w:rsid w:val="0035487F"/>
    <w:rsid w:val="004B6382"/>
    <w:rsid w:val="00564815"/>
    <w:rsid w:val="006879B8"/>
    <w:rsid w:val="0072741E"/>
    <w:rsid w:val="00727840"/>
    <w:rsid w:val="00951126"/>
    <w:rsid w:val="00C0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7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27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7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27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mx/scielo.php?pid=S0185&#8208;26982009000100004&amp;script=sci_art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alnet.unirioja.es/servlet/fichero_articulo?codigo=482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teka.org/modulos.php?catx=4&amp;idSubX=109" TargetMode="External"/><Relationship Id="rId5" Type="http://schemas.openxmlformats.org/officeDocument/2006/relationships/hyperlink" Target="http://www.uv.es/RELIEVE/v9n1/RELIEVEv9n1_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2014-10-13T14:48:00Z</dcterms:created>
  <dcterms:modified xsi:type="dcterms:W3CDTF">2014-10-13T15:41:00Z</dcterms:modified>
</cp:coreProperties>
</file>