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3333"/>
        <w:tblW w:w="0" w:type="auto"/>
        <w:tblLook w:val="04A0" w:firstRow="1" w:lastRow="0" w:firstColumn="1" w:lastColumn="0" w:noHBand="0" w:noVBand="1"/>
      </w:tblPr>
      <w:tblGrid>
        <w:gridCol w:w="3652"/>
        <w:gridCol w:w="2835"/>
        <w:gridCol w:w="2491"/>
      </w:tblGrid>
      <w:tr w:rsidR="00524211" w:rsidTr="00524211">
        <w:tc>
          <w:tcPr>
            <w:tcW w:w="3652" w:type="dxa"/>
          </w:tcPr>
          <w:p w:rsidR="00524211" w:rsidRPr="00E64EF7" w:rsidRDefault="00524211" w:rsidP="00524211">
            <w:pPr>
              <w:jc w:val="center"/>
            </w:pPr>
            <w:r>
              <w:t>ACTIVIDAD</w:t>
            </w:r>
          </w:p>
        </w:tc>
        <w:tc>
          <w:tcPr>
            <w:tcW w:w="2835" w:type="dxa"/>
          </w:tcPr>
          <w:p w:rsidR="00524211" w:rsidRDefault="00524211" w:rsidP="00524211">
            <w:pPr>
              <w:jc w:val="center"/>
            </w:pPr>
            <w:r>
              <w:t>SI</w:t>
            </w:r>
          </w:p>
        </w:tc>
        <w:tc>
          <w:tcPr>
            <w:tcW w:w="2491" w:type="dxa"/>
          </w:tcPr>
          <w:p w:rsidR="00524211" w:rsidRDefault="00524211" w:rsidP="00524211">
            <w:pPr>
              <w:jc w:val="center"/>
            </w:pPr>
            <w:r>
              <w:t>NO</w:t>
            </w:r>
          </w:p>
        </w:tc>
      </w:tr>
      <w:tr w:rsidR="00524211" w:rsidTr="00524211">
        <w:tc>
          <w:tcPr>
            <w:tcW w:w="3652" w:type="dxa"/>
          </w:tcPr>
          <w:p w:rsidR="00524211" w:rsidRPr="00E64EF7" w:rsidRDefault="00524211" w:rsidP="00524211">
            <w:pPr>
              <w:jc w:val="center"/>
            </w:pPr>
            <w:r w:rsidRPr="00E64EF7">
              <w:t>Pone atención</w:t>
            </w:r>
          </w:p>
        </w:tc>
        <w:tc>
          <w:tcPr>
            <w:tcW w:w="2835" w:type="dxa"/>
          </w:tcPr>
          <w:p w:rsidR="00524211" w:rsidRDefault="00524211" w:rsidP="00524211"/>
        </w:tc>
        <w:tc>
          <w:tcPr>
            <w:tcW w:w="2491" w:type="dxa"/>
          </w:tcPr>
          <w:p w:rsidR="00524211" w:rsidRDefault="00524211" w:rsidP="00524211"/>
        </w:tc>
      </w:tr>
      <w:tr w:rsidR="00524211" w:rsidTr="00524211">
        <w:tc>
          <w:tcPr>
            <w:tcW w:w="3652" w:type="dxa"/>
          </w:tcPr>
          <w:p w:rsidR="00524211" w:rsidRPr="00E64EF7" w:rsidRDefault="00524211" w:rsidP="00524211">
            <w:pPr>
              <w:jc w:val="center"/>
            </w:pPr>
            <w:r w:rsidRPr="00E64EF7">
              <w:t>Observa</w:t>
            </w:r>
          </w:p>
          <w:p w:rsidR="00524211" w:rsidRPr="00E64EF7" w:rsidRDefault="00524211" w:rsidP="00524211">
            <w:pPr>
              <w:jc w:val="center"/>
            </w:pPr>
            <w:r w:rsidRPr="00E64EF7">
              <w:t>(manipula)</w:t>
            </w:r>
          </w:p>
        </w:tc>
        <w:tc>
          <w:tcPr>
            <w:tcW w:w="2835" w:type="dxa"/>
          </w:tcPr>
          <w:p w:rsidR="00524211" w:rsidRDefault="00524211" w:rsidP="00524211"/>
        </w:tc>
        <w:tc>
          <w:tcPr>
            <w:tcW w:w="2491" w:type="dxa"/>
          </w:tcPr>
          <w:p w:rsidR="00524211" w:rsidRDefault="00524211" w:rsidP="00524211"/>
        </w:tc>
      </w:tr>
      <w:tr w:rsidR="00524211" w:rsidTr="00524211">
        <w:tc>
          <w:tcPr>
            <w:tcW w:w="3652" w:type="dxa"/>
          </w:tcPr>
          <w:p w:rsidR="00524211" w:rsidRPr="00E64EF7" w:rsidRDefault="00524211" w:rsidP="00524211">
            <w:pPr>
              <w:jc w:val="center"/>
            </w:pPr>
            <w:r w:rsidRPr="00E64EF7">
              <w:t>Interpreta</w:t>
            </w:r>
          </w:p>
        </w:tc>
        <w:tc>
          <w:tcPr>
            <w:tcW w:w="2835" w:type="dxa"/>
          </w:tcPr>
          <w:p w:rsidR="00524211" w:rsidRDefault="00524211" w:rsidP="00524211"/>
        </w:tc>
        <w:tc>
          <w:tcPr>
            <w:tcW w:w="2491" w:type="dxa"/>
          </w:tcPr>
          <w:p w:rsidR="00524211" w:rsidRDefault="00524211" w:rsidP="00524211"/>
        </w:tc>
      </w:tr>
      <w:tr w:rsidR="00524211" w:rsidTr="00524211">
        <w:tc>
          <w:tcPr>
            <w:tcW w:w="3652" w:type="dxa"/>
          </w:tcPr>
          <w:p w:rsidR="00524211" w:rsidRPr="00E64EF7" w:rsidRDefault="00524211" w:rsidP="00524211">
            <w:pPr>
              <w:jc w:val="center"/>
            </w:pPr>
            <w:r>
              <w:t>Explica</w:t>
            </w:r>
          </w:p>
        </w:tc>
        <w:tc>
          <w:tcPr>
            <w:tcW w:w="2835" w:type="dxa"/>
          </w:tcPr>
          <w:p w:rsidR="00524211" w:rsidRDefault="00524211" w:rsidP="00524211"/>
        </w:tc>
        <w:tc>
          <w:tcPr>
            <w:tcW w:w="2491" w:type="dxa"/>
          </w:tcPr>
          <w:p w:rsidR="00524211" w:rsidRDefault="00524211" w:rsidP="00524211"/>
        </w:tc>
      </w:tr>
      <w:tr w:rsidR="00524211" w:rsidTr="00524211">
        <w:tc>
          <w:tcPr>
            <w:tcW w:w="3652" w:type="dxa"/>
          </w:tcPr>
          <w:p w:rsidR="00524211" w:rsidRPr="00E64EF7" w:rsidRDefault="00524211" w:rsidP="00524211">
            <w:pPr>
              <w:jc w:val="center"/>
            </w:pPr>
            <w:r>
              <w:t>Dialoga</w:t>
            </w:r>
          </w:p>
        </w:tc>
        <w:tc>
          <w:tcPr>
            <w:tcW w:w="2835" w:type="dxa"/>
          </w:tcPr>
          <w:p w:rsidR="00524211" w:rsidRDefault="00524211" w:rsidP="00524211"/>
        </w:tc>
        <w:tc>
          <w:tcPr>
            <w:tcW w:w="2491" w:type="dxa"/>
          </w:tcPr>
          <w:p w:rsidR="00524211" w:rsidRDefault="00524211" w:rsidP="00524211"/>
        </w:tc>
      </w:tr>
      <w:tr w:rsidR="00524211" w:rsidTr="00524211">
        <w:tc>
          <w:tcPr>
            <w:tcW w:w="3652" w:type="dxa"/>
          </w:tcPr>
          <w:p w:rsidR="00524211" w:rsidRPr="00E64EF7" w:rsidRDefault="00524211" w:rsidP="00524211">
            <w:pPr>
              <w:jc w:val="center"/>
            </w:pPr>
            <w:r>
              <w:t>Escucha</w:t>
            </w:r>
          </w:p>
        </w:tc>
        <w:tc>
          <w:tcPr>
            <w:tcW w:w="2835" w:type="dxa"/>
          </w:tcPr>
          <w:p w:rsidR="00524211" w:rsidRDefault="00524211" w:rsidP="00524211"/>
        </w:tc>
        <w:tc>
          <w:tcPr>
            <w:tcW w:w="2491" w:type="dxa"/>
          </w:tcPr>
          <w:p w:rsidR="00524211" w:rsidRDefault="00524211" w:rsidP="00524211"/>
        </w:tc>
      </w:tr>
      <w:tr w:rsidR="00524211" w:rsidTr="00524211">
        <w:tc>
          <w:tcPr>
            <w:tcW w:w="3652" w:type="dxa"/>
          </w:tcPr>
          <w:p w:rsidR="00524211" w:rsidRPr="00E64EF7" w:rsidRDefault="00524211" w:rsidP="00524211">
            <w:pPr>
              <w:jc w:val="center"/>
            </w:pPr>
            <w:r>
              <w:t>Convive</w:t>
            </w:r>
          </w:p>
        </w:tc>
        <w:tc>
          <w:tcPr>
            <w:tcW w:w="2835" w:type="dxa"/>
          </w:tcPr>
          <w:p w:rsidR="00524211" w:rsidRDefault="00524211" w:rsidP="00524211"/>
        </w:tc>
        <w:tc>
          <w:tcPr>
            <w:tcW w:w="2491" w:type="dxa"/>
          </w:tcPr>
          <w:p w:rsidR="00524211" w:rsidRDefault="00524211" w:rsidP="00524211"/>
        </w:tc>
      </w:tr>
      <w:tr w:rsidR="00524211" w:rsidTr="00524211">
        <w:tc>
          <w:tcPr>
            <w:tcW w:w="3652" w:type="dxa"/>
          </w:tcPr>
          <w:p w:rsidR="00524211" w:rsidRPr="00E64EF7" w:rsidRDefault="00524211" w:rsidP="00524211">
            <w:pPr>
              <w:jc w:val="center"/>
            </w:pPr>
            <w:r w:rsidRPr="00E64EF7">
              <w:t>Reflexivo (Forma ideas)</w:t>
            </w:r>
          </w:p>
        </w:tc>
        <w:tc>
          <w:tcPr>
            <w:tcW w:w="2835" w:type="dxa"/>
          </w:tcPr>
          <w:p w:rsidR="00524211" w:rsidRDefault="00524211" w:rsidP="00524211"/>
        </w:tc>
        <w:tc>
          <w:tcPr>
            <w:tcW w:w="2491" w:type="dxa"/>
          </w:tcPr>
          <w:p w:rsidR="00524211" w:rsidRDefault="00524211" w:rsidP="00524211"/>
        </w:tc>
      </w:tr>
      <w:tr w:rsidR="00524211" w:rsidTr="00524211">
        <w:tc>
          <w:tcPr>
            <w:tcW w:w="3652" w:type="dxa"/>
          </w:tcPr>
          <w:p w:rsidR="00524211" w:rsidRPr="00E64EF7" w:rsidRDefault="00524211" w:rsidP="00524211">
            <w:pPr>
              <w:jc w:val="center"/>
            </w:pPr>
            <w:r>
              <w:t>Registra</w:t>
            </w:r>
          </w:p>
        </w:tc>
        <w:tc>
          <w:tcPr>
            <w:tcW w:w="2835" w:type="dxa"/>
          </w:tcPr>
          <w:p w:rsidR="00524211" w:rsidRDefault="00524211" w:rsidP="00524211"/>
        </w:tc>
        <w:tc>
          <w:tcPr>
            <w:tcW w:w="2491" w:type="dxa"/>
          </w:tcPr>
          <w:p w:rsidR="00524211" w:rsidRDefault="00524211" w:rsidP="00524211"/>
        </w:tc>
      </w:tr>
      <w:tr w:rsidR="00524211" w:rsidTr="00524211">
        <w:tc>
          <w:tcPr>
            <w:tcW w:w="3652" w:type="dxa"/>
          </w:tcPr>
          <w:p w:rsidR="00524211" w:rsidRDefault="00524211" w:rsidP="00524211">
            <w:pPr>
              <w:jc w:val="center"/>
            </w:pPr>
            <w:r>
              <w:t>Identifica</w:t>
            </w:r>
          </w:p>
          <w:p w:rsidR="00524211" w:rsidRPr="00E64EF7" w:rsidRDefault="00524211" w:rsidP="00524211">
            <w:pPr>
              <w:jc w:val="center"/>
            </w:pPr>
            <w:r>
              <w:t>objetos</w:t>
            </w:r>
          </w:p>
        </w:tc>
        <w:tc>
          <w:tcPr>
            <w:tcW w:w="2835" w:type="dxa"/>
          </w:tcPr>
          <w:p w:rsidR="00524211" w:rsidRDefault="00524211" w:rsidP="00524211"/>
        </w:tc>
        <w:tc>
          <w:tcPr>
            <w:tcW w:w="2491" w:type="dxa"/>
          </w:tcPr>
          <w:p w:rsidR="00524211" w:rsidRDefault="00524211" w:rsidP="00524211"/>
        </w:tc>
      </w:tr>
      <w:tr w:rsidR="00524211" w:rsidTr="00524211">
        <w:tc>
          <w:tcPr>
            <w:tcW w:w="3652" w:type="dxa"/>
          </w:tcPr>
          <w:p w:rsidR="00524211" w:rsidRDefault="00524211" w:rsidP="00524211">
            <w:pPr>
              <w:jc w:val="center"/>
            </w:pPr>
            <w:r>
              <w:t>Construye Objetos -Fig.</w:t>
            </w:r>
          </w:p>
        </w:tc>
        <w:tc>
          <w:tcPr>
            <w:tcW w:w="2835" w:type="dxa"/>
          </w:tcPr>
          <w:p w:rsidR="00524211" w:rsidRDefault="00524211" w:rsidP="00524211"/>
        </w:tc>
        <w:tc>
          <w:tcPr>
            <w:tcW w:w="2491" w:type="dxa"/>
          </w:tcPr>
          <w:p w:rsidR="00524211" w:rsidRDefault="00524211" w:rsidP="00524211"/>
        </w:tc>
      </w:tr>
      <w:tr w:rsidR="00524211" w:rsidTr="00524211">
        <w:tc>
          <w:tcPr>
            <w:tcW w:w="3652" w:type="dxa"/>
          </w:tcPr>
          <w:p w:rsidR="00524211" w:rsidRDefault="00524211" w:rsidP="00524211">
            <w:pPr>
              <w:jc w:val="center"/>
            </w:pPr>
            <w:r>
              <w:t>Comunica Informa.</w:t>
            </w:r>
          </w:p>
        </w:tc>
        <w:tc>
          <w:tcPr>
            <w:tcW w:w="2835" w:type="dxa"/>
          </w:tcPr>
          <w:p w:rsidR="00524211" w:rsidRDefault="00524211" w:rsidP="00524211"/>
        </w:tc>
        <w:tc>
          <w:tcPr>
            <w:tcW w:w="2491" w:type="dxa"/>
          </w:tcPr>
          <w:p w:rsidR="00524211" w:rsidRDefault="00524211" w:rsidP="00524211"/>
        </w:tc>
      </w:tr>
    </w:tbl>
    <w:p w:rsidR="00524211" w:rsidRPr="008425A1" w:rsidRDefault="00524211" w:rsidP="00524211">
      <w:pPr>
        <w:pStyle w:val="Sinespaciado"/>
        <w:jc w:val="center"/>
        <w:rPr>
          <w:rFonts w:ascii="Arial" w:hAnsi="Arial" w:cs="Arial"/>
          <w:lang w:val="es-MX"/>
        </w:rPr>
      </w:pPr>
      <w:r w:rsidRPr="00197DA9">
        <w:rPr>
          <w:rFonts w:ascii="Calibri" w:hAnsi="Calibri" w:cs="Arial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14550891" wp14:editId="1D365F98">
            <wp:simplePos x="0" y="0"/>
            <wp:positionH relativeFrom="column">
              <wp:posOffset>154305</wp:posOffset>
            </wp:positionH>
            <wp:positionV relativeFrom="paragraph">
              <wp:posOffset>-268605</wp:posOffset>
            </wp:positionV>
            <wp:extent cx="552450" cy="628015"/>
            <wp:effectExtent l="0" t="0" r="0" b="63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 de ENE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5A1">
        <w:rPr>
          <w:rFonts w:ascii="Arial" w:hAnsi="Arial" w:cs="Arial"/>
          <w:lang w:val="es-MX"/>
        </w:rPr>
        <w:t>ESCUELA NORMA DE EDUCACIÓN PREESCOLAR</w:t>
      </w:r>
    </w:p>
    <w:p w:rsidR="00524211" w:rsidRPr="008425A1" w:rsidRDefault="00524211" w:rsidP="00524211">
      <w:pPr>
        <w:pStyle w:val="Sinespaciado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Brenda Elizabeth López Parga</w:t>
      </w:r>
    </w:p>
    <w:p w:rsidR="00524211" w:rsidRDefault="00524211" w:rsidP="00524211">
      <w:pPr>
        <w:pStyle w:val="Sinespaciado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2° Jornada de Observación</w:t>
      </w:r>
      <w:r>
        <w:rPr>
          <w:rFonts w:ascii="Arial" w:hAnsi="Arial" w:cs="Arial"/>
          <w:lang w:val="es-MX"/>
        </w:rPr>
        <w:tab/>
        <w:t xml:space="preserve">    </w:t>
      </w:r>
      <w:r w:rsidRPr="008425A1">
        <w:rPr>
          <w:rFonts w:ascii="Arial" w:hAnsi="Arial" w:cs="Arial"/>
          <w:lang w:val="es-MX"/>
        </w:rPr>
        <w:t xml:space="preserve"> </w:t>
      </w:r>
    </w:p>
    <w:p w:rsidR="00524211" w:rsidRPr="008425A1" w:rsidRDefault="00524211" w:rsidP="00524211">
      <w:pPr>
        <w:pStyle w:val="Sinespaciado"/>
        <w:jc w:val="center"/>
        <w:rPr>
          <w:rFonts w:ascii="Arial" w:hAnsi="Arial" w:cs="Arial"/>
          <w:lang w:val="es-MX"/>
        </w:rPr>
      </w:pPr>
      <w:r w:rsidRPr="008425A1">
        <w:rPr>
          <w:rFonts w:ascii="Arial" w:hAnsi="Arial" w:cs="Arial"/>
          <w:lang w:val="es-MX"/>
        </w:rPr>
        <w:t xml:space="preserve">Indicadores </w:t>
      </w:r>
      <w:r>
        <w:rPr>
          <w:rFonts w:ascii="Arial" w:hAnsi="Arial" w:cs="Arial"/>
          <w:lang w:val="es-MX"/>
        </w:rPr>
        <w:t>del curso Acercamiento  las ciencias naturales en el preescolar</w:t>
      </w:r>
    </w:p>
    <w:p w:rsidR="00524211" w:rsidRPr="008425A1" w:rsidRDefault="00524211" w:rsidP="00524211">
      <w:pPr>
        <w:pStyle w:val="Sinespaciado"/>
        <w:jc w:val="center"/>
        <w:rPr>
          <w:rFonts w:ascii="Arial" w:hAnsi="Arial" w:cs="Arial"/>
          <w:sz w:val="14"/>
          <w:lang w:val="es-MX"/>
        </w:rPr>
      </w:pPr>
      <w:r w:rsidRPr="008425A1">
        <w:rPr>
          <w:rFonts w:ascii="Arial" w:hAnsi="Arial" w:cs="Arial"/>
          <w:lang w:val="es-MX"/>
        </w:rPr>
        <w:t xml:space="preserve">Jardín de niños </w:t>
      </w:r>
      <w:r>
        <w:rPr>
          <w:rFonts w:ascii="Arial" w:hAnsi="Arial" w:cs="Arial"/>
          <w:lang w:val="es-MX"/>
        </w:rPr>
        <w:t xml:space="preserve">Amalia Aracely Leza González  </w:t>
      </w:r>
      <w:r>
        <w:rPr>
          <w:rFonts w:ascii="Arial" w:hAnsi="Arial" w:cs="Arial"/>
          <w:lang w:val="es-MX"/>
        </w:rPr>
        <w:tab/>
        <w:t>Grupo: 3</w:t>
      </w:r>
      <w:r w:rsidRPr="008425A1">
        <w:rPr>
          <w:rFonts w:ascii="Arial" w:hAnsi="Arial" w:cs="Arial"/>
          <w:lang w:val="es-MX"/>
        </w:rPr>
        <w:t>°</w:t>
      </w:r>
    </w:p>
    <w:p w:rsidR="00524211" w:rsidRDefault="00524211" w:rsidP="00524211">
      <w:pPr>
        <w:jc w:val="center"/>
      </w:pPr>
      <w:r>
        <w:t>Alumno</w:t>
      </w:r>
      <w:proofErr w:type="gramStart"/>
      <w:r>
        <w:t>:_</w:t>
      </w:r>
      <w:proofErr w:type="gramEnd"/>
      <w:r>
        <w:t>________________________________________</w:t>
      </w:r>
    </w:p>
    <w:p w:rsidR="00524211" w:rsidRDefault="00524211" w:rsidP="00524211">
      <w:pPr>
        <w:jc w:val="center"/>
      </w:pPr>
      <w:bookmarkStart w:id="0" w:name="_GoBack"/>
      <w:bookmarkEnd w:id="0"/>
    </w:p>
    <w:sectPr w:rsidR="005242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11"/>
    <w:rsid w:val="00524211"/>
    <w:rsid w:val="00C6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4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24211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4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2421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2015-11-11T14:36:00Z</cp:lastPrinted>
  <dcterms:created xsi:type="dcterms:W3CDTF">2015-11-11T14:28:00Z</dcterms:created>
  <dcterms:modified xsi:type="dcterms:W3CDTF">2015-11-11T14:41:00Z</dcterms:modified>
</cp:coreProperties>
</file>