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45743" w:rsidTr="00245743">
        <w:tc>
          <w:tcPr>
            <w:tcW w:w="2881" w:type="dxa"/>
          </w:tcPr>
          <w:p w:rsidR="00245743" w:rsidRDefault="00245743">
            <w:r>
              <w:t xml:space="preserve">Caracterización de la profesión docente </w:t>
            </w:r>
          </w:p>
        </w:tc>
        <w:tc>
          <w:tcPr>
            <w:tcW w:w="2881" w:type="dxa"/>
          </w:tcPr>
          <w:p w:rsidR="00245743" w:rsidRDefault="00245743">
            <w:r>
              <w:t xml:space="preserve">Postura nacional de la </w:t>
            </w:r>
            <w:r w:rsidR="001C7AC8">
              <w:t>Sep.</w:t>
            </w:r>
          </w:p>
        </w:tc>
        <w:tc>
          <w:tcPr>
            <w:tcW w:w="2882" w:type="dxa"/>
          </w:tcPr>
          <w:p w:rsidR="00245743" w:rsidRDefault="00245743">
            <w:r>
              <w:t xml:space="preserve">Postura internacional </w:t>
            </w:r>
            <w:r w:rsidR="001C7AC8">
              <w:t>UNESCO</w:t>
            </w:r>
          </w:p>
        </w:tc>
      </w:tr>
      <w:tr w:rsidR="00245743" w:rsidTr="00245743">
        <w:tc>
          <w:tcPr>
            <w:tcW w:w="2881" w:type="dxa"/>
          </w:tcPr>
          <w:p w:rsidR="00245743" w:rsidRDefault="00245743">
            <w:r>
              <w:t>Coincidencias,</w:t>
            </w:r>
          </w:p>
        </w:tc>
        <w:tc>
          <w:tcPr>
            <w:tcW w:w="2881" w:type="dxa"/>
          </w:tcPr>
          <w:p w:rsidR="00245743" w:rsidRDefault="001C7AC8">
            <w:r w:rsidRPr="001C7AC8">
              <w:t>Las etapas de formación inicial, inducción y formación profesional de los docentes necesitan estar mucho mejor interconectadas para crear una estructura de aprendizaje para toda la vida para los docentes.</w:t>
            </w:r>
          </w:p>
        </w:tc>
        <w:tc>
          <w:tcPr>
            <w:tcW w:w="2882" w:type="dxa"/>
          </w:tcPr>
          <w:p w:rsidR="002B64DE" w:rsidRDefault="002B64DE" w:rsidP="002B64DE">
            <w:r>
              <w:t>El redescubrimiento de la educación como elemento central del desarrollo de la sociedad se</w:t>
            </w:r>
          </w:p>
          <w:p w:rsidR="002B64DE" w:rsidRDefault="002B64DE" w:rsidP="002B64DE">
            <w:r>
              <w:t>caracteriza ahora por ser compartido y haberse transformado en una necesidad no sólo reclamada</w:t>
            </w:r>
          </w:p>
          <w:p w:rsidR="002B64DE" w:rsidRDefault="002B64DE" w:rsidP="002B64DE">
            <w:r>
              <w:t>por los teóricos de la educación sino que además por líderes políticos, económicos,</w:t>
            </w:r>
          </w:p>
          <w:p w:rsidR="00245743" w:rsidRDefault="002B64DE" w:rsidP="002B64DE">
            <w:r>
              <w:t>sociales y, muy particularmente, por los propios padres y jóvenes</w:t>
            </w:r>
          </w:p>
        </w:tc>
        <w:bookmarkStart w:id="0" w:name="_GoBack"/>
        <w:bookmarkEnd w:id="0"/>
      </w:tr>
      <w:tr w:rsidR="00245743" w:rsidTr="00245743">
        <w:tc>
          <w:tcPr>
            <w:tcW w:w="2881" w:type="dxa"/>
          </w:tcPr>
          <w:p w:rsidR="00245743" w:rsidRDefault="00245743">
            <w:r>
              <w:t>Divergencias</w:t>
            </w:r>
          </w:p>
          <w:p w:rsidR="00245743" w:rsidRDefault="00245743"/>
        </w:tc>
        <w:tc>
          <w:tcPr>
            <w:tcW w:w="2881" w:type="dxa"/>
          </w:tcPr>
          <w:p w:rsidR="002B64DE" w:rsidRDefault="002B64DE" w:rsidP="002B64DE">
            <w:r>
              <w:t xml:space="preserve">La formación profesional eficaz es continua, incluye capacitación, práctica y retroalimentación, a la vez que brinda un tiempo adecuado y apoyo de seguimiento. </w:t>
            </w:r>
          </w:p>
          <w:p w:rsidR="00245743" w:rsidRDefault="002B64DE" w:rsidP="002B64DE">
            <w:r>
              <w:t>Los programas exitosos involucran a los docentes en actividades de aprendizaje que son similares a las que utilizarán con sus alumnos</w:t>
            </w:r>
          </w:p>
        </w:tc>
        <w:tc>
          <w:tcPr>
            <w:tcW w:w="2882" w:type="dxa"/>
          </w:tcPr>
          <w:p w:rsidR="002B64DE" w:rsidRDefault="002B64DE" w:rsidP="002B64DE">
            <w:r>
              <w:t>La calidad de la docencia no está determinada sólo por la “c</w:t>
            </w:r>
            <w:r w:rsidR="00BE0F7E">
              <w:t xml:space="preserve">alidad” de los docentes —aunque </w:t>
            </w:r>
            <w:r>
              <w:t xml:space="preserve">esto es </w:t>
            </w:r>
            <w:r w:rsidR="00BE0F7E">
              <w:t xml:space="preserve"> claramente decisivo</w:t>
            </w:r>
            <w:r>
              <w:t>, sino también por el ambiente en</w:t>
            </w:r>
            <w:r w:rsidR="00BE0F7E">
              <w:t xml:space="preserve"> el cual trabajan. Los docentes </w:t>
            </w:r>
            <w:r>
              <w:t>capaces no necesariamente alcanzarán su potencial en ambientes que no les brindan el</w:t>
            </w:r>
          </w:p>
          <w:p w:rsidR="002B64DE" w:rsidRDefault="002B64DE" w:rsidP="002B64DE">
            <w:proofErr w:type="gramStart"/>
            <w:r>
              <w:t>apoyo</w:t>
            </w:r>
            <w:proofErr w:type="gramEnd"/>
            <w:r>
              <w:t xml:space="preserve"> apropiado o suficientes desafíos y recompensas. Las políticas dirigidas a atraer y conservar</w:t>
            </w:r>
          </w:p>
          <w:p w:rsidR="002B64DE" w:rsidRDefault="002B64DE" w:rsidP="002B64DE">
            <w:r>
              <w:t>a docentes eficientes deberán reclutar personas competentes para desenvolverse en</w:t>
            </w:r>
          </w:p>
          <w:p w:rsidR="002B64DE" w:rsidRDefault="002B64DE" w:rsidP="002B64DE">
            <w:r>
              <w:t>la profesión, y a la vez brindar apoyo e incentivos para el desarrollo profesional y el desempeño</w:t>
            </w:r>
          </w:p>
          <w:p w:rsidR="00245743" w:rsidRDefault="002B64DE" w:rsidP="002B64DE">
            <w:proofErr w:type="gramStart"/>
            <w:r>
              <w:t>continuo</w:t>
            </w:r>
            <w:proofErr w:type="gramEnd"/>
            <w:r>
              <w:t xml:space="preserve"> en niveles altos.</w:t>
            </w:r>
          </w:p>
        </w:tc>
      </w:tr>
    </w:tbl>
    <w:p w:rsidR="00626CB3" w:rsidRDefault="00626CB3"/>
    <w:sectPr w:rsidR="00626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43"/>
    <w:rsid w:val="001C7AC8"/>
    <w:rsid w:val="00245743"/>
    <w:rsid w:val="002B64DE"/>
    <w:rsid w:val="00626CB3"/>
    <w:rsid w:val="00B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MTZ</dc:creator>
  <cp:lastModifiedBy>MTZ</cp:lastModifiedBy>
  <cp:revision>1</cp:revision>
  <dcterms:created xsi:type="dcterms:W3CDTF">2015-12-15T23:51:00Z</dcterms:created>
  <dcterms:modified xsi:type="dcterms:W3CDTF">2015-12-16T01:11:00Z</dcterms:modified>
</cp:coreProperties>
</file>