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7C" w:rsidRPr="0035557C" w:rsidRDefault="0035557C" w:rsidP="0035557C">
      <w:pPr>
        <w:jc w:val="center"/>
        <w:rPr>
          <w:rFonts w:ascii="Arial" w:hAnsi="Arial" w:cs="Arial"/>
          <w:b/>
          <w:sz w:val="40"/>
          <w:szCs w:val="32"/>
        </w:rPr>
      </w:pPr>
      <w:r w:rsidRPr="0035557C">
        <w:rPr>
          <w:rFonts w:ascii="Arial" w:hAnsi="Arial" w:cs="Arial"/>
          <w:b/>
          <w:sz w:val="40"/>
          <w:szCs w:val="32"/>
        </w:rPr>
        <w:t>Competencias</w:t>
      </w:r>
    </w:p>
    <w:tbl>
      <w:tblPr>
        <w:tblStyle w:val="Tablaconcuadrcula"/>
        <w:tblW w:w="15027" w:type="dxa"/>
        <w:tblInd w:w="-885" w:type="dxa"/>
        <w:tblLook w:val="04A0" w:firstRow="1" w:lastRow="0" w:firstColumn="1" w:lastColumn="0" w:noHBand="0" w:noVBand="1"/>
      </w:tblPr>
      <w:tblGrid>
        <w:gridCol w:w="3598"/>
        <w:gridCol w:w="5658"/>
        <w:gridCol w:w="5771"/>
      </w:tblGrid>
      <w:tr w:rsidR="0035557C" w:rsidRPr="0035557C" w:rsidTr="00E0289E">
        <w:tc>
          <w:tcPr>
            <w:tcW w:w="3598" w:type="dxa"/>
          </w:tcPr>
          <w:p w:rsidR="0035557C" w:rsidRPr="0035557C" w:rsidRDefault="0035557C" w:rsidP="0035557C">
            <w:pPr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35557C">
              <w:rPr>
                <w:rFonts w:ascii="Arial" w:hAnsi="Arial" w:cs="Arial"/>
                <w:b/>
                <w:sz w:val="40"/>
                <w:szCs w:val="32"/>
              </w:rPr>
              <w:t xml:space="preserve">Competencia </w:t>
            </w:r>
          </w:p>
        </w:tc>
        <w:tc>
          <w:tcPr>
            <w:tcW w:w="5658" w:type="dxa"/>
          </w:tcPr>
          <w:p w:rsidR="0035557C" w:rsidRPr="0035557C" w:rsidRDefault="0035557C" w:rsidP="0035557C">
            <w:pPr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35557C">
              <w:rPr>
                <w:rFonts w:ascii="Arial" w:hAnsi="Arial" w:cs="Arial"/>
                <w:b/>
                <w:sz w:val="40"/>
                <w:szCs w:val="32"/>
              </w:rPr>
              <w:t xml:space="preserve">Concepto </w:t>
            </w:r>
          </w:p>
        </w:tc>
        <w:tc>
          <w:tcPr>
            <w:tcW w:w="5771" w:type="dxa"/>
          </w:tcPr>
          <w:p w:rsidR="0035557C" w:rsidRPr="0035557C" w:rsidRDefault="0035557C" w:rsidP="0035557C">
            <w:pPr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>
              <w:rPr>
                <w:rFonts w:ascii="Arial" w:hAnsi="Arial" w:cs="Arial"/>
                <w:b/>
                <w:sz w:val="40"/>
                <w:szCs w:val="32"/>
              </w:rPr>
              <w:t xml:space="preserve">Puntos clave </w:t>
            </w:r>
          </w:p>
        </w:tc>
      </w:tr>
      <w:tr w:rsidR="0035557C" w:rsidTr="00E0289E">
        <w:tc>
          <w:tcPr>
            <w:tcW w:w="3598" w:type="dxa"/>
          </w:tcPr>
          <w:p w:rsidR="0035557C" w:rsidRDefault="0035557C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35557C" w:rsidRDefault="0035557C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35557C" w:rsidRDefault="0035557C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35557C" w:rsidRDefault="0035557C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35557C" w:rsidRPr="0035557C" w:rsidRDefault="0035557C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Sociolingüísticas </w:t>
            </w:r>
          </w:p>
        </w:tc>
        <w:tc>
          <w:tcPr>
            <w:tcW w:w="5658" w:type="dxa"/>
          </w:tcPr>
          <w:p w:rsidR="0035557C" w:rsidRPr="0035557C" w:rsidRDefault="0035557C" w:rsidP="0035557C">
            <w:pPr>
              <w:jc w:val="both"/>
              <w:rPr>
                <w:rFonts w:ascii="Arial" w:hAnsi="Arial" w:cs="Arial"/>
                <w:sz w:val="36"/>
              </w:rPr>
            </w:pPr>
            <w:r w:rsidRPr="0035557C">
              <w:rPr>
                <w:rFonts w:ascii="Arial" w:hAnsi="Arial" w:cs="Arial"/>
                <w:sz w:val="32"/>
              </w:rPr>
              <w:t>La competencia sociolingüística es uno de los componentes de la competencia comunicativa. Hace referencia a la capacidad de una persona para producir y entender adecuadamente expresiones lingüísticas en diferentes contextos de uso, en los que se dan factores variables tales como la situación de los participantes y la relación que hay entre ellos, sus intenciones comunicativas, el evento comunicativo en el que están participando y las normas y convenciones de interacción</w:t>
            </w:r>
            <w:r>
              <w:rPr>
                <w:rFonts w:ascii="Arial" w:hAnsi="Arial" w:cs="Arial"/>
                <w:sz w:val="32"/>
              </w:rPr>
              <w:t xml:space="preserve"> que lo regulan.</w:t>
            </w:r>
          </w:p>
        </w:tc>
        <w:tc>
          <w:tcPr>
            <w:tcW w:w="5771" w:type="dxa"/>
          </w:tcPr>
          <w:p w:rsidR="0035557C" w:rsidRDefault="0035557C" w:rsidP="003555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Se relaciona con el conocimiento y uso de las normas que rigen la aplicación social de la lengua</w:t>
            </w:r>
          </w:p>
          <w:p w:rsidR="0035557C" w:rsidRDefault="0035557C" w:rsidP="003555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Determina el aprendizaje y la comprensión de las lenguas, como las etnias, indígenas, mestizas, la urbana y la de clase social alta. </w:t>
            </w:r>
          </w:p>
          <w:p w:rsidR="0035557C" w:rsidRDefault="0035557C" w:rsidP="003555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Vincula los conceptos contexto social y cultura. </w:t>
            </w:r>
          </w:p>
          <w:p w:rsidR="0035557C" w:rsidRDefault="0035557C" w:rsidP="003555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Favorece la capacidad de adecuación</w:t>
            </w:r>
            <w:r w:rsidR="00E0289E">
              <w:rPr>
                <w:rFonts w:ascii="Arial" w:hAnsi="Arial" w:cs="Arial"/>
                <w:sz w:val="32"/>
              </w:rPr>
              <w:t xml:space="preserve">: características de contexto, situación de comunicación y uso apropiado del lenguaje. </w:t>
            </w:r>
          </w:p>
          <w:p w:rsidR="00E0289E" w:rsidRPr="0035557C" w:rsidRDefault="00E0289E" w:rsidP="003555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Como habilidad para producir enunciados apropiados en base a reglas socioculturales y de la comprensión de su significado. </w:t>
            </w:r>
          </w:p>
        </w:tc>
      </w:tr>
      <w:tr w:rsidR="0035557C" w:rsidTr="00E0289E">
        <w:tc>
          <w:tcPr>
            <w:tcW w:w="3598" w:type="dxa"/>
          </w:tcPr>
          <w:p w:rsidR="0035557C" w:rsidRDefault="0035557C" w:rsidP="0035557C">
            <w:pPr>
              <w:rPr>
                <w:rFonts w:ascii="Arial" w:hAnsi="Arial" w:cs="Arial"/>
                <w:b/>
                <w:sz w:val="36"/>
              </w:rPr>
            </w:pPr>
          </w:p>
          <w:p w:rsidR="00497C61" w:rsidRDefault="00497C61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497C61" w:rsidRDefault="00497C61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497C61" w:rsidRDefault="00497C61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35557C" w:rsidRPr="0035557C" w:rsidRDefault="0035557C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Pragmática </w:t>
            </w:r>
          </w:p>
        </w:tc>
        <w:tc>
          <w:tcPr>
            <w:tcW w:w="5658" w:type="dxa"/>
          </w:tcPr>
          <w:p w:rsidR="0035557C" w:rsidRPr="00E0289E" w:rsidRDefault="00E0289E" w:rsidP="00E0289E">
            <w:pPr>
              <w:rPr>
                <w:rFonts w:ascii="Arial" w:hAnsi="Arial" w:cs="Arial"/>
                <w:sz w:val="32"/>
              </w:rPr>
            </w:pPr>
            <w:r w:rsidRPr="00E0289E">
              <w:rPr>
                <w:rFonts w:ascii="Arial" w:hAnsi="Arial" w:cs="Arial"/>
                <w:sz w:val="32"/>
              </w:rPr>
              <w:t xml:space="preserve">Se compone de la competencia funcional, la cual se entiende como la </w:t>
            </w:r>
            <w:r>
              <w:rPr>
                <w:rFonts w:ascii="Arial" w:hAnsi="Arial" w:cs="Arial"/>
                <w:sz w:val="32"/>
              </w:rPr>
              <w:t xml:space="preserve">intención del hablante, definida esta como el propósito de lograr objetivos comunicativos tales como: rechazar, retractarse, clasificar, preguntar, saludar, agradecer, entre otros a través de la lengua es decir, realizar actos del habla, influyentes por los interlocutores.  </w:t>
            </w:r>
          </w:p>
        </w:tc>
        <w:tc>
          <w:tcPr>
            <w:tcW w:w="5771" w:type="dxa"/>
          </w:tcPr>
          <w:p w:rsidR="0035557C" w:rsidRPr="0035557C" w:rsidRDefault="0035557C" w:rsidP="0035557C">
            <w:pPr>
              <w:jc w:val="center"/>
              <w:rPr>
                <w:rFonts w:ascii="Raavi" w:hAnsi="Raavi" w:cs="Raavi"/>
                <w:b/>
                <w:sz w:val="32"/>
              </w:rPr>
            </w:pPr>
          </w:p>
        </w:tc>
      </w:tr>
      <w:tr w:rsidR="0035557C" w:rsidTr="00E0289E">
        <w:tc>
          <w:tcPr>
            <w:tcW w:w="3598" w:type="dxa"/>
          </w:tcPr>
          <w:p w:rsidR="0035557C" w:rsidRDefault="0035557C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497C61" w:rsidRDefault="00497C61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497C61" w:rsidRDefault="00497C61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497C61" w:rsidRDefault="00497C61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35557C" w:rsidRPr="0035557C" w:rsidRDefault="0035557C" w:rsidP="0035557C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Psicolingüísticas </w:t>
            </w:r>
          </w:p>
        </w:tc>
        <w:tc>
          <w:tcPr>
            <w:tcW w:w="5658" w:type="dxa"/>
          </w:tcPr>
          <w:p w:rsidR="0035557C" w:rsidRPr="00497C61" w:rsidRDefault="00497C61" w:rsidP="00497C61">
            <w:pPr>
              <w:jc w:val="both"/>
              <w:rPr>
                <w:rFonts w:ascii="Arial" w:hAnsi="Arial" w:cs="Arial"/>
                <w:sz w:val="36"/>
              </w:rPr>
            </w:pPr>
            <w:r w:rsidRPr="00497C61">
              <w:rPr>
                <w:rFonts w:ascii="Arial" w:hAnsi="Arial" w:cs="Arial"/>
                <w:sz w:val="32"/>
              </w:rPr>
              <w:t xml:space="preserve">Es una rama de la psicología interesada en como la especie humana adquiere y utiliza el lenguaje, para ello estudia los factores psicológicos y neurológicos que capacitan a los humanos para la adquisición y deterioro del mismo, uso, comprensión, producción del lenguaje y sus funciones cognitivas y comunicativas. </w:t>
            </w:r>
          </w:p>
        </w:tc>
        <w:tc>
          <w:tcPr>
            <w:tcW w:w="5771" w:type="dxa"/>
          </w:tcPr>
          <w:p w:rsidR="0035557C" w:rsidRDefault="0035557C" w:rsidP="0035557C">
            <w:pPr>
              <w:jc w:val="center"/>
              <w:rPr>
                <w:rFonts w:ascii="Raavi" w:hAnsi="Raavi" w:cs="Raavi"/>
                <w:b/>
                <w:sz w:val="56"/>
              </w:rPr>
            </w:pPr>
          </w:p>
        </w:tc>
      </w:tr>
    </w:tbl>
    <w:p w:rsidR="0035557C" w:rsidRPr="00497C61" w:rsidRDefault="0035557C" w:rsidP="00497C61">
      <w:pPr>
        <w:rPr>
          <w:rFonts w:ascii="Raavi" w:hAnsi="Raavi" w:cs="Raavi"/>
          <w:b/>
          <w:sz w:val="56"/>
        </w:rPr>
      </w:pPr>
      <w:bookmarkStart w:id="0" w:name="_GoBack"/>
      <w:bookmarkEnd w:id="0"/>
    </w:p>
    <w:sectPr w:rsidR="0035557C" w:rsidRPr="00497C61" w:rsidSect="003555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2652"/>
    <w:multiLevelType w:val="hybridMultilevel"/>
    <w:tmpl w:val="A2308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7C"/>
    <w:rsid w:val="00270971"/>
    <w:rsid w:val="0035557C"/>
    <w:rsid w:val="00497C61"/>
    <w:rsid w:val="00E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2016-05-23T23:48:00Z</dcterms:created>
  <dcterms:modified xsi:type="dcterms:W3CDTF">2016-05-24T00:13:00Z</dcterms:modified>
</cp:coreProperties>
</file>