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7C" w:rsidRDefault="00D52B7C" w:rsidP="00D52B7C">
      <w:pPr>
        <w:pStyle w:val="Ttulo2"/>
        <w:jc w:val="center"/>
        <w:rPr>
          <w:sz w:val="44"/>
          <w:shd w:val="clear" w:color="auto" w:fill="FEFEFE"/>
        </w:rPr>
      </w:pPr>
      <w:r w:rsidRPr="00D52B7C">
        <w:rPr>
          <w:sz w:val="44"/>
          <w:shd w:val="clear" w:color="auto" w:fill="FEFEFE"/>
        </w:rPr>
        <w:t>Video “Equidad de Género”</w:t>
      </w:r>
    </w:p>
    <w:p w:rsidR="00D52B7C" w:rsidRPr="00D52B7C" w:rsidRDefault="00D52B7C" w:rsidP="00D52B7C"/>
    <w:p w:rsidR="00D52B7C" w:rsidRDefault="00D52B7C" w:rsidP="00D52B7C">
      <w:pPr>
        <w:jc w:val="both"/>
        <w:rPr>
          <w:rFonts w:ascii="Arial" w:hAnsi="Arial" w:cs="Arial"/>
          <w:sz w:val="24"/>
          <w:szCs w:val="18"/>
          <w:shd w:val="clear" w:color="auto" w:fill="FEFEFE"/>
        </w:rPr>
      </w:pPr>
      <w:r>
        <w:rPr>
          <w:rFonts w:ascii="Arial" w:hAnsi="Arial" w:cs="Arial"/>
          <w:sz w:val="24"/>
          <w:szCs w:val="18"/>
          <w:shd w:val="clear" w:color="auto" w:fill="FEFEFE"/>
        </w:rPr>
        <w:t xml:space="preserve">La equidad de género más que una actitud es una forma de vida, en la que tanto hombres como mujeres debemos participar y ser conscientes de que debe de existir una igualdad sin importar el sexo.  </w:t>
      </w:r>
    </w:p>
    <w:p w:rsidR="00D52B7C" w:rsidRDefault="00D52B7C" w:rsidP="00D52B7C">
      <w:pPr>
        <w:jc w:val="both"/>
        <w:rPr>
          <w:rFonts w:ascii="Arial" w:hAnsi="Arial" w:cs="Arial"/>
          <w:sz w:val="24"/>
          <w:szCs w:val="18"/>
          <w:shd w:val="clear" w:color="auto" w:fill="FEFEFE"/>
        </w:rPr>
      </w:pPr>
      <w:r>
        <w:rPr>
          <w:rFonts w:ascii="Arial" w:hAnsi="Arial" w:cs="Arial"/>
          <w:sz w:val="24"/>
          <w:szCs w:val="18"/>
          <w:shd w:val="clear" w:color="auto" w:fill="FEFEFE"/>
        </w:rPr>
        <w:t>Sabemos que hoy en día la igualdad de género se ha ido renovando, pero aun así todavía falta un gran cambio, pues todavía se observan actitudes y acciones discriminantes principalmente hacia el sexo femenino.</w:t>
      </w:r>
    </w:p>
    <w:p w:rsidR="00D52B7C" w:rsidRDefault="00D52B7C" w:rsidP="00D52B7C">
      <w:pPr>
        <w:jc w:val="both"/>
        <w:rPr>
          <w:rFonts w:ascii="Arial" w:hAnsi="Arial" w:cs="Arial"/>
          <w:sz w:val="24"/>
          <w:szCs w:val="18"/>
          <w:shd w:val="clear" w:color="auto" w:fill="FEFEFE"/>
        </w:rPr>
      </w:pPr>
      <w:r>
        <w:rPr>
          <w:rFonts w:ascii="Arial" w:hAnsi="Arial" w:cs="Arial"/>
          <w:sz w:val="24"/>
          <w:szCs w:val="18"/>
          <w:shd w:val="clear" w:color="auto" w:fill="FEFEFE"/>
        </w:rPr>
        <w:t>Indudablemente la igualdad beneficia a todos, pero de diferentes maneras. Las grandes empresas son un ejemplo al igual que los países de igualdad de género</w:t>
      </w:r>
      <w:bookmarkStart w:id="0" w:name="_GoBack"/>
      <w:bookmarkEnd w:id="0"/>
      <w:r>
        <w:rPr>
          <w:rFonts w:ascii="Arial" w:hAnsi="Arial" w:cs="Arial"/>
          <w:sz w:val="24"/>
          <w:szCs w:val="18"/>
          <w:shd w:val="clear" w:color="auto" w:fill="FEFEFE"/>
        </w:rPr>
        <w:t xml:space="preserve"> al permitir trabajar tanto a hombres como mujeres, teniendo mayores niveles de productividad. </w:t>
      </w:r>
    </w:p>
    <w:p w:rsidR="00213546" w:rsidRPr="00D52B7C" w:rsidRDefault="00213546" w:rsidP="00D52B7C">
      <w:pPr>
        <w:jc w:val="both"/>
        <w:rPr>
          <w:rFonts w:ascii="Arial" w:hAnsi="Arial" w:cs="Arial"/>
          <w:sz w:val="32"/>
        </w:rPr>
      </w:pPr>
    </w:p>
    <w:sectPr w:rsidR="00213546" w:rsidRPr="00D52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7C"/>
    <w:rsid w:val="00213546"/>
    <w:rsid w:val="00D5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5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5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2016-03-15T03:31:00Z</dcterms:created>
  <dcterms:modified xsi:type="dcterms:W3CDTF">2016-03-15T03:41:00Z</dcterms:modified>
</cp:coreProperties>
</file>