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A9" w:rsidRDefault="008C4EA9" w:rsidP="001F68D5">
      <w:pPr>
        <w:jc w:val="center"/>
        <w:rPr>
          <w:b/>
          <w:sz w:val="40"/>
          <w:lang w:val="es-ES_tradnl"/>
        </w:rPr>
      </w:pPr>
    </w:p>
    <w:p w:rsidR="001F68D5" w:rsidRPr="00841449" w:rsidRDefault="001F68D5" w:rsidP="001F68D5">
      <w:pPr>
        <w:jc w:val="center"/>
        <w:rPr>
          <w:b/>
          <w:sz w:val="40"/>
          <w:lang w:val="es-ES_tradnl"/>
        </w:rPr>
      </w:pPr>
      <w:r w:rsidRPr="00841449">
        <w:rPr>
          <w:b/>
          <w:sz w:val="40"/>
          <w:lang w:val="es-ES_tradnl"/>
        </w:rPr>
        <w:t>ESCUELA NORMAL DE EDUCACIÓN PREESCOLAR</w:t>
      </w:r>
    </w:p>
    <w:p w:rsidR="001F68D5" w:rsidRDefault="001F68D5" w:rsidP="001F68D5">
      <w:pPr>
        <w:jc w:val="center"/>
        <w:rPr>
          <w:b/>
          <w:sz w:val="32"/>
          <w:lang w:val="es-ES_tradnl"/>
        </w:rPr>
      </w:pPr>
    </w:p>
    <w:p w:rsidR="001F68D5" w:rsidRPr="00B42CF5" w:rsidRDefault="001F68D5" w:rsidP="001F68D5">
      <w:pPr>
        <w:jc w:val="center"/>
        <w:rPr>
          <w:b/>
          <w:sz w:val="40"/>
          <w:lang w:val="es-ES_tradnl"/>
        </w:rPr>
      </w:pPr>
      <w:r w:rsidRPr="00B42CF5">
        <w:rPr>
          <w:b/>
          <w:sz w:val="40"/>
          <w:lang w:val="es-ES_tradnl"/>
        </w:rPr>
        <w:t>Licenciatura en Educación Preescolar</w:t>
      </w:r>
    </w:p>
    <w:p w:rsidR="001F68D5" w:rsidRDefault="001F68D5" w:rsidP="001F68D5">
      <w:pPr>
        <w:rPr>
          <w:lang w:val="es-ES_tradnl"/>
        </w:rPr>
      </w:pPr>
      <w:r>
        <w:rPr>
          <w:noProof/>
          <w:lang w:val="es-ES" w:eastAsia="es-ES"/>
        </w:rPr>
        <w:drawing>
          <wp:anchor distT="0" distB="0" distL="114300" distR="114300" simplePos="0" relativeHeight="251659264" behindDoc="1" locked="0" layoutInCell="1" allowOverlap="1" wp14:anchorId="43874958" wp14:editId="381598A0">
            <wp:simplePos x="0" y="0"/>
            <wp:positionH relativeFrom="column">
              <wp:posOffset>1755775</wp:posOffset>
            </wp:positionH>
            <wp:positionV relativeFrom="paragraph">
              <wp:posOffset>30480</wp:posOffset>
            </wp:positionV>
            <wp:extent cx="2086610" cy="1360170"/>
            <wp:effectExtent l="0" t="0" r="0" b="0"/>
            <wp:wrapNone/>
            <wp:docPr id="1" name="Imagen 1" descr="logo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6610" cy="1360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8D5" w:rsidRDefault="001F68D5" w:rsidP="001F68D5">
      <w:pPr>
        <w:rPr>
          <w:lang w:val="es-ES_tradnl"/>
        </w:rPr>
      </w:pPr>
    </w:p>
    <w:p w:rsidR="001F68D5" w:rsidRDefault="001F68D5" w:rsidP="001F68D5">
      <w:pPr>
        <w:rPr>
          <w:lang w:val="es-ES_tradnl"/>
        </w:rPr>
      </w:pPr>
    </w:p>
    <w:p w:rsidR="001F68D5" w:rsidRDefault="001F68D5" w:rsidP="001F68D5">
      <w:pPr>
        <w:rPr>
          <w:lang w:val="es-ES_tradnl"/>
        </w:rPr>
      </w:pPr>
    </w:p>
    <w:p w:rsidR="001F68D5" w:rsidRDefault="001F68D5" w:rsidP="001F68D5">
      <w:pPr>
        <w:rPr>
          <w:lang w:val="es-ES_tradnl"/>
        </w:rPr>
      </w:pPr>
    </w:p>
    <w:p w:rsidR="001F68D5" w:rsidRDefault="001F68D5" w:rsidP="001F68D5">
      <w:pPr>
        <w:jc w:val="center"/>
        <w:rPr>
          <w:b/>
          <w:sz w:val="36"/>
        </w:rPr>
      </w:pPr>
    </w:p>
    <w:p w:rsidR="001F68D5" w:rsidRDefault="001F68D5" w:rsidP="001F68D5">
      <w:pPr>
        <w:jc w:val="center"/>
        <w:rPr>
          <w:b/>
          <w:sz w:val="36"/>
        </w:rPr>
      </w:pPr>
      <w:r>
        <w:rPr>
          <w:b/>
          <w:sz w:val="36"/>
        </w:rPr>
        <w:t xml:space="preserve">Reflexión sobre el video de </w:t>
      </w:r>
      <w:r w:rsidR="00D42411">
        <w:rPr>
          <w:b/>
          <w:sz w:val="36"/>
        </w:rPr>
        <w:t>equidad</w:t>
      </w:r>
      <w:r>
        <w:rPr>
          <w:b/>
          <w:sz w:val="36"/>
        </w:rPr>
        <w:t xml:space="preserve"> de genero</w:t>
      </w:r>
    </w:p>
    <w:p w:rsidR="001F68D5" w:rsidRPr="00D825EB" w:rsidRDefault="001F68D5" w:rsidP="001F68D5">
      <w:pPr>
        <w:jc w:val="center"/>
        <w:rPr>
          <w:b/>
          <w:sz w:val="36"/>
        </w:rPr>
      </w:pPr>
    </w:p>
    <w:p w:rsidR="001F68D5" w:rsidRDefault="001F68D5" w:rsidP="001F68D5">
      <w:pPr>
        <w:pStyle w:val="Sinespaciado"/>
        <w:jc w:val="center"/>
        <w:rPr>
          <w:b/>
          <w:sz w:val="32"/>
          <w:lang w:val="es-ES_tradnl"/>
        </w:rPr>
      </w:pPr>
      <w:r>
        <w:rPr>
          <w:b/>
          <w:sz w:val="32"/>
          <w:lang w:val="es-ES_tradnl"/>
        </w:rPr>
        <w:t>Por:</w:t>
      </w:r>
    </w:p>
    <w:p w:rsidR="001F68D5" w:rsidRPr="00A30ED3" w:rsidRDefault="001F68D5" w:rsidP="001F68D5">
      <w:pPr>
        <w:pStyle w:val="Sinespaciado"/>
        <w:jc w:val="center"/>
        <w:rPr>
          <w:b/>
          <w:sz w:val="32"/>
          <w:lang w:val="es-ES_tradnl"/>
        </w:rPr>
      </w:pPr>
      <w:r w:rsidRPr="00D825EB">
        <w:rPr>
          <w:b/>
          <w:sz w:val="32"/>
          <w:lang w:val="es-ES_tradnl"/>
        </w:rPr>
        <w:t>Ana Karen Arriaga Fuentes</w:t>
      </w:r>
      <w:r>
        <w:rPr>
          <w:b/>
          <w:sz w:val="32"/>
          <w:lang w:val="es-ES_tradnl"/>
        </w:rPr>
        <w:t>.</w:t>
      </w:r>
    </w:p>
    <w:p w:rsidR="001F68D5" w:rsidRPr="0065137B" w:rsidRDefault="001F68D5" w:rsidP="001F68D5">
      <w:pPr>
        <w:rPr>
          <w:b/>
          <w:sz w:val="28"/>
          <w:lang w:val="es-ES_tradnl"/>
        </w:rPr>
      </w:pPr>
    </w:p>
    <w:p w:rsidR="001F68D5" w:rsidRDefault="001F68D5" w:rsidP="001F68D5">
      <w:pPr>
        <w:jc w:val="center"/>
        <w:rPr>
          <w:sz w:val="32"/>
          <w:lang w:val="es-ES_tradnl"/>
        </w:rPr>
      </w:pPr>
      <w:r>
        <w:rPr>
          <w:sz w:val="32"/>
        </w:rPr>
        <w:t>Octavo Semestre</w:t>
      </w:r>
      <w:r>
        <w:rPr>
          <w:sz w:val="32"/>
          <w:lang w:val="es-ES_tradnl"/>
        </w:rPr>
        <w:t xml:space="preserve">, </w:t>
      </w:r>
      <w:r>
        <w:rPr>
          <w:sz w:val="32"/>
        </w:rPr>
        <w:t>4° “A”</w:t>
      </w:r>
    </w:p>
    <w:p w:rsidR="001F68D5" w:rsidRPr="00841449" w:rsidRDefault="001F68D5" w:rsidP="001F68D5">
      <w:pPr>
        <w:jc w:val="center"/>
        <w:rPr>
          <w:sz w:val="32"/>
          <w:lang w:val="es-ES_tradnl"/>
        </w:rPr>
      </w:pPr>
    </w:p>
    <w:p w:rsidR="001F68D5" w:rsidRPr="0065137B" w:rsidRDefault="001F68D5" w:rsidP="001F68D5">
      <w:pPr>
        <w:jc w:val="center"/>
        <w:rPr>
          <w:sz w:val="28"/>
          <w:lang w:val="es-ES_tradnl"/>
        </w:rPr>
      </w:pPr>
      <w:r w:rsidRPr="0065137B">
        <w:rPr>
          <w:sz w:val="28"/>
          <w:lang w:val="es-ES_tradnl"/>
        </w:rPr>
        <w:t>Maestra:</w:t>
      </w:r>
    </w:p>
    <w:p w:rsidR="001F68D5" w:rsidRDefault="001F68D5" w:rsidP="001F68D5">
      <w:pPr>
        <w:jc w:val="center"/>
        <w:rPr>
          <w:b/>
          <w:sz w:val="28"/>
          <w:lang w:val="es-ES_tradnl"/>
        </w:rPr>
      </w:pPr>
      <w:r>
        <w:rPr>
          <w:b/>
          <w:sz w:val="28"/>
        </w:rPr>
        <w:t>Elena Monserrat Gámez Cepeda</w:t>
      </w:r>
    </w:p>
    <w:p w:rsidR="001F68D5" w:rsidRDefault="001F68D5" w:rsidP="001F68D5">
      <w:pPr>
        <w:rPr>
          <w:b/>
          <w:sz w:val="28"/>
          <w:lang w:val="es-ES_tradnl"/>
        </w:rPr>
      </w:pPr>
    </w:p>
    <w:p w:rsidR="001F68D5" w:rsidRDefault="001F68D5" w:rsidP="001F68D5">
      <w:pPr>
        <w:jc w:val="center"/>
        <w:rPr>
          <w:b/>
          <w:sz w:val="28"/>
          <w:lang w:val="es-ES_tradnl"/>
        </w:rPr>
      </w:pPr>
    </w:p>
    <w:p w:rsidR="008C4EA9" w:rsidRDefault="001F68D5" w:rsidP="001F68D5">
      <w:r>
        <w:rPr>
          <w:lang w:val="es-ES_tradnl"/>
        </w:rPr>
        <w:t xml:space="preserve">Saltillo, </w:t>
      </w:r>
      <w:r w:rsidRPr="007E436A">
        <w:rPr>
          <w:lang w:val="es-ES_tradnl"/>
        </w:rPr>
        <w:t xml:space="preserve">Coahuila de Zaragoza                        </w:t>
      </w:r>
      <w:r>
        <w:rPr>
          <w:lang w:val="es-ES_tradnl"/>
        </w:rPr>
        <w:t xml:space="preserve">                                                              </w:t>
      </w:r>
      <w:proofErr w:type="gramStart"/>
      <w:r>
        <w:t>Marzo</w:t>
      </w:r>
      <w:proofErr w:type="gramEnd"/>
      <w:r>
        <w:t xml:space="preserve"> </w:t>
      </w:r>
      <w:r>
        <w:t>de 2016</w:t>
      </w:r>
    </w:p>
    <w:p w:rsidR="008C4EA9" w:rsidRDefault="008C4EA9">
      <w:pPr>
        <w:spacing w:after="160" w:line="259" w:lineRule="auto"/>
      </w:pPr>
      <w:r>
        <w:br w:type="page"/>
      </w:r>
    </w:p>
    <w:p w:rsidR="001F68D5" w:rsidRPr="004C1298" w:rsidRDefault="00D42411" w:rsidP="004C1298">
      <w:pPr>
        <w:spacing w:line="360" w:lineRule="auto"/>
        <w:jc w:val="both"/>
        <w:rPr>
          <w:rFonts w:ascii="Arial" w:hAnsi="Arial" w:cs="Arial"/>
          <w:sz w:val="24"/>
        </w:rPr>
      </w:pPr>
      <w:bookmarkStart w:id="0" w:name="_GoBack"/>
      <w:r w:rsidRPr="004C1298">
        <w:rPr>
          <w:rFonts w:ascii="Arial" w:hAnsi="Arial" w:cs="Arial"/>
          <w:sz w:val="24"/>
        </w:rPr>
        <w:lastRenderedPageBreak/>
        <w:t>El video</w:t>
      </w:r>
      <w:r w:rsidR="008C4EA9" w:rsidRPr="004C1298">
        <w:rPr>
          <w:rFonts w:ascii="Arial" w:hAnsi="Arial" w:cs="Arial"/>
          <w:sz w:val="24"/>
        </w:rPr>
        <w:t xml:space="preserve"> </w:t>
      </w:r>
      <w:r w:rsidRPr="004C1298">
        <w:rPr>
          <w:rFonts w:ascii="Arial" w:hAnsi="Arial" w:cs="Arial"/>
          <w:sz w:val="24"/>
        </w:rPr>
        <w:t xml:space="preserve">de “Equidad de género” me pareció un recurso muy interesante en donde nos muestra la realidad a la que nos enfrentamos muchas de las mujeres al no contar con las mismas oportunidades que los varones; las mujeres nos vemos en desventaja en muchos de los ámbitos de la sociedad, por ejemplo, </w:t>
      </w:r>
      <w:r w:rsidR="00364B1E" w:rsidRPr="004C1298">
        <w:rPr>
          <w:rFonts w:ascii="Arial" w:hAnsi="Arial" w:cs="Arial"/>
          <w:sz w:val="24"/>
        </w:rPr>
        <w:t xml:space="preserve">en el ámbito laboral, ya que </w:t>
      </w:r>
      <w:r w:rsidRPr="004C1298">
        <w:rPr>
          <w:rFonts w:ascii="Arial" w:hAnsi="Arial" w:cs="Arial"/>
          <w:sz w:val="24"/>
        </w:rPr>
        <w:t>las oportunidades de crecimiento laboral</w:t>
      </w:r>
      <w:r w:rsidR="00364B1E" w:rsidRPr="004C1298">
        <w:rPr>
          <w:rFonts w:ascii="Arial" w:hAnsi="Arial" w:cs="Arial"/>
          <w:sz w:val="24"/>
        </w:rPr>
        <w:t xml:space="preserve"> son muy bajas si no es que nulas</w:t>
      </w:r>
      <w:r w:rsidRPr="004C1298">
        <w:rPr>
          <w:rFonts w:ascii="Arial" w:hAnsi="Arial" w:cs="Arial"/>
          <w:sz w:val="24"/>
        </w:rPr>
        <w:t xml:space="preserve">, </w:t>
      </w:r>
      <w:r w:rsidR="00364B1E" w:rsidRPr="004C1298">
        <w:rPr>
          <w:rFonts w:ascii="Arial" w:hAnsi="Arial" w:cs="Arial"/>
          <w:sz w:val="24"/>
        </w:rPr>
        <w:t xml:space="preserve">en el aspecto familiar también tenemos problema ya que </w:t>
      </w:r>
      <w:r w:rsidRPr="004C1298">
        <w:rPr>
          <w:rFonts w:ascii="Arial" w:hAnsi="Arial" w:cs="Arial"/>
          <w:sz w:val="24"/>
        </w:rPr>
        <w:t>al realizar distintas actividades del hogar</w:t>
      </w:r>
      <w:r w:rsidR="00364B1E" w:rsidRPr="004C1298">
        <w:rPr>
          <w:rFonts w:ascii="Arial" w:hAnsi="Arial" w:cs="Arial"/>
          <w:sz w:val="24"/>
        </w:rPr>
        <w:t xml:space="preserve"> no podemos dedicar tanto tiempo al crecimiento profesional, y no porque una no quiera o no lo desee así, simplemente en ocasiones los tiempos no nos permiten continuar con lo planeado</w:t>
      </w:r>
      <w:r w:rsidRPr="004C1298">
        <w:rPr>
          <w:rFonts w:ascii="Arial" w:hAnsi="Arial" w:cs="Arial"/>
          <w:sz w:val="24"/>
        </w:rPr>
        <w:t>,</w:t>
      </w:r>
      <w:r w:rsidR="00364B1E" w:rsidRPr="004C1298">
        <w:rPr>
          <w:rFonts w:ascii="Arial" w:hAnsi="Arial" w:cs="Arial"/>
          <w:sz w:val="24"/>
        </w:rPr>
        <w:t xml:space="preserve"> dentro del aspecto social, como todos sabemos el sexo femenino es considerado “el sexo débil” sin embargo, no considero lo anterior del todo cierto pues al igual que los hombres podemos realizar la mayoría de las actividade</w:t>
      </w:r>
      <w:r w:rsidRPr="004C1298">
        <w:rPr>
          <w:rFonts w:ascii="Arial" w:hAnsi="Arial" w:cs="Arial"/>
          <w:sz w:val="24"/>
        </w:rPr>
        <w:t xml:space="preserve">s, </w:t>
      </w:r>
      <w:r w:rsidR="00364B1E" w:rsidRPr="004C1298">
        <w:rPr>
          <w:rFonts w:ascii="Arial" w:hAnsi="Arial" w:cs="Arial"/>
          <w:sz w:val="24"/>
        </w:rPr>
        <w:t>considero lo anterior como un trato que genera la exclusión</w:t>
      </w:r>
      <w:r w:rsidRPr="004C1298">
        <w:rPr>
          <w:rFonts w:ascii="Arial" w:hAnsi="Arial" w:cs="Arial"/>
          <w:sz w:val="24"/>
        </w:rPr>
        <w:t xml:space="preserve"> hacia la sociedad feminista pues en lugar de tenernos que enfrentar a este tipo de situaciones en donde las mujeres somos vistas como personas incapaces de realizar diversas actividades o de superarnos tanto personal como laboralmente, podríamos ser tomadas en cuenta por la sociedad machista para que en conjunto aportemos ideas innovadoras entre hombres y mujeres </w:t>
      </w:r>
      <w:r w:rsidR="00364B1E" w:rsidRPr="004C1298">
        <w:rPr>
          <w:rFonts w:ascii="Arial" w:hAnsi="Arial" w:cs="Arial"/>
          <w:sz w:val="24"/>
        </w:rPr>
        <w:t>y de esta manera obtener mejores resultados dentro de la sociedad y de las empresas que son sumamente importante para generar nuevos ingresos a la comunidad, co</w:t>
      </w:r>
      <w:r w:rsidR="004C1298" w:rsidRPr="004C1298">
        <w:rPr>
          <w:rFonts w:ascii="Arial" w:hAnsi="Arial" w:cs="Arial"/>
          <w:sz w:val="24"/>
        </w:rPr>
        <w:t>nsidero que debe ser importante luchar por hacer cumplir este derecho de igualdad de género para que en un futuro la sociedad logre tener una mente más abierta y de este modo lograr un crecimiento para todos.</w:t>
      </w:r>
    </w:p>
    <w:bookmarkEnd w:id="0"/>
    <w:p w:rsidR="00E00D54" w:rsidRPr="00E00D54" w:rsidRDefault="00E00D54" w:rsidP="001F68D5"/>
    <w:sectPr w:rsidR="00E00D54" w:rsidRPr="00E00D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54"/>
    <w:rsid w:val="001F68D5"/>
    <w:rsid w:val="00364B1E"/>
    <w:rsid w:val="004C1298"/>
    <w:rsid w:val="008C4EA9"/>
    <w:rsid w:val="00A54AD6"/>
    <w:rsid w:val="00D42411"/>
    <w:rsid w:val="00E00D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FBB7"/>
  <w15:chartTrackingRefBased/>
  <w15:docId w15:val="{4A91982F-A044-42E0-AFAC-6FC5A756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F68D5"/>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68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318</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Arriaga</dc:creator>
  <cp:keywords/>
  <dc:description/>
  <cp:lastModifiedBy>Karen Arriaga</cp:lastModifiedBy>
  <cp:revision>1</cp:revision>
  <dcterms:created xsi:type="dcterms:W3CDTF">2016-03-15T03:16:00Z</dcterms:created>
  <dcterms:modified xsi:type="dcterms:W3CDTF">2016-03-15T04:33:00Z</dcterms:modified>
</cp:coreProperties>
</file>