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2F" w:rsidRPr="00A5162F" w:rsidRDefault="00A5162F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  <w:bookmarkStart w:id="0" w:name="_GoBack"/>
      <w:bookmarkEnd w:id="0"/>
      <w:r w:rsidRPr="00A5162F">
        <w:rPr>
          <w:rFonts w:ascii="Arial" w:hAnsi="Arial" w:cs="Arial"/>
          <w:b/>
          <w:sz w:val="28"/>
          <w:shd w:val="clear" w:color="auto" w:fill="FEFEFE"/>
        </w:rPr>
        <w:t>Análisis y reflexión del video</w:t>
      </w:r>
    </w:p>
    <w:p w:rsidR="00A5162F" w:rsidRDefault="00A5162F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  <w:r w:rsidRPr="00A5162F">
        <w:rPr>
          <w:rFonts w:ascii="Arial" w:hAnsi="Arial" w:cs="Arial"/>
          <w:b/>
          <w:sz w:val="28"/>
          <w:shd w:val="clear" w:color="auto" w:fill="FEFEFE"/>
        </w:rPr>
        <w:t>¿Por qué la igualdad de género funciona?</w:t>
      </w:r>
    </w:p>
    <w:p w:rsidR="00A5162F" w:rsidRDefault="00F75513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  <w:hyperlink r:id="rId5" w:history="1">
        <w:r w:rsidR="00A5162F" w:rsidRPr="00FE6934">
          <w:rPr>
            <w:rStyle w:val="Hipervnculo"/>
            <w:rFonts w:ascii="Arial" w:hAnsi="Arial" w:cs="Arial"/>
            <w:b/>
            <w:sz w:val="28"/>
            <w:shd w:val="clear" w:color="auto" w:fill="FEFEFE"/>
          </w:rPr>
          <w:t>https://www.youtube.com/watch?v=3_91QOE4ZHc</w:t>
        </w:r>
      </w:hyperlink>
    </w:p>
    <w:p w:rsidR="00A5162F" w:rsidRPr="00A5162F" w:rsidRDefault="00A5162F" w:rsidP="00A5162F">
      <w:pPr>
        <w:pStyle w:val="Sinespaciado"/>
        <w:jc w:val="center"/>
        <w:rPr>
          <w:rFonts w:ascii="Arial" w:hAnsi="Arial" w:cs="Arial"/>
          <w:b/>
          <w:sz w:val="28"/>
          <w:shd w:val="clear" w:color="auto" w:fill="FEFEFE"/>
        </w:rPr>
      </w:pPr>
    </w:p>
    <w:p w:rsidR="00A5162F" w:rsidRDefault="00A5162F" w:rsidP="00A5162F">
      <w:pPr>
        <w:jc w:val="both"/>
        <w:rPr>
          <w:rFonts w:ascii="Arial" w:hAnsi="Arial" w:cs="Arial"/>
          <w:color w:val="373E4D"/>
          <w:sz w:val="24"/>
          <w:szCs w:val="25"/>
          <w:shd w:val="clear" w:color="auto" w:fill="FEFEFE"/>
        </w:rPr>
      </w:pPr>
      <w:r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El video </w:t>
      </w: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 reconoce que la promoción de la igualdad de género es fundamental para alcanzar su objetivo de acelerar el proceso de desarrollo económico y socia</w:t>
      </w:r>
      <w:r>
        <w:rPr>
          <w:rFonts w:ascii="Arial" w:hAnsi="Arial" w:cs="Arial"/>
          <w:color w:val="373E4D"/>
          <w:sz w:val="24"/>
          <w:szCs w:val="25"/>
          <w:shd w:val="clear" w:color="auto" w:fill="FEFEFE"/>
        </w:rPr>
        <w:t>l en América Latina y el Caribe y nos muestra que a</w:t>
      </w:r>
      <w:r w:rsidR="00D22AF0"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un habiéndose implementado la igualdad y/o equidad de género y a su vez esta se haya yendo renovando, aun en nuestros días </w:t>
      </w: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>se siguen observando actitudes y acciones discriminant</w:t>
      </w:r>
      <w:r>
        <w:rPr>
          <w:rFonts w:ascii="Arial" w:hAnsi="Arial" w:cs="Arial"/>
          <w:color w:val="373E4D"/>
          <w:sz w:val="24"/>
          <w:szCs w:val="25"/>
          <w:shd w:val="clear" w:color="auto" w:fill="FEFEFE"/>
        </w:rPr>
        <w:t>e</w:t>
      </w: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 xml:space="preserve">s hacia la mujer y en ocasiones hacia los hombres, sin darse cuenta que al llevar a cabo la igualdad, se pueden beneficiar todos de muchas maneras diferentes. Existe información que sustenta que los países y /o empresas con mayor oportunidad de empleo tanto para hombres como mujeres (igualdad de género) muestran mayores niveles de crecimiento y a su vez de productividad. </w:t>
      </w:r>
    </w:p>
    <w:p w:rsidR="00D22AF0" w:rsidRPr="00A5162F" w:rsidRDefault="00A5162F" w:rsidP="00A5162F">
      <w:pPr>
        <w:jc w:val="both"/>
        <w:rPr>
          <w:rFonts w:ascii="Arial" w:hAnsi="Arial" w:cs="Arial"/>
          <w:sz w:val="24"/>
          <w:szCs w:val="25"/>
        </w:rPr>
      </w:pPr>
      <w:r w:rsidRPr="00A5162F">
        <w:rPr>
          <w:rFonts w:ascii="Arial" w:hAnsi="Arial" w:cs="Arial"/>
          <w:color w:val="373E4D"/>
          <w:sz w:val="24"/>
          <w:szCs w:val="25"/>
          <w:shd w:val="clear" w:color="auto" w:fill="FEFEFE"/>
        </w:rPr>
        <w:t>La igualdad de género contribuye a la reducción de la pobreza, da como resultado mayores niveles de capital humano para las generaciones futuras, y mejora la efectividad en el desarrollo de las inversiones públicas. Estudios realizados en la región de América Latina y el Caribe han demostrado que el aumento de la participación femenina en la fuerza laboral puede dar lugar a un crecimiento del ingreso per cápita y a la reducción de la pobreza. Al tener igualdad podemos contar con mayor diversidad de ideas, pensamientos, creatividad, visiones, etc. Lo cual nos conduce a una etapa de innovaciones y de nuevos valores.</w:t>
      </w:r>
    </w:p>
    <w:sectPr w:rsidR="00D22AF0" w:rsidRPr="00A51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F0"/>
    <w:rsid w:val="00A5162F"/>
    <w:rsid w:val="00CA0F30"/>
    <w:rsid w:val="00D22AF0"/>
    <w:rsid w:val="00F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16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516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162F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51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_91QOE4ZH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Lizbeth Carrillo Aldaco.|</dc:creator>
  <cp:lastModifiedBy>Admin</cp:lastModifiedBy>
  <cp:revision>2</cp:revision>
  <dcterms:created xsi:type="dcterms:W3CDTF">2016-03-15T02:50:00Z</dcterms:created>
  <dcterms:modified xsi:type="dcterms:W3CDTF">2016-03-15T02:50:00Z</dcterms:modified>
</cp:coreProperties>
</file>