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>Licenciatura en Educación Preescolar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>Escuela Normal de Educación Preescolar del Estado de Coahuila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>Ciclo escolar 2015 -2016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noProof/>
          <w:sz w:val="28"/>
          <w:szCs w:val="28"/>
        </w:rPr>
        <w:drawing>
          <wp:inline distT="0" distB="0" distL="0" distR="0" wp14:anchorId="51BF6B60" wp14:editId="378711D3">
            <wp:extent cx="2029460" cy="1754637"/>
            <wp:effectExtent l="0" t="0" r="0" b="0"/>
            <wp:docPr id="3" name="Imagen 3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30" cy="17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 xml:space="preserve">Alumna: </w:t>
      </w:r>
      <w:proofErr w:type="spellStart"/>
      <w:r w:rsidRPr="00C51ADC">
        <w:rPr>
          <w:rFonts w:ascii="Arial" w:hAnsi="Arial" w:cs="Arial"/>
          <w:sz w:val="28"/>
          <w:szCs w:val="28"/>
        </w:rPr>
        <w:t>Denef</w:t>
      </w:r>
      <w:proofErr w:type="spellEnd"/>
      <w:r w:rsidRPr="00C51A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ADC">
        <w:rPr>
          <w:rFonts w:ascii="Arial" w:hAnsi="Arial" w:cs="Arial"/>
          <w:sz w:val="28"/>
          <w:szCs w:val="28"/>
        </w:rPr>
        <w:t>Arelí</w:t>
      </w:r>
      <w:proofErr w:type="spellEnd"/>
      <w:r w:rsidRPr="00C51ADC">
        <w:rPr>
          <w:rFonts w:ascii="Arial" w:hAnsi="Arial" w:cs="Arial"/>
          <w:sz w:val="28"/>
          <w:szCs w:val="28"/>
        </w:rPr>
        <w:t xml:space="preserve"> Torres Navarro</w:t>
      </w:r>
    </w:p>
    <w:p w:rsidR="00FF6F2A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>Octavo semestre Sección “D”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Maestra: Edith Araceli Martínez Silva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 xml:space="preserve">Número de lista: 11 </w:t>
      </w:r>
    </w:p>
    <w:p w:rsidR="00FF6F2A" w:rsidRPr="00C51ADC" w:rsidRDefault="00FF6F2A" w:rsidP="00FF6F2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F6F2A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</w:p>
    <w:p w:rsidR="00FF6F2A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</w:p>
    <w:p w:rsidR="00FF6F2A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</w:p>
    <w:p w:rsidR="00FF6F2A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</w:p>
    <w:p w:rsidR="00FF6F2A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</w:p>
    <w:p w:rsidR="00FF6F2A" w:rsidRPr="00C51ADC" w:rsidRDefault="00FF6F2A" w:rsidP="00FF6F2A">
      <w:pPr>
        <w:spacing w:line="360" w:lineRule="auto"/>
        <w:rPr>
          <w:rFonts w:ascii="Arial" w:hAnsi="Arial" w:cs="Arial"/>
          <w:sz w:val="28"/>
          <w:szCs w:val="28"/>
        </w:rPr>
      </w:pPr>
      <w:r w:rsidRPr="00C51ADC">
        <w:rPr>
          <w:rFonts w:ascii="Arial" w:hAnsi="Arial" w:cs="Arial"/>
          <w:sz w:val="28"/>
          <w:szCs w:val="28"/>
        </w:rPr>
        <w:t xml:space="preserve">Saltillo Coahuila, México.  </w:t>
      </w: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>Marzo</w:t>
      </w:r>
      <w:r w:rsidRPr="00C51ADC">
        <w:rPr>
          <w:rFonts w:ascii="Arial" w:hAnsi="Arial" w:cs="Arial"/>
          <w:sz w:val="28"/>
          <w:szCs w:val="28"/>
        </w:rPr>
        <w:t xml:space="preserve"> 2016</w:t>
      </w:r>
    </w:p>
    <w:p w:rsidR="00140812" w:rsidRDefault="00140812" w:rsidP="0014081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"/>
        <w:gridCol w:w="8598"/>
      </w:tblGrid>
      <w:tr w:rsidR="00FF6F2A" w:rsidRPr="00FF6F2A" w:rsidTr="00FF6F2A">
        <w:trPr>
          <w:trHeight w:val="233"/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F2A" w:rsidRPr="00FF6F2A" w:rsidRDefault="00FF6F2A" w:rsidP="00FF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6F2A" w:rsidRPr="00FF6F2A" w:rsidRDefault="00FF6F2A" w:rsidP="00FF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6F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fldChar w:fldCharType="begin"/>
            </w:r>
            <w:r w:rsidRPr="00FF6F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instrText xml:space="preserve"> HYPERLINK "http://187.160.244.18/sistema/Actividad/ActividadPresentacion.asp?e=ENEP-00032&amp;c=63894427&amp;p=745A71977B31M106600135050&amp;idMateria=4225&amp;idActividad=5972&amp;comp=ENEP-00032|5959|2016/04/15|227&amp;z1=12747936&amp;z2=14991016" \t "inferior" </w:instrText>
            </w:r>
            <w:r w:rsidRPr="00FF6F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Pr="00FF6F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MX"/>
              </w:rPr>
              <w:t>REFLEXIÓN DEL VIDEO DE EQUIDAD DE GÉNERO</w:t>
            </w:r>
          </w:p>
          <w:p w:rsidR="00FF6F2A" w:rsidRPr="00FF6F2A" w:rsidRDefault="00FF6F2A" w:rsidP="00FF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6F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fldChar w:fldCharType="end"/>
            </w:r>
          </w:p>
        </w:tc>
      </w:tr>
    </w:tbl>
    <w:p w:rsidR="00FF6F2A" w:rsidRDefault="00FF6F2A" w:rsidP="00140812">
      <w:pPr>
        <w:jc w:val="both"/>
        <w:rPr>
          <w:rFonts w:ascii="Arial" w:hAnsi="Arial" w:cs="Arial"/>
          <w:sz w:val="24"/>
          <w:szCs w:val="24"/>
        </w:rPr>
      </w:pPr>
    </w:p>
    <w:p w:rsidR="00140812" w:rsidRPr="00FF6F2A" w:rsidRDefault="00B607F5" w:rsidP="00FF6F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F2A">
        <w:rPr>
          <w:rFonts w:ascii="Arial" w:hAnsi="Arial" w:cs="Arial"/>
          <w:sz w:val="24"/>
          <w:szCs w:val="24"/>
        </w:rPr>
        <w:t xml:space="preserve">La igualdad de género es importante para todos, siendo mujeres y hombres.  Es obvio que en el video se considera a la mujer una prioridad por el hecho de sus ocupaciones extras durante todo el </w:t>
      </w:r>
      <w:r w:rsidR="003B15F4" w:rsidRPr="00FF6F2A">
        <w:rPr>
          <w:rFonts w:ascii="Arial" w:hAnsi="Arial" w:cs="Arial"/>
          <w:sz w:val="24"/>
          <w:szCs w:val="24"/>
        </w:rPr>
        <w:t xml:space="preserve"> día incluyendo la jornada de </w:t>
      </w:r>
      <w:r w:rsidRPr="00FF6F2A">
        <w:rPr>
          <w:rFonts w:ascii="Arial" w:hAnsi="Arial" w:cs="Arial"/>
          <w:sz w:val="24"/>
          <w:szCs w:val="24"/>
        </w:rPr>
        <w:t>trabajo, pero debemos de considerar que no solo las mujeres son las que se pueden hacer c</w:t>
      </w:r>
      <w:r w:rsidR="003B15F4" w:rsidRPr="00FF6F2A">
        <w:rPr>
          <w:rFonts w:ascii="Arial" w:hAnsi="Arial" w:cs="Arial"/>
          <w:sz w:val="24"/>
          <w:szCs w:val="24"/>
        </w:rPr>
        <w:t>a</w:t>
      </w:r>
      <w:r w:rsidRPr="00FF6F2A">
        <w:rPr>
          <w:rFonts w:ascii="Arial" w:hAnsi="Arial" w:cs="Arial"/>
          <w:sz w:val="24"/>
          <w:szCs w:val="24"/>
        </w:rPr>
        <w:t>rgo de esto sino también</w:t>
      </w:r>
      <w:r w:rsidR="00140812" w:rsidRPr="00FF6F2A">
        <w:rPr>
          <w:rFonts w:ascii="Arial" w:hAnsi="Arial" w:cs="Arial"/>
          <w:sz w:val="24"/>
          <w:szCs w:val="24"/>
        </w:rPr>
        <w:t xml:space="preserve"> los hombres, ellos tienen y</w:t>
      </w:r>
      <w:r w:rsidRPr="00FF6F2A">
        <w:rPr>
          <w:rFonts w:ascii="Arial" w:hAnsi="Arial" w:cs="Arial"/>
          <w:sz w:val="24"/>
          <w:szCs w:val="24"/>
        </w:rPr>
        <w:t xml:space="preserve"> cuentan con las capacidades</w:t>
      </w:r>
      <w:r w:rsidR="00140812" w:rsidRPr="00FF6F2A">
        <w:rPr>
          <w:rFonts w:ascii="Arial" w:hAnsi="Arial" w:cs="Arial"/>
          <w:sz w:val="24"/>
          <w:szCs w:val="24"/>
        </w:rPr>
        <w:t xml:space="preserve"> suficientes para también tener derecho a los beneficios que se les ofrecen a las mujeres. </w:t>
      </w:r>
      <w:r w:rsidR="00140812" w:rsidRPr="00FF6F2A">
        <w:rPr>
          <w:rFonts w:ascii="Arial" w:hAnsi="Arial" w:cs="Arial"/>
          <w:sz w:val="24"/>
          <w:szCs w:val="24"/>
        </w:rPr>
        <w:t>Construir una sociedad con igualdad de derechos y oportunidades para mujeres y hombres ha implicado realizar esfuerzos y acciones de gran import</w:t>
      </w:r>
      <w:r w:rsidR="00FF6F2A" w:rsidRPr="00FF6F2A">
        <w:rPr>
          <w:rFonts w:ascii="Arial" w:hAnsi="Arial" w:cs="Arial"/>
          <w:sz w:val="24"/>
          <w:szCs w:val="24"/>
        </w:rPr>
        <w:t>ancia a lo largo de muchos años, todas las personas, sin distinción</w:t>
      </w:r>
      <w:r w:rsidR="00FF6F2A" w:rsidRPr="00FF6F2A">
        <w:rPr>
          <w:rFonts w:ascii="Arial" w:hAnsi="Arial" w:cs="Arial"/>
          <w:sz w:val="24"/>
          <w:szCs w:val="24"/>
        </w:rPr>
        <w:t xml:space="preserve"> alguno tenemos los mismos derechos y deberes frente al Estado y la sociedad en su conjunto.</w:t>
      </w:r>
      <w:bookmarkStart w:id="0" w:name="_GoBack"/>
      <w:bookmarkEnd w:id="0"/>
    </w:p>
    <w:p w:rsidR="00B607F5" w:rsidRDefault="00B607F5" w:rsidP="00140812">
      <w:pPr>
        <w:jc w:val="both"/>
      </w:pPr>
    </w:p>
    <w:sectPr w:rsidR="00B60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F5"/>
    <w:rsid w:val="000F4966"/>
    <w:rsid w:val="00140812"/>
    <w:rsid w:val="003B15F4"/>
    <w:rsid w:val="00B329DF"/>
    <w:rsid w:val="00B607F5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6F2A"/>
    <w:pPr>
      <w:spacing w:before="30"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4"/>
      <w:szCs w:val="3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2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F6F2A"/>
    <w:rPr>
      <w:rFonts w:ascii="Arial" w:eastAsia="Times New Roman" w:hAnsi="Arial" w:cs="Arial"/>
      <w:b/>
      <w:bCs/>
      <w:color w:val="000000"/>
      <w:kern w:val="36"/>
      <w:sz w:val="34"/>
      <w:szCs w:val="3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6F2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6F2A"/>
    <w:pPr>
      <w:spacing w:before="30"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4"/>
      <w:szCs w:val="3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2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F6F2A"/>
    <w:rPr>
      <w:rFonts w:ascii="Arial" w:eastAsia="Times New Roman" w:hAnsi="Arial" w:cs="Arial"/>
      <w:b/>
      <w:bCs/>
      <w:color w:val="000000"/>
      <w:kern w:val="36"/>
      <w:sz w:val="34"/>
      <w:szCs w:val="3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6F2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Preescolar</dc:creator>
  <cp:lastModifiedBy>Preescolar</cp:lastModifiedBy>
  <cp:revision>1</cp:revision>
  <dcterms:created xsi:type="dcterms:W3CDTF">2016-04-15T16:56:00Z</dcterms:created>
  <dcterms:modified xsi:type="dcterms:W3CDTF">2016-04-15T17:41:00Z</dcterms:modified>
</cp:coreProperties>
</file>