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D33" w:rsidRPr="0065137B" w:rsidRDefault="00883D33" w:rsidP="00883D33">
      <w:pPr>
        <w:jc w:val="center"/>
        <w:rPr>
          <w:b/>
          <w:sz w:val="44"/>
          <w:lang w:val="es-ES_tradnl"/>
        </w:rPr>
      </w:pPr>
      <w:r>
        <w:rPr>
          <w:b/>
          <w:sz w:val="44"/>
          <w:lang w:val="es-ES_tradnl"/>
        </w:rPr>
        <w:t xml:space="preserve">ESCUELA NORMAL DE EDUCACIÓN </w:t>
      </w:r>
      <w:r w:rsidRPr="0065137B">
        <w:rPr>
          <w:b/>
          <w:sz w:val="44"/>
          <w:lang w:val="es-ES_tradnl"/>
        </w:rPr>
        <w:t>PREESCOLAR</w:t>
      </w:r>
    </w:p>
    <w:p w:rsidR="00883D33" w:rsidRDefault="00883D33" w:rsidP="00883D33">
      <w:pPr>
        <w:jc w:val="center"/>
        <w:rPr>
          <w:b/>
          <w:sz w:val="32"/>
          <w:lang w:val="es-ES_tradnl"/>
        </w:rPr>
      </w:pPr>
    </w:p>
    <w:p w:rsidR="00883D33" w:rsidRPr="00B42CF5" w:rsidRDefault="00883D33" w:rsidP="00883D33">
      <w:pPr>
        <w:jc w:val="center"/>
        <w:rPr>
          <w:b/>
          <w:sz w:val="40"/>
          <w:lang w:val="es-ES_tradnl"/>
        </w:rPr>
      </w:pPr>
      <w:r w:rsidRPr="00B42CF5">
        <w:rPr>
          <w:b/>
          <w:sz w:val="40"/>
          <w:lang w:val="es-ES_tradnl"/>
        </w:rPr>
        <w:t>Licenciatura en Educación Preescolar</w:t>
      </w:r>
    </w:p>
    <w:p w:rsidR="00883D33" w:rsidRDefault="00883D33" w:rsidP="00883D33">
      <w:pPr>
        <w:rPr>
          <w:lang w:val="es-ES_tradnl"/>
        </w:rPr>
      </w:pPr>
      <w:r>
        <w:rPr>
          <w:noProof/>
          <w:lang w:val="es-ES" w:eastAsia="es-ES"/>
        </w:rPr>
        <w:drawing>
          <wp:anchor distT="0" distB="0" distL="114300" distR="114300" simplePos="0" relativeHeight="251659264" behindDoc="1" locked="0" layoutInCell="1" allowOverlap="1" wp14:anchorId="001F67A2" wp14:editId="4FD751D8">
            <wp:simplePos x="0" y="0"/>
            <wp:positionH relativeFrom="column">
              <wp:posOffset>1503045</wp:posOffset>
            </wp:positionH>
            <wp:positionV relativeFrom="paragraph">
              <wp:posOffset>255270</wp:posOffset>
            </wp:positionV>
            <wp:extent cx="2171700" cy="1511935"/>
            <wp:effectExtent l="0" t="0" r="0" b="0"/>
            <wp:wrapNone/>
            <wp:docPr id="2" name="Imagen 2" descr="logoenep"/>
            <wp:cNvGraphicFramePr/>
            <a:graphic xmlns:a="http://schemas.openxmlformats.org/drawingml/2006/main">
              <a:graphicData uri="http://schemas.openxmlformats.org/drawingml/2006/picture">
                <pic:pic xmlns:pic="http://schemas.openxmlformats.org/drawingml/2006/picture">
                  <pic:nvPicPr>
                    <pic:cNvPr id="2" name="Imagen 2" descr="logoenep"/>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700" cy="1511935"/>
                    </a:xfrm>
                    <a:prstGeom prst="rect">
                      <a:avLst/>
                    </a:prstGeom>
                    <a:noFill/>
                  </pic:spPr>
                </pic:pic>
              </a:graphicData>
            </a:graphic>
            <wp14:sizeRelH relativeFrom="page">
              <wp14:pctWidth>0</wp14:pctWidth>
            </wp14:sizeRelH>
            <wp14:sizeRelV relativeFrom="page">
              <wp14:pctHeight>0</wp14:pctHeight>
            </wp14:sizeRelV>
          </wp:anchor>
        </w:drawing>
      </w:r>
    </w:p>
    <w:p w:rsidR="00883D33" w:rsidRDefault="00883D33" w:rsidP="00883D33">
      <w:pPr>
        <w:rPr>
          <w:lang w:val="es-ES_tradnl"/>
        </w:rPr>
      </w:pPr>
    </w:p>
    <w:p w:rsidR="00883D33" w:rsidRDefault="00883D33" w:rsidP="00883D33">
      <w:pPr>
        <w:rPr>
          <w:lang w:val="es-ES_tradnl"/>
        </w:rPr>
      </w:pPr>
    </w:p>
    <w:p w:rsidR="00883D33" w:rsidRDefault="00883D33" w:rsidP="00883D33">
      <w:pPr>
        <w:rPr>
          <w:lang w:val="es-ES_tradnl"/>
        </w:rPr>
      </w:pPr>
    </w:p>
    <w:p w:rsidR="00883D33" w:rsidRDefault="00883D33" w:rsidP="00883D33">
      <w:pPr>
        <w:rPr>
          <w:lang w:val="es-ES_tradnl"/>
        </w:rPr>
      </w:pPr>
    </w:p>
    <w:p w:rsidR="00883D33" w:rsidRDefault="00883D33" w:rsidP="00883D33">
      <w:pPr>
        <w:rPr>
          <w:lang w:val="es-ES_tradnl"/>
        </w:rPr>
      </w:pPr>
    </w:p>
    <w:p w:rsidR="00883D33" w:rsidRDefault="00883D33" w:rsidP="00883D33">
      <w:pPr>
        <w:rPr>
          <w:lang w:val="es-ES_tradnl"/>
        </w:rPr>
      </w:pPr>
    </w:p>
    <w:p w:rsidR="00883D33" w:rsidRDefault="00883D33" w:rsidP="00883D33">
      <w:pPr>
        <w:jc w:val="center"/>
        <w:rPr>
          <w:b/>
          <w:sz w:val="40"/>
          <w:lang w:val="es-ES_tradnl"/>
        </w:rPr>
      </w:pPr>
      <w:r>
        <w:rPr>
          <w:b/>
          <w:sz w:val="40"/>
          <w:lang w:val="es-ES_tradnl"/>
        </w:rPr>
        <w:t>PRÁCTICA PROFESIONAL</w:t>
      </w:r>
    </w:p>
    <w:p w:rsidR="00883D33" w:rsidRDefault="00883D33" w:rsidP="00883D33">
      <w:pPr>
        <w:jc w:val="center"/>
        <w:rPr>
          <w:b/>
          <w:sz w:val="40"/>
          <w:lang w:val="es-ES_tradnl"/>
        </w:rPr>
      </w:pPr>
    </w:p>
    <w:p w:rsidR="00883D33" w:rsidRPr="00B42CF5" w:rsidRDefault="00883D33" w:rsidP="00883D33">
      <w:pPr>
        <w:jc w:val="center"/>
        <w:rPr>
          <w:b/>
          <w:sz w:val="40"/>
          <w:lang w:val="es-ES_tradnl"/>
        </w:rPr>
      </w:pPr>
      <w:r>
        <w:rPr>
          <w:b/>
          <w:sz w:val="40"/>
          <w:lang w:val="es-ES_tradnl"/>
        </w:rPr>
        <w:t>Reflexión video equidad de género</w:t>
      </w:r>
    </w:p>
    <w:p w:rsidR="00883D33" w:rsidRPr="0065137B" w:rsidRDefault="00883D33" w:rsidP="00883D33">
      <w:pPr>
        <w:pStyle w:val="Sinespaciado"/>
        <w:jc w:val="center"/>
        <w:rPr>
          <w:sz w:val="32"/>
          <w:lang w:val="es-ES_tradnl"/>
        </w:rPr>
      </w:pPr>
    </w:p>
    <w:p w:rsidR="00883D33" w:rsidRPr="0065137B" w:rsidRDefault="00883D33" w:rsidP="00883D33">
      <w:pPr>
        <w:pStyle w:val="Sinespaciado"/>
        <w:jc w:val="center"/>
        <w:rPr>
          <w:sz w:val="32"/>
          <w:lang w:val="es-ES_tradnl"/>
        </w:rPr>
      </w:pPr>
      <w:r w:rsidRPr="0065137B">
        <w:rPr>
          <w:sz w:val="32"/>
          <w:lang w:val="es-ES_tradnl"/>
        </w:rPr>
        <w:t>Por:</w:t>
      </w:r>
    </w:p>
    <w:p w:rsidR="00883D33" w:rsidRPr="00B42CF5" w:rsidRDefault="00883D33" w:rsidP="00883D33">
      <w:pPr>
        <w:pStyle w:val="Sinespaciado"/>
        <w:jc w:val="center"/>
        <w:rPr>
          <w:b/>
          <w:sz w:val="32"/>
          <w:lang w:val="es-ES_tradnl"/>
        </w:rPr>
      </w:pPr>
      <w:r>
        <w:rPr>
          <w:b/>
          <w:sz w:val="32"/>
          <w:lang w:val="es-ES_tradnl"/>
        </w:rPr>
        <w:t>Edna Viridiana Peña Laredo</w:t>
      </w:r>
    </w:p>
    <w:p w:rsidR="00883D33" w:rsidRPr="0065137B" w:rsidRDefault="00883D33" w:rsidP="00883D33">
      <w:pPr>
        <w:rPr>
          <w:b/>
          <w:sz w:val="28"/>
          <w:lang w:val="es-ES_tradnl"/>
        </w:rPr>
      </w:pPr>
    </w:p>
    <w:p w:rsidR="00883D33" w:rsidRPr="0065137B" w:rsidRDefault="00883D33" w:rsidP="00883D33">
      <w:pPr>
        <w:jc w:val="center"/>
        <w:rPr>
          <w:sz w:val="32"/>
          <w:lang w:val="es-ES_tradnl"/>
        </w:rPr>
      </w:pPr>
      <w:r>
        <w:rPr>
          <w:sz w:val="32"/>
          <w:lang w:val="es-ES_tradnl"/>
        </w:rPr>
        <w:t>Octavo</w:t>
      </w:r>
      <w:r>
        <w:rPr>
          <w:sz w:val="32"/>
          <w:lang w:val="es-ES_tradnl"/>
        </w:rPr>
        <w:t xml:space="preserve"> semestre, sección C</w:t>
      </w:r>
    </w:p>
    <w:p w:rsidR="00883D33" w:rsidRDefault="00883D33" w:rsidP="00883D33">
      <w:pPr>
        <w:rPr>
          <w:b/>
          <w:lang w:val="es-ES_tradnl"/>
        </w:rPr>
      </w:pPr>
    </w:p>
    <w:p w:rsidR="00883D33" w:rsidRPr="0065137B" w:rsidRDefault="00883D33" w:rsidP="00883D33">
      <w:pPr>
        <w:jc w:val="center"/>
        <w:rPr>
          <w:sz w:val="28"/>
          <w:lang w:val="es-ES_tradnl"/>
        </w:rPr>
      </w:pPr>
      <w:r w:rsidRPr="0065137B">
        <w:rPr>
          <w:sz w:val="28"/>
          <w:lang w:val="es-ES_tradnl"/>
        </w:rPr>
        <w:t>Maestra:</w:t>
      </w:r>
    </w:p>
    <w:p w:rsidR="00883D33" w:rsidRPr="00B42CF5" w:rsidRDefault="00883D33" w:rsidP="00883D33">
      <w:pPr>
        <w:jc w:val="center"/>
        <w:rPr>
          <w:b/>
          <w:sz w:val="28"/>
          <w:lang w:val="es-ES_tradnl"/>
        </w:rPr>
      </w:pPr>
      <w:r>
        <w:rPr>
          <w:b/>
          <w:sz w:val="28"/>
          <w:lang w:val="es-ES_tradnl"/>
        </w:rPr>
        <w:t xml:space="preserve">Eva Fabiola Ruiz </w:t>
      </w:r>
      <w:proofErr w:type="spellStart"/>
      <w:r>
        <w:rPr>
          <w:b/>
          <w:sz w:val="28"/>
          <w:lang w:val="es-ES_tradnl"/>
        </w:rPr>
        <w:t>Pradis</w:t>
      </w:r>
      <w:proofErr w:type="spellEnd"/>
    </w:p>
    <w:p w:rsidR="00883D33" w:rsidRDefault="00883D33" w:rsidP="00883D33">
      <w:pPr>
        <w:jc w:val="center"/>
        <w:rPr>
          <w:b/>
          <w:lang w:val="es-ES_tradnl"/>
        </w:rPr>
      </w:pPr>
    </w:p>
    <w:p w:rsidR="00883D33" w:rsidRDefault="00883D33" w:rsidP="00883D33">
      <w:pPr>
        <w:jc w:val="center"/>
        <w:rPr>
          <w:b/>
          <w:lang w:val="es-ES_tradnl"/>
        </w:rPr>
      </w:pPr>
    </w:p>
    <w:p w:rsidR="00883D33" w:rsidRDefault="00883D33" w:rsidP="00883D33">
      <w:pPr>
        <w:jc w:val="center"/>
        <w:rPr>
          <w:lang w:val="es-ES_tradnl"/>
        </w:rPr>
      </w:pPr>
      <w:r w:rsidRPr="007E436A">
        <w:rPr>
          <w:lang w:val="es-ES_tradnl"/>
        </w:rPr>
        <w:t xml:space="preserve">Saltillo, Coahuila de Zaragoza                   </w:t>
      </w:r>
      <w:r>
        <w:rPr>
          <w:lang w:val="es-ES_tradnl"/>
        </w:rPr>
        <w:t xml:space="preserve">                          </w:t>
      </w:r>
      <w:r w:rsidRPr="007E436A">
        <w:rPr>
          <w:lang w:val="es-ES_tradnl"/>
        </w:rPr>
        <w:t xml:space="preserve">     </w:t>
      </w:r>
      <w:r>
        <w:rPr>
          <w:lang w:val="es-ES_tradnl"/>
        </w:rPr>
        <w:t xml:space="preserve">                 </w:t>
      </w:r>
    </w:p>
    <w:p w:rsidR="00883D33" w:rsidRPr="00883D33" w:rsidRDefault="00883D33" w:rsidP="00883D33">
      <w:pPr>
        <w:jc w:val="center"/>
        <w:rPr>
          <w:lang w:val="es-ES_tradnl"/>
        </w:rPr>
      </w:pPr>
      <w:r>
        <w:rPr>
          <w:lang w:val="es-ES_tradnl"/>
        </w:rPr>
        <w:t>Marzo de 2016</w:t>
      </w:r>
    </w:p>
    <w:p w:rsidR="006B49EA" w:rsidRDefault="006B49EA" w:rsidP="00A6596A">
      <w:r>
        <w:lastRenderedPageBreak/>
        <w:t>Las malas noticias de la desigualdad entre mujeres y hombres persisten hasta la fecha</w:t>
      </w:r>
      <w:r w:rsidR="00A60662">
        <w:t xml:space="preserve">. Lo bueno que sucede es la igualdad de género está funcionando en algunas partes como América Latina. </w:t>
      </w:r>
    </w:p>
    <w:p w:rsidR="00A6596A" w:rsidRDefault="00A6596A" w:rsidP="00A6596A"/>
    <w:p w:rsidR="00A60662" w:rsidRDefault="00A60662" w:rsidP="00A6596A">
      <w:r>
        <w:t xml:space="preserve">Dentro del video se muestran una serie de situaciones en donde se puede apreciar fácilmente que la participación de una mujer dentro de las actividades de cualquier índole es necesaria por la simple y exacta razón de que las mujeres somos quienes hacemos el mayor consumo de productos, o los gastos monetarios en su mayoría corren por nuestra cuenta. </w:t>
      </w:r>
    </w:p>
    <w:p w:rsidR="00A6596A" w:rsidRDefault="00A6596A" w:rsidP="00A6596A"/>
    <w:p w:rsidR="00A6596A" w:rsidRDefault="00A60662" w:rsidP="00A6596A">
      <w:r>
        <w:t>Entonces, por la situación explicada, una mujer sabe lo que busca y lo que desea encontrar, es por eso que más empresas incluyen dentro de su equipo de trabajo a las mujeres para tener una mayor variedad de presentación de productos o ide</w:t>
      </w:r>
      <w:r w:rsidR="00A6596A">
        <w:t xml:space="preserve">as para su comercialización, situaciones como éstas mejoran la equidad de género, pero no se completa en un 100% pues otro factor que se incluye son las instalaciones. </w:t>
      </w:r>
    </w:p>
    <w:p w:rsidR="00A6596A" w:rsidRDefault="00A6596A" w:rsidP="00A6596A"/>
    <w:p w:rsidR="00A6596A" w:rsidRDefault="00A6596A" w:rsidP="00A6596A">
      <w:r>
        <w:t xml:space="preserve">Las instalaciones son un factor más que obstruye la construcción de la equidad de género pues todo está adaptado para atender a un solo género y no ambos, por lo que al incluir a las mujeres dentro del equipo para trabajar, se deben acondicionar espacios para su desempeño eficiente y para las necesidades que cada género tiene por separado como poner vestidores y baños por separado entre cada género. </w:t>
      </w:r>
    </w:p>
    <w:p w:rsidR="00A6596A" w:rsidRDefault="00A6596A" w:rsidP="00A6596A"/>
    <w:p w:rsidR="00A6596A" w:rsidRDefault="00A6596A" w:rsidP="00A6596A">
      <w:r>
        <w:t xml:space="preserve">La equidad de género funciona sólo si nosotros queremos, una como mujer si acepta los tratos, los bajos sueldos, el acoso dentro de un trabajo se está denigrando a sí misma, hay que dejar de lado el hecho de que la sociedad es la que no ayuda a la construir la equidad de género, al contrario uno como persona de cualquier género debe de hacerse notar por sí solo y exigir lo que merece no más, no menos, simplemente lo que merece dependiendo de su desempeño de trabajo no de su género. </w:t>
      </w:r>
      <w:bookmarkStart w:id="0" w:name="_GoBack"/>
      <w:bookmarkEnd w:id="0"/>
    </w:p>
    <w:p w:rsidR="00A60662" w:rsidRPr="006B49EA" w:rsidRDefault="00A60662"/>
    <w:sectPr w:rsidR="00A60662" w:rsidRPr="006B49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33"/>
    <w:rsid w:val="00464C92"/>
    <w:rsid w:val="006B49EA"/>
    <w:rsid w:val="00883D33"/>
    <w:rsid w:val="00A60662"/>
    <w:rsid w:val="00A6596A"/>
    <w:rsid w:val="00E72C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1EA86-F5C5-42AB-963D-2A912748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forme"/>
    <w:qFormat/>
    <w:rsid w:val="00464C92"/>
    <w:pPr>
      <w:spacing w:after="40" w:line="360" w:lineRule="auto"/>
      <w:jc w:val="both"/>
    </w:pPr>
    <w:rPr>
      <w:rFonts w:ascii="Arial" w:hAnsi="Arial"/>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3D33"/>
    <w:pPr>
      <w:spacing w:before="100" w:beforeAutospacing="1" w:after="100" w:afterAutospacing="1" w:line="240" w:lineRule="auto"/>
      <w:jc w:val="left"/>
    </w:pPr>
    <w:rPr>
      <w:rFonts w:ascii="Times New Roman" w:eastAsia="Times New Roman" w:hAnsi="Times New Roman" w:cs="Times New Roman"/>
      <w:szCs w:val="24"/>
      <w:lang w:val="es-ES" w:eastAsia="es-ES"/>
    </w:rPr>
  </w:style>
  <w:style w:type="character" w:customStyle="1" w:styleId="apple-converted-space">
    <w:name w:val="apple-converted-space"/>
    <w:basedOn w:val="Fuentedeprrafopredeter"/>
    <w:rsid w:val="00883D33"/>
  </w:style>
  <w:style w:type="character" w:styleId="Textoennegrita">
    <w:name w:val="Strong"/>
    <w:basedOn w:val="Fuentedeprrafopredeter"/>
    <w:uiPriority w:val="22"/>
    <w:qFormat/>
    <w:rsid w:val="00883D33"/>
    <w:rPr>
      <w:b/>
      <w:bCs/>
    </w:rPr>
  </w:style>
  <w:style w:type="character" w:styleId="Hipervnculo">
    <w:name w:val="Hyperlink"/>
    <w:basedOn w:val="Fuentedeprrafopredeter"/>
    <w:uiPriority w:val="99"/>
    <w:semiHidden/>
    <w:unhideWhenUsed/>
    <w:rsid w:val="00883D33"/>
    <w:rPr>
      <w:color w:val="0000FF"/>
      <w:u w:val="single"/>
    </w:rPr>
  </w:style>
  <w:style w:type="paragraph" w:styleId="Sinespaciado">
    <w:name w:val="No Spacing"/>
    <w:uiPriority w:val="1"/>
    <w:qFormat/>
    <w:rsid w:val="00883D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29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337</Words>
  <Characters>1858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viri</dc:creator>
  <cp:keywords/>
  <dc:description/>
  <cp:lastModifiedBy>viri</cp:lastModifiedBy>
  <cp:revision>1</cp:revision>
  <dcterms:created xsi:type="dcterms:W3CDTF">2016-03-15T01:44:00Z</dcterms:created>
  <dcterms:modified xsi:type="dcterms:W3CDTF">2016-03-15T05:25:00Z</dcterms:modified>
</cp:coreProperties>
</file>