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93" w:rsidRPr="00666C93" w:rsidRDefault="00666C93" w:rsidP="00666C93">
      <w:pPr>
        <w:spacing w:line="480" w:lineRule="auto"/>
        <w:ind w:firstLine="680"/>
        <w:jc w:val="center"/>
        <w:rPr>
          <w:rFonts w:ascii="Arial" w:hAnsi="Arial" w:cs="Arial"/>
          <w:b/>
          <w:sz w:val="28"/>
          <w:szCs w:val="24"/>
        </w:rPr>
      </w:pPr>
      <w:r w:rsidRPr="00666C93">
        <w:rPr>
          <w:rFonts w:ascii="Arial" w:hAnsi="Arial" w:cs="Arial"/>
          <w:b/>
          <w:sz w:val="28"/>
          <w:szCs w:val="24"/>
        </w:rPr>
        <w:t>Reflexión del video</w:t>
      </w:r>
      <w:bookmarkStart w:id="0" w:name="_GoBack"/>
      <w:bookmarkEnd w:id="0"/>
    </w:p>
    <w:p w:rsidR="00666C93" w:rsidRDefault="00DF436B" w:rsidP="00666C93">
      <w:pPr>
        <w:spacing w:line="48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video se explica</w:t>
      </w:r>
      <w:r w:rsidR="00666C9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algunos casos en que se presenta </w:t>
      </w:r>
      <w:r w:rsidR="00666C9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desigualdad de </w:t>
      </w:r>
      <w:r w:rsidR="007D3EE9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 xml:space="preserve"> principalmente en el ámbito laboral lo que </w:t>
      </w:r>
      <w:r w:rsidR="00666C93">
        <w:rPr>
          <w:rFonts w:ascii="Arial" w:hAnsi="Arial" w:cs="Arial"/>
          <w:sz w:val="24"/>
          <w:szCs w:val="24"/>
        </w:rPr>
        <w:t>implica</w:t>
      </w:r>
      <w:r>
        <w:rPr>
          <w:rFonts w:ascii="Arial" w:hAnsi="Arial" w:cs="Arial"/>
          <w:sz w:val="24"/>
          <w:szCs w:val="24"/>
        </w:rPr>
        <w:t xml:space="preserve"> que las mujeres desistan de trabajar al verse</w:t>
      </w:r>
      <w:r w:rsidR="00666C93">
        <w:rPr>
          <w:rFonts w:ascii="Arial" w:hAnsi="Arial" w:cs="Arial"/>
          <w:sz w:val="24"/>
          <w:szCs w:val="24"/>
        </w:rPr>
        <w:t xml:space="preserve"> frente a la</w:t>
      </w:r>
      <w:r>
        <w:rPr>
          <w:rFonts w:ascii="Arial" w:hAnsi="Arial" w:cs="Arial"/>
          <w:sz w:val="24"/>
          <w:szCs w:val="24"/>
        </w:rPr>
        <w:t xml:space="preserve"> desigu</w:t>
      </w:r>
      <w:r w:rsidR="00666C93">
        <w:rPr>
          <w:rFonts w:ascii="Arial" w:hAnsi="Arial" w:cs="Arial"/>
          <w:sz w:val="24"/>
          <w:szCs w:val="24"/>
        </w:rPr>
        <w:t>aldad de oportunidades que enfrentan con el</w:t>
      </w:r>
      <w:r>
        <w:rPr>
          <w:rFonts w:ascii="Arial" w:hAnsi="Arial" w:cs="Arial"/>
          <w:sz w:val="24"/>
          <w:szCs w:val="24"/>
        </w:rPr>
        <w:t xml:space="preserve"> género masculino. </w:t>
      </w:r>
    </w:p>
    <w:p w:rsidR="00DF436B" w:rsidRPr="00666C93" w:rsidRDefault="00666C93" w:rsidP="00666C93">
      <w:pPr>
        <w:spacing w:line="48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video también muestra</w:t>
      </w:r>
      <w:r w:rsidR="007D3EE9">
        <w:rPr>
          <w:rFonts w:ascii="Arial" w:hAnsi="Arial" w:cs="Arial"/>
          <w:sz w:val="24"/>
          <w:szCs w:val="24"/>
        </w:rPr>
        <w:t xml:space="preserve"> las ventajas que genera una equidad de género, pues la diversidad en los empleos es igual a creatividad y obtienen mejores resultados. Parte de esta equidad de género incluye en el ámbito laboral brindar igualdad de oportunidades de acenso</w:t>
      </w:r>
      <w:r>
        <w:rPr>
          <w:rFonts w:ascii="Arial" w:hAnsi="Arial" w:cs="Arial"/>
          <w:sz w:val="24"/>
          <w:szCs w:val="24"/>
        </w:rPr>
        <w:t>, favoreciendo por su puesto, al género masculino</w:t>
      </w:r>
      <w:r w:rsidR="007D3EE9">
        <w:rPr>
          <w:rFonts w:ascii="Arial" w:hAnsi="Arial" w:cs="Arial"/>
          <w:sz w:val="24"/>
          <w:szCs w:val="24"/>
        </w:rPr>
        <w:t>.</w:t>
      </w:r>
    </w:p>
    <w:p w:rsidR="007D3EE9" w:rsidRDefault="007D3EE9" w:rsidP="00666C93">
      <w:pPr>
        <w:spacing w:line="48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igualdad de género funciona y es exitosa cuando se realiza porque no solo beneficia a una persona sino que se ve reflejado en muchos ámbitos y resultan beneficiados trabajadores, directivos y las familias, algo que debe pensarse actualmente ya que en muchos lugares aún se les cierran las puertas a las mujeres por ser empresas donde no hay flexibilidad en horarios escolares, cargas administrativas, etc., derivando que las madres de familia no permanezcan mucho tiempo en sus empleos o bien no tengan oportunidad de crecimiento laboral.</w:t>
      </w:r>
    </w:p>
    <w:p w:rsidR="007D3EE9" w:rsidRPr="00DF436B" w:rsidRDefault="007D3EE9" w:rsidP="00666C93">
      <w:pPr>
        <w:spacing w:line="480" w:lineRule="auto"/>
        <w:ind w:firstLine="6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Debemos buscar la igualdad de género en todos los países ya que esto genera más product</w:t>
      </w:r>
      <w:r w:rsidR="00666C93">
        <w:rPr>
          <w:rFonts w:ascii="Arial" w:hAnsi="Arial" w:cs="Arial"/>
          <w:sz w:val="24"/>
          <w:szCs w:val="24"/>
        </w:rPr>
        <w:t>ividad y mayor crecimiento.</w:t>
      </w:r>
    </w:p>
    <w:sectPr w:rsidR="007D3EE9" w:rsidRPr="00DF43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C93" w:rsidRDefault="00666C93" w:rsidP="00666C93">
      <w:pPr>
        <w:spacing w:after="0" w:line="240" w:lineRule="auto"/>
      </w:pPr>
      <w:r>
        <w:separator/>
      </w:r>
    </w:p>
  </w:endnote>
  <w:endnote w:type="continuationSeparator" w:id="0">
    <w:p w:rsidR="00666C93" w:rsidRDefault="00666C93" w:rsidP="0066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C93" w:rsidRDefault="00666C93" w:rsidP="00666C93">
      <w:pPr>
        <w:spacing w:after="0" w:line="240" w:lineRule="auto"/>
      </w:pPr>
      <w:r>
        <w:separator/>
      </w:r>
    </w:p>
  </w:footnote>
  <w:footnote w:type="continuationSeparator" w:id="0">
    <w:p w:rsidR="00666C93" w:rsidRDefault="00666C93" w:rsidP="0066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C93" w:rsidRPr="00666C93" w:rsidRDefault="00666C93" w:rsidP="00666C93">
    <w:pPr>
      <w:pStyle w:val="Encabezado"/>
      <w:jc w:val="center"/>
      <w:rPr>
        <w:rFonts w:ascii="Arial" w:hAnsi="Arial" w:cs="Arial"/>
        <w:b/>
      </w:rPr>
    </w:pPr>
    <w:r w:rsidRPr="00666C93">
      <w:rPr>
        <w:rFonts w:ascii="Arial" w:hAnsi="Arial" w:cs="Arial"/>
        <w:b/>
      </w:rPr>
      <w:t>Gabriela Guadalupe Hernández Rivera</w:t>
    </w:r>
  </w:p>
  <w:p w:rsidR="00666C93" w:rsidRPr="00666C93" w:rsidRDefault="00666C93" w:rsidP="00666C93">
    <w:pPr>
      <w:pStyle w:val="Encabezado"/>
      <w:jc w:val="center"/>
      <w:rPr>
        <w:rFonts w:ascii="Arial" w:hAnsi="Arial" w:cs="Arial"/>
        <w:b/>
      </w:rPr>
    </w:pPr>
    <w:r w:rsidRPr="00666C93">
      <w:rPr>
        <w:rFonts w:ascii="Arial" w:hAnsi="Arial" w:cs="Arial"/>
        <w:b/>
      </w:rPr>
      <w:t>4° “C” #6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6B"/>
    <w:rsid w:val="002929D6"/>
    <w:rsid w:val="00666C93"/>
    <w:rsid w:val="007D3EE9"/>
    <w:rsid w:val="007F66F1"/>
    <w:rsid w:val="00A4273E"/>
    <w:rsid w:val="00D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C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C93"/>
  </w:style>
  <w:style w:type="paragraph" w:styleId="Piedepgina">
    <w:name w:val="footer"/>
    <w:basedOn w:val="Normal"/>
    <w:link w:val="PiedepginaCar"/>
    <w:uiPriority w:val="99"/>
    <w:unhideWhenUsed/>
    <w:rsid w:val="0066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C9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6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6C93"/>
  </w:style>
  <w:style w:type="paragraph" w:styleId="Piedepgina">
    <w:name w:val="footer"/>
    <w:basedOn w:val="Normal"/>
    <w:link w:val="PiedepginaCar"/>
    <w:uiPriority w:val="99"/>
    <w:unhideWhenUsed/>
    <w:rsid w:val="00666C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Betzaira</dc:creator>
  <cp:keywords/>
  <dc:description/>
  <cp:lastModifiedBy>usuario</cp:lastModifiedBy>
  <cp:revision>3</cp:revision>
  <dcterms:created xsi:type="dcterms:W3CDTF">2016-05-24T18:44:00Z</dcterms:created>
  <dcterms:modified xsi:type="dcterms:W3CDTF">2016-05-25T04:11:00Z</dcterms:modified>
</cp:coreProperties>
</file>