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079" w:rsidRDefault="00AD5079" w:rsidP="001643E4">
      <w:pPr>
        <w:spacing w:line="240" w:lineRule="auto"/>
        <w:rPr>
          <w:rFonts w:ascii="Verdana" w:hAnsi="Verdana"/>
          <w:color w:val="000000"/>
        </w:rPr>
      </w:pPr>
    </w:p>
    <w:p w:rsidR="00AD5079" w:rsidRDefault="00AD5079" w:rsidP="001643E4">
      <w:pPr>
        <w:spacing w:line="240" w:lineRule="auto"/>
        <w:rPr>
          <w:rFonts w:ascii="Verdana" w:hAnsi="Verdana"/>
          <w:color w:val="000000"/>
        </w:rPr>
      </w:pPr>
      <w:r>
        <w:rPr>
          <w:rFonts w:ascii="Verdana" w:hAnsi="Verdana"/>
          <w:color w:val="000000"/>
        </w:rPr>
        <w:t>PONER PORTADA</w:t>
      </w:r>
    </w:p>
    <w:p w:rsidR="00AD5079" w:rsidRPr="00341DCC" w:rsidRDefault="00AD5079" w:rsidP="00AD5079">
      <w:pPr>
        <w:pStyle w:val="Sinespaciado"/>
        <w:jc w:val="center"/>
      </w:pPr>
      <w:r w:rsidRPr="00341DCC">
        <w:t>ESCUELA NORMAL DE EDUCACIÓN PREESCOLAR</w:t>
      </w:r>
    </w:p>
    <w:p w:rsidR="00AD5079" w:rsidRPr="00341DCC" w:rsidRDefault="00AD5079" w:rsidP="00AD5079">
      <w:pPr>
        <w:jc w:val="center"/>
        <w:rPr>
          <w:rFonts w:ascii="Times New Roman" w:hAnsi="Times New Roman" w:cs="Times New Roman"/>
          <w:b/>
          <w:sz w:val="44"/>
        </w:rPr>
      </w:pPr>
      <w:r w:rsidRPr="00341DCC">
        <w:rPr>
          <w:rFonts w:ascii="Times New Roman" w:hAnsi="Times New Roman" w:cs="Times New Roman"/>
          <w:b/>
          <w:noProof/>
          <w:sz w:val="10"/>
          <w:lang w:val="es-ES" w:eastAsia="es-ES"/>
        </w:rPr>
        <w:drawing>
          <wp:anchor distT="0" distB="0" distL="114300" distR="114300" simplePos="0" relativeHeight="251659264" behindDoc="0" locked="0" layoutInCell="1" allowOverlap="1" wp14:anchorId="044A80C7" wp14:editId="393AF715">
            <wp:simplePos x="0" y="0"/>
            <wp:positionH relativeFrom="column">
              <wp:posOffset>1948180</wp:posOffset>
            </wp:positionH>
            <wp:positionV relativeFrom="paragraph">
              <wp:posOffset>217805</wp:posOffset>
            </wp:positionV>
            <wp:extent cx="1456690" cy="2171700"/>
            <wp:effectExtent l="0" t="0" r="0" b="0"/>
            <wp:wrapNone/>
            <wp:docPr id="1" name="Imagen 1" descr="http://www.enep.edu.mx/joomla/images/stories/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p.edu.mx/joomla/images/stories/logo3.gif"/>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429" r="18166"/>
                    <a:stretch/>
                  </pic:blipFill>
                  <pic:spPr bwMode="auto">
                    <a:xfrm>
                      <a:off x="0" y="0"/>
                      <a:ext cx="1461976" cy="2179581"/>
                    </a:xfrm>
                    <a:prstGeom prst="rect">
                      <a:avLst/>
                    </a:prstGeom>
                    <a:noFill/>
                    <a:ln>
                      <a:noFill/>
                    </a:ln>
                    <a:extLst>
                      <a:ext uri="{53640926-AAD7-44D8-BBD7-CCE9431645EC}">
                        <a14:shadowObscured xmlns:a14="http://schemas.microsoft.com/office/drawing/2010/main"/>
                      </a:ext>
                    </a:extLst>
                  </pic:spPr>
                </pic:pic>
              </a:graphicData>
            </a:graphic>
          </wp:anchor>
        </w:drawing>
      </w:r>
    </w:p>
    <w:p w:rsidR="00AD5079" w:rsidRPr="00341DCC" w:rsidRDefault="00AD5079" w:rsidP="00AD5079">
      <w:pPr>
        <w:jc w:val="center"/>
        <w:rPr>
          <w:rFonts w:ascii="Times New Roman" w:hAnsi="Times New Roman" w:cs="Times New Roman"/>
          <w:b/>
          <w:sz w:val="44"/>
        </w:rPr>
      </w:pPr>
    </w:p>
    <w:p w:rsidR="00AD5079" w:rsidRPr="0015361E" w:rsidRDefault="00AD5079" w:rsidP="00AD5079">
      <w:pPr>
        <w:jc w:val="center"/>
        <w:rPr>
          <w:rFonts w:cs="Times New Roman"/>
          <w:b/>
          <w:sz w:val="44"/>
        </w:rPr>
      </w:pPr>
    </w:p>
    <w:p w:rsidR="00AD5079" w:rsidRDefault="00AD5079" w:rsidP="00AD5079">
      <w:pPr>
        <w:rPr>
          <w:rFonts w:cs="Times New Roman"/>
          <w:sz w:val="36"/>
        </w:rPr>
      </w:pPr>
    </w:p>
    <w:p w:rsidR="00AD5079" w:rsidRPr="0015361E" w:rsidRDefault="00AD5079" w:rsidP="00AD5079">
      <w:pPr>
        <w:rPr>
          <w:rFonts w:cs="Times New Roman"/>
          <w:sz w:val="36"/>
        </w:rPr>
      </w:pPr>
    </w:p>
    <w:p w:rsidR="00AD5079" w:rsidRPr="0015361E" w:rsidRDefault="00AD5079" w:rsidP="00AD5079">
      <w:pPr>
        <w:rPr>
          <w:rFonts w:cs="Times New Roman"/>
          <w:sz w:val="36"/>
        </w:rPr>
      </w:pPr>
    </w:p>
    <w:p w:rsidR="00AD5079" w:rsidRPr="0015361E" w:rsidRDefault="00AD5079" w:rsidP="00AD5079">
      <w:pPr>
        <w:jc w:val="center"/>
        <w:rPr>
          <w:rFonts w:cs="Times New Roman"/>
          <w:sz w:val="36"/>
        </w:rPr>
      </w:pPr>
      <w:r w:rsidRPr="0015361E">
        <w:rPr>
          <w:rFonts w:cs="Times New Roman"/>
          <w:color w:val="FF0000"/>
          <w:sz w:val="32"/>
        </w:rPr>
        <w:t xml:space="preserve"> </w:t>
      </w:r>
      <w:r w:rsidRPr="0015361E">
        <w:rPr>
          <w:rFonts w:cs="Times New Roman"/>
          <w:sz w:val="32"/>
        </w:rPr>
        <w:t>REPORTE DE TRABAJO DE TRABAJO</w:t>
      </w:r>
    </w:p>
    <w:p w:rsidR="00AD5079" w:rsidRPr="0015361E" w:rsidRDefault="00AD5079" w:rsidP="00AD5079">
      <w:pPr>
        <w:jc w:val="center"/>
        <w:rPr>
          <w:rFonts w:cs="Times New Roman"/>
          <w:sz w:val="28"/>
        </w:rPr>
      </w:pPr>
      <w:r w:rsidRPr="0015361E">
        <w:rPr>
          <w:rFonts w:cs="Times New Roman"/>
          <w:sz w:val="28"/>
        </w:rPr>
        <w:t>Presentado por:</w:t>
      </w:r>
    </w:p>
    <w:p w:rsidR="00AD5079" w:rsidRPr="0015361E" w:rsidRDefault="00AD5079" w:rsidP="00AD5079">
      <w:pPr>
        <w:jc w:val="center"/>
        <w:rPr>
          <w:rFonts w:cs="Times New Roman"/>
          <w:b/>
          <w:sz w:val="36"/>
        </w:rPr>
      </w:pPr>
    </w:p>
    <w:p w:rsidR="00AD5079" w:rsidRPr="0015361E" w:rsidRDefault="00AD5079" w:rsidP="00AD5079">
      <w:pPr>
        <w:jc w:val="center"/>
        <w:rPr>
          <w:rFonts w:cs="Times New Roman"/>
          <w:sz w:val="28"/>
        </w:rPr>
      </w:pPr>
      <w:r w:rsidRPr="0015361E">
        <w:rPr>
          <w:rFonts w:cs="Times New Roman"/>
          <w:sz w:val="28"/>
        </w:rPr>
        <w:t>Materia</w:t>
      </w:r>
    </w:p>
    <w:p w:rsidR="00AD5079" w:rsidRPr="0015361E" w:rsidRDefault="00AD5079" w:rsidP="00AD5079">
      <w:pPr>
        <w:jc w:val="center"/>
        <w:rPr>
          <w:rFonts w:cs="Times New Roman"/>
          <w:sz w:val="28"/>
        </w:rPr>
      </w:pPr>
      <w:r w:rsidRPr="0015361E">
        <w:rPr>
          <w:rFonts w:cs="Times New Roman"/>
          <w:sz w:val="28"/>
        </w:rPr>
        <w:t>Tema</w:t>
      </w:r>
    </w:p>
    <w:p w:rsidR="00AD5079" w:rsidRPr="0015361E" w:rsidRDefault="00AD5079" w:rsidP="00AD5079">
      <w:pPr>
        <w:jc w:val="center"/>
        <w:rPr>
          <w:rFonts w:cs="Times New Roman"/>
          <w:sz w:val="26"/>
          <w:szCs w:val="26"/>
        </w:rPr>
      </w:pPr>
      <w:r w:rsidRPr="0015361E">
        <w:rPr>
          <w:rFonts w:cs="Times New Roman"/>
          <w:sz w:val="26"/>
          <w:szCs w:val="26"/>
        </w:rPr>
        <w:t>Asesor</w:t>
      </w:r>
    </w:p>
    <w:p w:rsidR="00AD5079" w:rsidRPr="0015361E" w:rsidRDefault="00AD5079" w:rsidP="00AD5079">
      <w:pPr>
        <w:jc w:val="center"/>
        <w:rPr>
          <w:rFonts w:cs="Times New Roman"/>
          <w:sz w:val="32"/>
        </w:rPr>
      </w:pPr>
    </w:p>
    <w:p w:rsidR="00AD5079" w:rsidRPr="0015361E" w:rsidRDefault="00AD5079" w:rsidP="00AD5079">
      <w:pPr>
        <w:rPr>
          <w:rFonts w:cs="Times New Roman"/>
          <w:sz w:val="28"/>
        </w:rPr>
      </w:pPr>
      <w:r w:rsidRPr="0015361E">
        <w:rPr>
          <w:rFonts w:cs="Times New Roman"/>
          <w:sz w:val="28"/>
        </w:rPr>
        <w:t>Saltillo, Coahuila de Zaragoza                                      Octubre 2016</w:t>
      </w:r>
    </w:p>
    <w:p w:rsidR="00AD5079" w:rsidRDefault="00AD5079" w:rsidP="00AD5079"/>
    <w:p w:rsidR="00AD5079" w:rsidRDefault="00AD5079">
      <w:pPr>
        <w:rPr>
          <w:rFonts w:ascii="Arial" w:hAnsi="Arial" w:cs="Arial"/>
          <w:sz w:val="20"/>
        </w:rPr>
      </w:pPr>
      <w:r>
        <w:rPr>
          <w:rFonts w:ascii="Arial" w:hAnsi="Arial" w:cs="Arial"/>
          <w:sz w:val="20"/>
        </w:rPr>
        <w:br w:type="page"/>
      </w:r>
    </w:p>
    <w:p w:rsidR="0053147C" w:rsidRPr="001C5EB7" w:rsidRDefault="0053147C" w:rsidP="001643E4">
      <w:pPr>
        <w:spacing w:line="240" w:lineRule="auto"/>
        <w:rPr>
          <w:rFonts w:ascii="Arial" w:hAnsi="Arial" w:cs="Arial"/>
          <w:sz w:val="20"/>
        </w:rPr>
      </w:pPr>
      <w:r w:rsidRPr="001C5EB7">
        <w:rPr>
          <w:rFonts w:ascii="Arial" w:hAnsi="Arial" w:cs="Arial"/>
          <w:sz w:val="20"/>
        </w:rPr>
        <w:lastRenderedPageBreak/>
        <w:t>LA INTERRELACIÓN DE LA ESCUELA Y LA COMUNIDAD DESDE LA DIVERSIDAD EDUCATIVA</w:t>
      </w:r>
    </w:p>
    <w:p w:rsidR="00A0168F" w:rsidRPr="001C5EB7" w:rsidRDefault="0053147C" w:rsidP="001643E4">
      <w:pPr>
        <w:spacing w:line="240" w:lineRule="auto"/>
        <w:rPr>
          <w:rFonts w:ascii="Arial" w:hAnsi="Arial" w:cs="Arial"/>
          <w:sz w:val="20"/>
        </w:rPr>
      </w:pPr>
      <w:r w:rsidRPr="001C5EB7">
        <w:rPr>
          <w:rFonts w:ascii="Arial" w:hAnsi="Arial" w:cs="Arial"/>
          <w:sz w:val="20"/>
        </w:rPr>
        <w:t>El desarrollo humano, tiene lugar a lo largo de toda la vida del individuo, un proceso dialéctico, contradictorio y sumamente complejo. Las diferencias individuales analizadas como disparidades que existen entre los individuos de cualquier especie en relación con las condiciones de cada individuo en su desarrollo como seres biológicos y en los seres humanos además como seres sociales, se manifiestan también en las aulas escolares.</w:t>
      </w:r>
    </w:p>
    <w:p w:rsidR="0053147C" w:rsidRPr="001C5EB7" w:rsidRDefault="0053147C" w:rsidP="001643E4">
      <w:pPr>
        <w:spacing w:line="240" w:lineRule="auto"/>
        <w:rPr>
          <w:rFonts w:ascii="Arial" w:hAnsi="Arial" w:cs="Arial"/>
          <w:sz w:val="20"/>
        </w:rPr>
      </w:pPr>
      <w:r w:rsidRPr="001C5EB7">
        <w:rPr>
          <w:rFonts w:ascii="Arial" w:hAnsi="Arial" w:cs="Arial"/>
          <w:sz w:val="20"/>
        </w:rPr>
        <w:t>Diversidad desde lo sociológico, pedagógico, biológico, psicológico, es una categoría que expresa las diferencias presentes no solamente en cada sujeto, sino también en grupos de sujetos.</w:t>
      </w:r>
    </w:p>
    <w:p w:rsidR="0053147C" w:rsidRPr="001C5EB7" w:rsidRDefault="0053147C" w:rsidP="001643E4">
      <w:pPr>
        <w:spacing w:line="240" w:lineRule="auto"/>
        <w:rPr>
          <w:rFonts w:ascii="Arial" w:hAnsi="Arial" w:cs="Arial"/>
          <w:sz w:val="20"/>
        </w:rPr>
      </w:pPr>
      <w:r w:rsidRPr="001C5EB7">
        <w:rPr>
          <w:rFonts w:ascii="Arial" w:hAnsi="Arial" w:cs="Arial"/>
          <w:sz w:val="20"/>
        </w:rPr>
        <w:t>En función de los diferentes factores que determinan la diversidad se establecen los diferentes enfoques para su atención, tomando en consideración que la educación influye sobre todas las esferas de la vida social, directa o indirectamente. Familias, comunidades, medios masivos de comunicación, personas que participan en la socialización de los sujetos, ejercen su función educativa en relación con los engranajes de un sistema que condiciona el éxito de su funcionamiento en la articulación entre los objetivos y las tareas específicas de cada uno de sus componentes. Todas las influencias, deben conducir a un fin propuesto, analizando su valor educativo desde una posición clasista.</w:t>
      </w:r>
    </w:p>
    <w:p w:rsidR="0053147C" w:rsidRPr="001C5EB7" w:rsidRDefault="0053147C" w:rsidP="001643E4">
      <w:pPr>
        <w:spacing w:line="240" w:lineRule="auto"/>
        <w:rPr>
          <w:rFonts w:ascii="Arial" w:hAnsi="Arial" w:cs="Arial"/>
          <w:sz w:val="20"/>
        </w:rPr>
      </w:pPr>
      <w:r w:rsidRPr="001C5EB7">
        <w:rPr>
          <w:rFonts w:ascii="Arial" w:hAnsi="Arial" w:cs="Arial"/>
          <w:sz w:val="20"/>
        </w:rPr>
        <w:t xml:space="preserve">El mundo educativo </w:t>
      </w:r>
      <w:r w:rsidR="00B7019F" w:rsidRPr="001C5EB7">
        <w:rPr>
          <w:rFonts w:ascii="Arial" w:hAnsi="Arial" w:cs="Arial"/>
          <w:sz w:val="20"/>
        </w:rPr>
        <w:t xml:space="preserve">está enterado de </w:t>
      </w:r>
      <w:r w:rsidRPr="001C5EB7">
        <w:rPr>
          <w:rFonts w:ascii="Arial" w:hAnsi="Arial" w:cs="Arial"/>
          <w:sz w:val="20"/>
        </w:rPr>
        <w:t xml:space="preserve">la preocupación por la atención a la diversidad que caracteriza a las sociedades modernas. Instituciones internacionales, nacionales, autónomas y locales, en todos los ámbitos y países, desarrollan acciones, programas o proyectos para potenciar la atención personalizada, facilitar el intercambio cultural, garantizar el acceso a la educación de alumnos con dificultades de aprendizaje, atención a talentos, y de esta forma </w:t>
      </w:r>
      <w:r w:rsidR="00B7019F" w:rsidRPr="001C5EB7">
        <w:rPr>
          <w:rFonts w:ascii="Arial" w:hAnsi="Arial" w:cs="Arial"/>
          <w:sz w:val="20"/>
        </w:rPr>
        <w:t xml:space="preserve">orientar su proceso pedagógico. </w:t>
      </w:r>
      <w:r w:rsidRPr="001C5EB7">
        <w:rPr>
          <w:rFonts w:ascii="Arial" w:hAnsi="Arial" w:cs="Arial"/>
          <w:sz w:val="20"/>
        </w:rPr>
        <w:t>Además de ampliar las posibilidades d</w:t>
      </w:r>
      <w:r w:rsidR="00B7019F" w:rsidRPr="001C5EB7">
        <w:rPr>
          <w:rFonts w:ascii="Arial" w:hAnsi="Arial" w:cs="Arial"/>
          <w:sz w:val="20"/>
        </w:rPr>
        <w:t xml:space="preserve">e los estudiantes, de forma </w:t>
      </w:r>
      <w:r w:rsidRPr="001C5EB7">
        <w:rPr>
          <w:rFonts w:ascii="Arial" w:hAnsi="Arial" w:cs="Arial"/>
          <w:sz w:val="20"/>
        </w:rPr>
        <w:t>que aprendan a utilizar sus recursos personales al enfrentar diversos problemas, debe ser una tarea de todo sistema de educación. De hecho todas las acciones deben ir encaminadas a la atención a la diversidad desde lo individual de cada sujeto, en interacción con otros, consigo mismo, con el contexto, lo que forma parte del propio desarrollo cultural.</w:t>
      </w:r>
    </w:p>
    <w:p w:rsidR="0053147C" w:rsidRPr="001C5EB7" w:rsidRDefault="0053147C" w:rsidP="001643E4">
      <w:pPr>
        <w:spacing w:line="240" w:lineRule="auto"/>
        <w:rPr>
          <w:rFonts w:ascii="Arial" w:hAnsi="Arial" w:cs="Arial"/>
          <w:sz w:val="20"/>
        </w:rPr>
      </w:pPr>
      <w:r w:rsidRPr="001C5EB7">
        <w:rPr>
          <w:rFonts w:ascii="Arial" w:hAnsi="Arial" w:cs="Arial"/>
          <w:sz w:val="20"/>
        </w:rPr>
        <w:t>Los cambios que en todas las áreas de la vida material y espiritual se viene produciendo a nivel mundial exigen modificaciones esenciales en los modos de desempeños del ser humano,</w:t>
      </w:r>
      <w:r w:rsidR="00B7019F" w:rsidRPr="001C5EB7">
        <w:rPr>
          <w:rFonts w:ascii="Arial" w:hAnsi="Arial" w:cs="Arial"/>
          <w:sz w:val="20"/>
        </w:rPr>
        <w:t xml:space="preserve"> r</w:t>
      </w:r>
      <w:r w:rsidRPr="001C5EB7">
        <w:rPr>
          <w:rFonts w:ascii="Arial" w:hAnsi="Arial" w:cs="Arial"/>
          <w:sz w:val="20"/>
        </w:rPr>
        <w:t>esponder a tales cambios implica que se practiquen nuevas formas de educación que permita que los seres humanos se desarrollen y alcancen un potencial que les permita manifestar un desarrollo personal, pero a su vez que facilite su accionar social.</w:t>
      </w:r>
    </w:p>
    <w:p w:rsidR="00B7019F" w:rsidRPr="001C5EB7" w:rsidRDefault="00B7019F" w:rsidP="001643E4">
      <w:pPr>
        <w:spacing w:line="240" w:lineRule="auto"/>
        <w:rPr>
          <w:rFonts w:ascii="Arial" w:hAnsi="Arial" w:cs="Arial"/>
          <w:sz w:val="20"/>
        </w:rPr>
      </w:pPr>
      <w:r w:rsidRPr="001C5EB7">
        <w:rPr>
          <w:rFonts w:ascii="Arial" w:hAnsi="Arial" w:cs="Arial"/>
          <w:sz w:val="20"/>
        </w:rPr>
        <w:t xml:space="preserve">Discriminación a </w:t>
      </w:r>
      <w:r w:rsidR="0053147C" w:rsidRPr="001C5EB7">
        <w:rPr>
          <w:rFonts w:ascii="Arial" w:hAnsi="Arial" w:cs="Arial"/>
          <w:sz w:val="20"/>
        </w:rPr>
        <w:t>personas, por sus condiciones raciales, culturales, étnicas, religiosas o propiamente sexuales, por sus discapa</w:t>
      </w:r>
      <w:r w:rsidRPr="001C5EB7">
        <w:rPr>
          <w:rFonts w:ascii="Arial" w:hAnsi="Arial" w:cs="Arial"/>
          <w:sz w:val="20"/>
        </w:rPr>
        <w:t>cidades físicas o motoras,</w:t>
      </w:r>
      <w:r w:rsidR="0053147C" w:rsidRPr="001C5EB7">
        <w:rPr>
          <w:rFonts w:ascii="Arial" w:hAnsi="Arial" w:cs="Arial"/>
          <w:sz w:val="20"/>
        </w:rPr>
        <w:t xml:space="preserve"> </w:t>
      </w:r>
      <w:r w:rsidRPr="001C5EB7">
        <w:rPr>
          <w:rFonts w:ascii="Arial" w:hAnsi="Arial" w:cs="Arial"/>
          <w:sz w:val="20"/>
        </w:rPr>
        <w:t xml:space="preserve"> por lo cual </w:t>
      </w:r>
      <w:r w:rsidR="0053147C" w:rsidRPr="001C5EB7">
        <w:rPr>
          <w:rFonts w:ascii="Arial" w:hAnsi="Arial" w:cs="Arial"/>
          <w:sz w:val="20"/>
        </w:rPr>
        <w:t>han sido marginados y sometidos al rigor de normas morales y legales que mutilan su desarrollo por ser considerados seres débiles e inferiores, no capaces de aportar a la sociedad</w:t>
      </w:r>
      <w:r w:rsidRPr="001C5EB7">
        <w:rPr>
          <w:rFonts w:ascii="Arial" w:hAnsi="Arial" w:cs="Arial"/>
          <w:sz w:val="20"/>
        </w:rPr>
        <w:t>.</w:t>
      </w:r>
    </w:p>
    <w:p w:rsidR="00B7019F" w:rsidRPr="001C5EB7" w:rsidRDefault="00B7019F" w:rsidP="001643E4">
      <w:pPr>
        <w:spacing w:line="240" w:lineRule="auto"/>
        <w:rPr>
          <w:rFonts w:ascii="Arial" w:hAnsi="Arial" w:cs="Arial"/>
          <w:sz w:val="20"/>
        </w:rPr>
      </w:pPr>
      <w:r w:rsidRPr="001C5EB7">
        <w:rPr>
          <w:rFonts w:ascii="Arial" w:hAnsi="Arial" w:cs="Arial"/>
          <w:sz w:val="20"/>
        </w:rPr>
        <w:t xml:space="preserve">Se desea es promover el respeto a la conciencia personal y particular que se desarrolla a partir de la libertad que tienen todo el mundo de vivir y de disfrutar de su existencia. Para esto se deben </w:t>
      </w:r>
      <w:proofErr w:type="spellStart"/>
      <w:r w:rsidRPr="001C5EB7">
        <w:rPr>
          <w:rFonts w:ascii="Arial" w:hAnsi="Arial" w:cs="Arial"/>
          <w:sz w:val="20"/>
        </w:rPr>
        <w:t>promver</w:t>
      </w:r>
      <w:proofErr w:type="spellEnd"/>
      <w:r w:rsidRPr="001C5EB7">
        <w:rPr>
          <w:rFonts w:ascii="Arial" w:hAnsi="Arial" w:cs="Arial"/>
          <w:sz w:val="20"/>
        </w:rPr>
        <w:t>:</w:t>
      </w:r>
    </w:p>
    <w:p w:rsidR="00B7019F" w:rsidRPr="001C5EB7" w:rsidRDefault="00B7019F" w:rsidP="001643E4">
      <w:pPr>
        <w:spacing w:line="240" w:lineRule="auto"/>
        <w:rPr>
          <w:rFonts w:ascii="Arial" w:hAnsi="Arial" w:cs="Arial"/>
          <w:sz w:val="20"/>
        </w:rPr>
      </w:pPr>
      <w:r w:rsidRPr="001C5EB7">
        <w:rPr>
          <w:rFonts w:ascii="Arial" w:hAnsi="Arial" w:cs="Arial"/>
          <w:sz w:val="20"/>
        </w:rPr>
        <w:t>-Acciones que fomentan la igualdad de oportunidades entre hombres y mujeres</w:t>
      </w:r>
    </w:p>
    <w:p w:rsidR="00B7019F" w:rsidRPr="001C5EB7" w:rsidRDefault="00B7019F" w:rsidP="001643E4">
      <w:pPr>
        <w:spacing w:line="240" w:lineRule="auto"/>
        <w:rPr>
          <w:rFonts w:ascii="Arial" w:hAnsi="Arial" w:cs="Arial"/>
          <w:sz w:val="20"/>
        </w:rPr>
      </w:pPr>
      <w:r w:rsidRPr="001C5EB7">
        <w:rPr>
          <w:rFonts w:ascii="Arial" w:hAnsi="Arial" w:cs="Arial"/>
          <w:sz w:val="20"/>
        </w:rPr>
        <w:t>-Acciones que van a la eliminación de las desigualdades que resultan de otros factores</w:t>
      </w:r>
    </w:p>
    <w:p w:rsidR="00B7019F" w:rsidRPr="001C5EB7" w:rsidRDefault="00B7019F" w:rsidP="001643E4">
      <w:pPr>
        <w:spacing w:line="240" w:lineRule="auto"/>
        <w:rPr>
          <w:rFonts w:ascii="Arial" w:hAnsi="Arial" w:cs="Arial"/>
          <w:sz w:val="20"/>
        </w:rPr>
      </w:pPr>
      <w:r w:rsidRPr="001C5EB7">
        <w:rPr>
          <w:rFonts w:ascii="Arial" w:hAnsi="Arial" w:cs="Arial"/>
          <w:sz w:val="20"/>
        </w:rPr>
        <w:t>Como solución a esto se debe:</w:t>
      </w:r>
    </w:p>
    <w:p w:rsidR="00B7019F" w:rsidRPr="001C5EB7" w:rsidRDefault="00B7019F" w:rsidP="001643E4">
      <w:pPr>
        <w:spacing w:line="240" w:lineRule="auto"/>
        <w:rPr>
          <w:rFonts w:ascii="Arial" w:hAnsi="Arial" w:cs="Arial"/>
          <w:sz w:val="20"/>
        </w:rPr>
      </w:pPr>
      <w:r w:rsidRPr="001C5EB7">
        <w:rPr>
          <w:rFonts w:ascii="Arial" w:hAnsi="Arial" w:cs="Arial"/>
          <w:sz w:val="20"/>
        </w:rPr>
        <w:t>-Cubrir las necesidades de las personas con alguna función discapacitante</w:t>
      </w:r>
    </w:p>
    <w:p w:rsidR="00B7019F" w:rsidRPr="001C5EB7" w:rsidRDefault="00B7019F" w:rsidP="001643E4">
      <w:pPr>
        <w:spacing w:line="240" w:lineRule="auto"/>
        <w:rPr>
          <w:rFonts w:ascii="Arial" w:hAnsi="Arial" w:cs="Arial"/>
          <w:sz w:val="20"/>
        </w:rPr>
      </w:pPr>
      <w:r w:rsidRPr="001C5EB7">
        <w:rPr>
          <w:rFonts w:ascii="Arial" w:hAnsi="Arial" w:cs="Arial"/>
          <w:sz w:val="20"/>
        </w:rPr>
        <w:t>-Contribuir a la lucha contra el racismo.</w:t>
      </w:r>
    </w:p>
    <w:p w:rsidR="00B7019F" w:rsidRPr="001C5EB7" w:rsidRDefault="00B7019F" w:rsidP="001643E4">
      <w:pPr>
        <w:spacing w:line="240" w:lineRule="auto"/>
        <w:rPr>
          <w:rFonts w:ascii="Arial" w:hAnsi="Arial" w:cs="Arial"/>
          <w:sz w:val="20"/>
        </w:rPr>
      </w:pPr>
      <w:r w:rsidRPr="001C5EB7">
        <w:rPr>
          <w:rFonts w:ascii="Arial" w:hAnsi="Arial" w:cs="Arial"/>
          <w:sz w:val="20"/>
        </w:rPr>
        <w:t>-Contribuir a contrarrestar los efectos de las situaciones de desventaja socioeconómica</w:t>
      </w:r>
    </w:p>
    <w:p w:rsidR="00CF442B" w:rsidRPr="001C5EB7" w:rsidRDefault="00CF442B" w:rsidP="001643E4">
      <w:pPr>
        <w:spacing w:line="240" w:lineRule="auto"/>
        <w:rPr>
          <w:rFonts w:ascii="Arial" w:hAnsi="Arial" w:cs="Arial"/>
          <w:sz w:val="20"/>
        </w:rPr>
      </w:pPr>
      <w:r w:rsidRPr="001C5EB7">
        <w:rPr>
          <w:rFonts w:ascii="Arial" w:hAnsi="Arial" w:cs="Arial"/>
          <w:sz w:val="20"/>
        </w:rPr>
        <w:lastRenderedPageBreak/>
        <w:t>La atención a la diversidad en educación es la atención a la educación individualizada de cada sujeto donde se tiene en cuenta las diferencias que se encuentran en los estudiantes, bajo el principio de la equidad como igualdad de oportunidades según sus potencialidades en función del crecimiento personal y social.</w:t>
      </w:r>
    </w:p>
    <w:p w:rsidR="00CF442B" w:rsidRPr="001C5EB7" w:rsidRDefault="00CF442B" w:rsidP="001643E4">
      <w:pPr>
        <w:spacing w:line="240" w:lineRule="auto"/>
        <w:rPr>
          <w:rFonts w:ascii="Arial" w:hAnsi="Arial" w:cs="Arial"/>
          <w:sz w:val="20"/>
        </w:rPr>
      </w:pPr>
      <w:r w:rsidRPr="001C5EB7">
        <w:rPr>
          <w:rFonts w:ascii="Arial" w:hAnsi="Arial" w:cs="Arial"/>
          <w:sz w:val="20"/>
        </w:rPr>
        <w:t>Las opciones con las que cuenta el profesor para tratar el problema del tratamiento a la diversidad, son: la atención individualizada en el aprendizaje de los estudiantes en cuanto a estilos, mecanismos para lo cual utilizan diferentes alternativas de organización de la clase y de las situaciones de aprendizaje, además las adaptaciones o cambios curriculares más profundos, y que muchas tienen relación con las alternativas de estrategias de enriquecimiento entre otras opciones. La educación actual afronta múltiples retos, uno de ellos es dar respuesta a los profundos cambios sociales, económicos y culturales que se prevén para la "sociedad de la información".</w:t>
      </w:r>
    </w:p>
    <w:p w:rsidR="00CF442B" w:rsidRPr="001C5EB7" w:rsidRDefault="00CF442B" w:rsidP="001643E4">
      <w:pPr>
        <w:spacing w:line="240" w:lineRule="auto"/>
        <w:rPr>
          <w:rFonts w:ascii="Arial" w:hAnsi="Arial" w:cs="Arial"/>
          <w:sz w:val="20"/>
        </w:rPr>
      </w:pPr>
      <w:r w:rsidRPr="001C5EB7">
        <w:rPr>
          <w:rFonts w:ascii="Arial" w:hAnsi="Arial" w:cs="Arial"/>
          <w:sz w:val="20"/>
        </w:rPr>
        <w:t>El ser humano está inmerso, en una realidad de circunstancias disímiles y contradictorias de carácter ideológico, político, económico, cultural que se tienen que tener en cuenta.</w:t>
      </w:r>
    </w:p>
    <w:p w:rsidR="00CF442B" w:rsidRPr="001C5EB7" w:rsidRDefault="00CF442B" w:rsidP="001643E4">
      <w:pPr>
        <w:spacing w:line="240" w:lineRule="auto"/>
        <w:rPr>
          <w:rFonts w:ascii="Arial" w:hAnsi="Arial" w:cs="Arial"/>
          <w:sz w:val="20"/>
        </w:rPr>
      </w:pPr>
      <w:r w:rsidRPr="001C5EB7">
        <w:rPr>
          <w:rFonts w:ascii="Arial" w:hAnsi="Arial" w:cs="Arial"/>
          <w:sz w:val="20"/>
        </w:rPr>
        <w:t>La comunidad comprende el entorno comunal y el entorno familiar. El entorno comunal lo constituyen las condiciones que abarcan la infraestructura social, los servicios que permiten la supervivencia del ser humano, se hace alusión por tanto a servicios que garantizan nuestra alimentación, que nos apropiemos de la de la cultura cumulada por la humanidad, los que garantizan la salud, el trabajo para el sustento de la familia, entre otros. El entorno familiar a su vez, comprende las condiciones que permiten que el ser humano se resguarde del medio social. Es el medio más inmediato al ser humano desde su nacimiento. Ambos entornos, es decir el familiar y comunal se complementan en el proceso de socialización de los seres humanos.</w:t>
      </w:r>
    </w:p>
    <w:p w:rsidR="00CF442B" w:rsidRPr="001C5EB7" w:rsidRDefault="00CF442B" w:rsidP="001643E4">
      <w:pPr>
        <w:spacing w:line="240" w:lineRule="auto"/>
        <w:rPr>
          <w:rFonts w:ascii="Arial" w:hAnsi="Arial" w:cs="Arial"/>
          <w:sz w:val="20"/>
        </w:rPr>
      </w:pPr>
      <w:r w:rsidRPr="001C5EB7">
        <w:rPr>
          <w:rFonts w:ascii="Arial" w:hAnsi="Arial" w:cs="Arial"/>
          <w:sz w:val="20"/>
        </w:rPr>
        <w:t>No se conoce como  "educación de calidad" si no tiene en cuenta los procesos que favorecen la atención a la diversidad de intereses, motivaciones y capacidades, sexo, las condiciones sociales y económicas de vida, los modos de actuación (Actividad y comunicación), así como a diversidad relacionada con la interculturalidad de los pueblos.</w:t>
      </w:r>
    </w:p>
    <w:p w:rsidR="001643E4" w:rsidRPr="001C5EB7" w:rsidRDefault="001643E4" w:rsidP="001643E4">
      <w:pPr>
        <w:spacing w:line="240" w:lineRule="auto"/>
        <w:rPr>
          <w:rFonts w:ascii="Arial" w:hAnsi="Arial" w:cs="Arial"/>
          <w:sz w:val="20"/>
        </w:rPr>
      </w:pPr>
      <w:r w:rsidRPr="001C5EB7">
        <w:rPr>
          <w:rFonts w:ascii="Arial" w:hAnsi="Arial" w:cs="Arial"/>
          <w:sz w:val="20"/>
        </w:rPr>
        <w:t>Cualquier función psicológica superior en el proceso del desarrollo infantil se manifiesta dos veces, en primer lugar como función de la conducta colectiva, como la organización de la colaboración del niño con las personas que lo rodean; luego, como una función individual de la conducta, como una capacidad interior de la actividad del proceso psicológico en el sentido estricto y exacto de la palabra.</w:t>
      </w:r>
    </w:p>
    <w:p w:rsidR="001643E4" w:rsidRPr="00AD5079" w:rsidRDefault="001643E4" w:rsidP="001643E4">
      <w:pPr>
        <w:spacing w:line="240" w:lineRule="auto"/>
        <w:rPr>
          <w:rFonts w:ascii="Arial" w:hAnsi="Arial" w:cs="Arial"/>
          <w:color w:val="C00000"/>
          <w:sz w:val="20"/>
        </w:rPr>
      </w:pPr>
      <w:r w:rsidRPr="00AD5079">
        <w:rPr>
          <w:rFonts w:ascii="Arial" w:hAnsi="Arial" w:cs="Arial"/>
          <w:color w:val="C00000"/>
          <w:sz w:val="20"/>
        </w:rPr>
        <w:t>La familia aparece como insustituible, sus influjos educativos, proponen patrones de conducta a sus miembros, que están condicionados por la propia sociedad, la propia estructura social de la familia y por la educación familiar. La tarea principal de la familia es la socialización del sujeto, pues ésta constituye el espacio primario que permite la asimilación de la cultura humana y a su vez contribuye a perpetuarla. Tanto la familia como la escuela deben abrirse para recibir las influencias positivas que repercutan en la educación integral del niño. El rol protagónico de los padres permite afrontar las reacciones emocionales, cognitivas y sociales de los hijos; apreciar de manera más objetiva los cambios de actitud de estos; experimentar cambios positivos en los niveles de estrés; valorar las capacidades del niño y el sentido de competencia en la atención de estos, todo lo cual repercutirá en más armonía, seguridad y estabilidad del hogar.</w:t>
      </w:r>
    </w:p>
    <w:p w:rsidR="001643E4" w:rsidRPr="001C5EB7" w:rsidRDefault="001643E4" w:rsidP="001643E4">
      <w:pPr>
        <w:spacing w:line="240" w:lineRule="auto"/>
        <w:rPr>
          <w:rFonts w:ascii="Arial" w:hAnsi="Arial" w:cs="Arial"/>
          <w:sz w:val="20"/>
        </w:rPr>
      </w:pPr>
    </w:p>
    <w:p w:rsidR="00CF442B" w:rsidRPr="001C5EB7" w:rsidRDefault="00AD5079" w:rsidP="00CF442B">
      <w:pPr>
        <w:rPr>
          <w:rFonts w:ascii="Arial" w:hAnsi="Arial" w:cs="Arial"/>
          <w:sz w:val="20"/>
        </w:rPr>
      </w:pPr>
      <w:r>
        <w:rPr>
          <w:rFonts w:ascii="Arial" w:hAnsi="Arial" w:cs="Arial"/>
          <w:sz w:val="20"/>
        </w:rPr>
        <w:t>INTERLINEADO BIBLIOGRAFIA</w:t>
      </w:r>
      <w:bookmarkStart w:id="0" w:name="_GoBack"/>
      <w:bookmarkEnd w:id="0"/>
    </w:p>
    <w:p w:rsidR="00CF442B" w:rsidRPr="001C5EB7" w:rsidRDefault="00CF442B" w:rsidP="00CF442B">
      <w:pPr>
        <w:rPr>
          <w:rFonts w:ascii="Arial" w:hAnsi="Arial" w:cs="Arial"/>
        </w:rPr>
      </w:pPr>
    </w:p>
    <w:p w:rsidR="0053147C" w:rsidRPr="001C5EB7" w:rsidRDefault="0053147C">
      <w:pPr>
        <w:rPr>
          <w:rFonts w:ascii="Arial" w:hAnsi="Arial" w:cs="Arial"/>
        </w:rPr>
      </w:pPr>
    </w:p>
    <w:sectPr w:rsidR="0053147C" w:rsidRPr="001C5E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47C"/>
    <w:rsid w:val="001643E4"/>
    <w:rsid w:val="001C5EB7"/>
    <w:rsid w:val="0053147C"/>
    <w:rsid w:val="00A0168F"/>
    <w:rsid w:val="00AD5079"/>
    <w:rsid w:val="00B7019F"/>
    <w:rsid w:val="00C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D5079"/>
    <w:pPr>
      <w:spacing w:after="0" w:line="240" w:lineRule="auto"/>
      <w:jc w:val="both"/>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D5079"/>
    <w:pPr>
      <w:spacing w:after="0" w:line="240" w:lineRule="auto"/>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6364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dc:creator>
  <cp:lastModifiedBy>enep</cp:lastModifiedBy>
  <cp:revision>2</cp:revision>
  <dcterms:created xsi:type="dcterms:W3CDTF">2016-11-11T13:46:00Z</dcterms:created>
  <dcterms:modified xsi:type="dcterms:W3CDTF">2016-11-11T13:46:00Z</dcterms:modified>
</cp:coreProperties>
</file>