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0C" w:rsidRDefault="008124B7" w:rsidP="008124B7">
      <w:pPr>
        <w:jc w:val="center"/>
        <w:rPr>
          <w:rFonts w:ascii="Arial" w:hAnsi="Arial" w:cs="Arial"/>
          <w:b/>
          <w:sz w:val="52"/>
          <w:lang w:val="es-ES_tradnl"/>
        </w:rPr>
      </w:pPr>
      <w:r w:rsidRPr="008124B7">
        <w:rPr>
          <w:rFonts w:ascii="Arial" w:hAnsi="Arial" w:cs="Arial"/>
          <w:b/>
          <w:sz w:val="52"/>
          <w:lang w:val="es-ES_tradnl"/>
        </w:rPr>
        <w:t>ESCUELA NORMAL DE EDUCACIÓN PREESCOLAR</w:t>
      </w:r>
    </w:p>
    <w:p w:rsidR="0093495E" w:rsidRDefault="0093495E" w:rsidP="008124B7">
      <w:pPr>
        <w:jc w:val="center"/>
        <w:rPr>
          <w:rFonts w:ascii="Arial" w:hAnsi="Arial" w:cs="Arial"/>
          <w:b/>
          <w:sz w:val="52"/>
          <w:lang w:val="es-ES_tradnl"/>
        </w:rPr>
      </w:pPr>
      <w:r>
        <w:rPr>
          <w:rFonts w:ascii="Arial" w:hAnsi="Arial" w:cs="Arial"/>
          <w:b/>
          <w:noProof/>
          <w:sz w:val="52"/>
          <w:lang w:val="la-Latn" w:eastAsia="la-Latn"/>
        </w:rPr>
        <w:drawing>
          <wp:inline distT="0" distB="0" distL="0" distR="0">
            <wp:extent cx="1504350" cy="19424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rotWithShape="1">
                    <a:blip r:embed="rId4">
                      <a:extLst>
                        <a:ext uri="{28A0092B-C50C-407E-A947-70E740481C1C}">
                          <a14:useLocalDpi xmlns:a14="http://schemas.microsoft.com/office/drawing/2010/main" val="0"/>
                        </a:ext>
                      </a:extLst>
                    </a:blip>
                    <a:srcRect l="22972" r="19441"/>
                    <a:stretch/>
                  </pic:blipFill>
                  <pic:spPr bwMode="auto">
                    <a:xfrm>
                      <a:off x="0" y="0"/>
                      <a:ext cx="1509848" cy="1949564"/>
                    </a:xfrm>
                    <a:prstGeom prst="rect">
                      <a:avLst/>
                    </a:prstGeom>
                    <a:ln>
                      <a:noFill/>
                    </a:ln>
                    <a:extLst>
                      <a:ext uri="{53640926-AAD7-44D8-BBD7-CCE9431645EC}">
                        <a14:shadowObscured xmlns:a14="http://schemas.microsoft.com/office/drawing/2010/main"/>
                      </a:ext>
                    </a:extLst>
                  </pic:spPr>
                </pic:pic>
              </a:graphicData>
            </a:graphic>
          </wp:inline>
        </w:drawing>
      </w:r>
    </w:p>
    <w:p w:rsidR="008124B7" w:rsidRDefault="008124B7" w:rsidP="008124B7">
      <w:pPr>
        <w:jc w:val="center"/>
        <w:rPr>
          <w:rFonts w:ascii="Arial" w:hAnsi="Arial" w:cs="Arial"/>
          <w:b/>
          <w:sz w:val="52"/>
          <w:lang w:val="es-ES_tradnl"/>
        </w:rPr>
      </w:pPr>
      <w:r w:rsidRPr="008124B7">
        <w:rPr>
          <w:rFonts w:ascii="Arial" w:hAnsi="Arial" w:cs="Arial"/>
          <w:b/>
          <w:sz w:val="52"/>
          <w:lang w:val="es-ES_tradnl"/>
        </w:rPr>
        <w:t xml:space="preserve">Planeación y Gestión Educativa </w:t>
      </w:r>
    </w:p>
    <w:p w:rsidR="008124B7" w:rsidRDefault="008124B7" w:rsidP="008124B7">
      <w:pPr>
        <w:jc w:val="center"/>
        <w:rPr>
          <w:rFonts w:ascii="Arial" w:hAnsi="Arial" w:cs="Arial"/>
          <w:b/>
          <w:sz w:val="52"/>
          <w:lang w:val="es-ES_tradnl"/>
        </w:rPr>
      </w:pPr>
      <w:r>
        <w:rPr>
          <w:rFonts w:ascii="Arial" w:hAnsi="Arial" w:cs="Arial"/>
          <w:b/>
          <w:sz w:val="52"/>
          <w:lang w:val="es-ES_tradnl"/>
        </w:rPr>
        <w:t>Evidencia Unidad 1</w:t>
      </w:r>
    </w:p>
    <w:p w:rsidR="008124B7" w:rsidRPr="008124B7" w:rsidRDefault="008124B7" w:rsidP="008124B7">
      <w:pPr>
        <w:jc w:val="center"/>
        <w:rPr>
          <w:rFonts w:ascii="Arial" w:hAnsi="Arial" w:cs="Arial"/>
          <w:sz w:val="36"/>
          <w:lang w:val="es-ES_tradnl"/>
        </w:rPr>
      </w:pPr>
      <w:r w:rsidRPr="008124B7">
        <w:rPr>
          <w:rFonts w:ascii="Arial" w:hAnsi="Arial" w:cs="Arial"/>
          <w:sz w:val="36"/>
          <w:lang w:val="es-ES_tradnl"/>
        </w:rPr>
        <w:t xml:space="preserve">Ensayo </w:t>
      </w:r>
    </w:p>
    <w:p w:rsidR="008124B7" w:rsidRPr="008124B7" w:rsidRDefault="008124B7" w:rsidP="008124B7">
      <w:pPr>
        <w:jc w:val="center"/>
        <w:rPr>
          <w:rFonts w:ascii="Arial" w:hAnsi="Arial" w:cs="Arial"/>
          <w:b/>
          <w:i/>
          <w:sz w:val="32"/>
          <w:lang w:val="es-ES_tradnl"/>
        </w:rPr>
      </w:pPr>
      <w:r w:rsidRPr="008124B7">
        <w:rPr>
          <w:rFonts w:ascii="Arial" w:hAnsi="Arial" w:cs="Arial"/>
          <w:b/>
          <w:i/>
          <w:sz w:val="32"/>
          <w:lang w:val="es-ES_tradnl"/>
        </w:rPr>
        <w:t>“Políticas, orientaciones y modificaciones recientes de la gestión educativa en educación básica”</w:t>
      </w:r>
    </w:p>
    <w:p w:rsidR="008124B7" w:rsidRDefault="008124B7" w:rsidP="008124B7">
      <w:pPr>
        <w:jc w:val="center"/>
        <w:rPr>
          <w:rFonts w:ascii="Arial" w:hAnsi="Arial" w:cs="Arial"/>
          <w:color w:val="000000"/>
          <w:sz w:val="28"/>
          <w:szCs w:val="28"/>
        </w:rPr>
      </w:pPr>
      <w:r w:rsidRPr="008124B7">
        <w:rPr>
          <w:rFonts w:ascii="Arial" w:hAnsi="Arial" w:cs="Arial"/>
          <w:b/>
          <w:sz w:val="28"/>
          <w:szCs w:val="28"/>
          <w:lang w:val="es-ES_tradnl"/>
        </w:rPr>
        <w:t xml:space="preserve">Maestro: </w:t>
      </w:r>
      <w:r w:rsidRPr="008124B7">
        <w:rPr>
          <w:rFonts w:ascii="Arial" w:hAnsi="Arial" w:cs="Arial"/>
          <w:color w:val="000000"/>
          <w:sz w:val="28"/>
          <w:szCs w:val="28"/>
        </w:rPr>
        <w:t>Héctor Homero De La Rosa Fuentes</w:t>
      </w:r>
      <w:r>
        <w:rPr>
          <w:rFonts w:ascii="Arial" w:hAnsi="Arial" w:cs="Arial"/>
          <w:color w:val="000000"/>
          <w:sz w:val="28"/>
          <w:szCs w:val="28"/>
        </w:rPr>
        <w:t>.</w:t>
      </w:r>
    </w:p>
    <w:p w:rsidR="008124B7" w:rsidRDefault="008124B7" w:rsidP="008124B7">
      <w:pPr>
        <w:jc w:val="center"/>
        <w:rPr>
          <w:rFonts w:ascii="Arial" w:hAnsi="Arial" w:cs="Arial"/>
          <w:color w:val="000000"/>
          <w:sz w:val="28"/>
          <w:szCs w:val="28"/>
        </w:rPr>
      </w:pPr>
      <w:r w:rsidRPr="008124B7">
        <w:rPr>
          <w:rFonts w:ascii="Arial" w:hAnsi="Arial" w:cs="Arial"/>
          <w:b/>
          <w:color w:val="000000"/>
          <w:sz w:val="28"/>
          <w:szCs w:val="28"/>
        </w:rPr>
        <w:t>Alumna:</w:t>
      </w:r>
      <w:r>
        <w:rPr>
          <w:rFonts w:ascii="Arial" w:hAnsi="Arial" w:cs="Arial"/>
          <w:color w:val="000000"/>
          <w:sz w:val="28"/>
          <w:szCs w:val="28"/>
        </w:rPr>
        <w:t xml:space="preserve"> Claudia Valeria Tovias García. </w:t>
      </w:r>
    </w:p>
    <w:p w:rsidR="008124B7" w:rsidRDefault="008124B7" w:rsidP="008124B7">
      <w:pPr>
        <w:jc w:val="center"/>
        <w:rPr>
          <w:rFonts w:ascii="Arial" w:hAnsi="Arial" w:cs="Arial"/>
          <w:b/>
          <w:color w:val="000000"/>
          <w:sz w:val="28"/>
          <w:szCs w:val="28"/>
        </w:rPr>
      </w:pPr>
      <w:r w:rsidRPr="008124B7">
        <w:rPr>
          <w:rFonts w:ascii="Arial" w:hAnsi="Arial" w:cs="Arial"/>
          <w:b/>
          <w:color w:val="000000"/>
          <w:sz w:val="28"/>
          <w:szCs w:val="28"/>
        </w:rPr>
        <w:t xml:space="preserve">Séptimo semestre </w:t>
      </w:r>
    </w:p>
    <w:p w:rsidR="008124B7" w:rsidRDefault="008124B7" w:rsidP="008124B7">
      <w:pPr>
        <w:jc w:val="center"/>
        <w:rPr>
          <w:rFonts w:ascii="Arial" w:hAnsi="Arial" w:cs="Arial"/>
          <w:b/>
          <w:color w:val="000000"/>
          <w:sz w:val="28"/>
          <w:szCs w:val="28"/>
        </w:rPr>
      </w:pPr>
    </w:p>
    <w:p w:rsidR="008124B7" w:rsidRDefault="008124B7" w:rsidP="008124B7">
      <w:pPr>
        <w:jc w:val="center"/>
        <w:rPr>
          <w:rFonts w:ascii="Arial" w:hAnsi="Arial" w:cs="Arial"/>
          <w:b/>
          <w:color w:val="000000"/>
          <w:sz w:val="28"/>
          <w:szCs w:val="28"/>
        </w:rPr>
      </w:pPr>
    </w:p>
    <w:p w:rsidR="008124B7" w:rsidRDefault="008124B7" w:rsidP="008124B7">
      <w:pPr>
        <w:jc w:val="center"/>
        <w:rPr>
          <w:rFonts w:ascii="Arial" w:hAnsi="Arial" w:cs="Arial"/>
          <w:b/>
          <w:color w:val="000000"/>
          <w:sz w:val="28"/>
          <w:szCs w:val="28"/>
        </w:rPr>
      </w:pPr>
    </w:p>
    <w:p w:rsidR="008124B7" w:rsidRDefault="008124B7" w:rsidP="008124B7">
      <w:pPr>
        <w:rPr>
          <w:rFonts w:ascii="Arial" w:hAnsi="Arial" w:cs="Arial"/>
          <w:b/>
          <w:color w:val="000000"/>
          <w:sz w:val="28"/>
          <w:szCs w:val="28"/>
        </w:rPr>
      </w:pPr>
    </w:p>
    <w:p w:rsidR="008124B7" w:rsidRDefault="008124B7" w:rsidP="008124B7">
      <w:pPr>
        <w:rPr>
          <w:rFonts w:ascii="Arial" w:hAnsi="Arial" w:cs="Arial"/>
          <w:b/>
          <w:color w:val="000000"/>
          <w:sz w:val="28"/>
          <w:szCs w:val="28"/>
        </w:rPr>
      </w:pPr>
      <w:r>
        <w:rPr>
          <w:rFonts w:ascii="Arial" w:hAnsi="Arial" w:cs="Arial"/>
          <w:b/>
          <w:color w:val="000000"/>
          <w:sz w:val="28"/>
          <w:szCs w:val="28"/>
        </w:rPr>
        <w:t xml:space="preserve">Saltillo, Coahuila                                              13 de octubre de 2016      </w:t>
      </w:r>
    </w:p>
    <w:p w:rsidR="008124B7" w:rsidRDefault="008124B7" w:rsidP="008124B7">
      <w:pPr>
        <w:jc w:val="center"/>
        <w:rPr>
          <w:rFonts w:ascii="Arial" w:hAnsi="Arial" w:cs="Arial"/>
          <w:b/>
          <w:sz w:val="28"/>
          <w:szCs w:val="28"/>
          <w:lang w:val="es-ES_tradnl"/>
        </w:rPr>
      </w:pPr>
      <w:r>
        <w:rPr>
          <w:rFonts w:ascii="Arial" w:hAnsi="Arial" w:cs="Arial"/>
          <w:b/>
          <w:sz w:val="28"/>
          <w:szCs w:val="28"/>
          <w:lang w:val="es-ES_tradnl"/>
        </w:rPr>
        <w:lastRenderedPageBreak/>
        <w:t xml:space="preserve">INTRODUCCIÒN </w:t>
      </w:r>
    </w:p>
    <w:p w:rsidR="007F566C" w:rsidRDefault="007F566C" w:rsidP="007F566C">
      <w:pPr>
        <w:spacing w:line="480" w:lineRule="auto"/>
        <w:jc w:val="both"/>
        <w:rPr>
          <w:rFonts w:ascii="Arial" w:hAnsi="Arial" w:cs="Arial"/>
          <w:sz w:val="24"/>
          <w:szCs w:val="28"/>
          <w:lang w:val="es-ES_tradnl"/>
        </w:rPr>
      </w:pPr>
    </w:p>
    <w:p w:rsidR="008124B7" w:rsidRDefault="00CE3C0A" w:rsidP="007F566C">
      <w:pPr>
        <w:spacing w:line="480" w:lineRule="auto"/>
        <w:jc w:val="both"/>
        <w:rPr>
          <w:rFonts w:ascii="Arial" w:hAnsi="Arial" w:cs="Arial"/>
          <w:sz w:val="24"/>
          <w:szCs w:val="28"/>
          <w:lang w:val="es-ES_tradnl"/>
        </w:rPr>
      </w:pPr>
      <w:r>
        <w:rPr>
          <w:rFonts w:ascii="Arial" w:hAnsi="Arial" w:cs="Arial"/>
          <w:sz w:val="24"/>
          <w:szCs w:val="28"/>
          <w:lang w:val="es-ES_tradnl"/>
        </w:rPr>
        <w:t xml:space="preserve">A través de este ensayo se </w:t>
      </w:r>
      <w:r w:rsidR="007F566C">
        <w:rPr>
          <w:rFonts w:ascii="Arial" w:hAnsi="Arial" w:cs="Arial"/>
          <w:sz w:val="24"/>
          <w:szCs w:val="28"/>
          <w:lang w:val="es-ES_tradnl"/>
        </w:rPr>
        <w:t>mencionará</w:t>
      </w:r>
      <w:r>
        <w:rPr>
          <w:rFonts w:ascii="Arial" w:hAnsi="Arial" w:cs="Arial"/>
          <w:sz w:val="24"/>
          <w:szCs w:val="28"/>
          <w:lang w:val="es-ES_tradnl"/>
        </w:rPr>
        <w:t xml:space="preserve"> lo que es gestión escolar y como se ha trabajado en </w:t>
      </w:r>
      <w:r w:rsidR="007F566C">
        <w:rPr>
          <w:rFonts w:ascii="Arial" w:hAnsi="Arial" w:cs="Arial"/>
          <w:sz w:val="24"/>
          <w:szCs w:val="28"/>
          <w:lang w:val="es-ES_tradnl"/>
        </w:rPr>
        <w:t>las instituciones educativas</w:t>
      </w:r>
      <w:r>
        <w:rPr>
          <w:rFonts w:ascii="Arial" w:hAnsi="Arial" w:cs="Arial"/>
          <w:sz w:val="24"/>
          <w:szCs w:val="28"/>
          <w:lang w:val="es-ES_tradnl"/>
        </w:rPr>
        <w:t>, que es, como se lleva a cabo y los cambios que ha sufrido, es decir las políticas, orientaciones y modificaciones que se han presentado con respecto a este concepto en educación básica.</w:t>
      </w:r>
    </w:p>
    <w:p w:rsidR="00DE4B05" w:rsidRDefault="00CE3C0A" w:rsidP="007F566C">
      <w:pPr>
        <w:spacing w:line="480" w:lineRule="auto"/>
        <w:jc w:val="both"/>
        <w:rPr>
          <w:rFonts w:ascii="Arial" w:hAnsi="Arial" w:cs="Arial"/>
          <w:sz w:val="24"/>
          <w:szCs w:val="28"/>
          <w:lang w:val="es-ES_tradnl"/>
        </w:rPr>
      </w:pPr>
      <w:r>
        <w:rPr>
          <w:rFonts w:ascii="Arial" w:hAnsi="Arial" w:cs="Arial"/>
          <w:sz w:val="24"/>
          <w:szCs w:val="28"/>
          <w:lang w:val="es-ES_tradnl"/>
        </w:rPr>
        <w:t xml:space="preserve">Es importante conocer </w:t>
      </w:r>
      <w:r w:rsidR="00036A21">
        <w:rPr>
          <w:rFonts w:ascii="Arial" w:hAnsi="Arial" w:cs="Arial"/>
          <w:sz w:val="24"/>
          <w:szCs w:val="28"/>
          <w:lang w:val="es-ES_tradnl"/>
        </w:rPr>
        <w:t>como a través de los años este concepto se ha ido modifican</w:t>
      </w:r>
      <w:r w:rsidR="00DE4B05">
        <w:rPr>
          <w:rFonts w:ascii="Arial" w:hAnsi="Arial" w:cs="Arial"/>
          <w:sz w:val="24"/>
          <w:szCs w:val="28"/>
          <w:lang w:val="es-ES_tradnl"/>
        </w:rPr>
        <w:t>do y trabajando en las escuelas, pues es parte de nuestra formación profesional llevar una buena organización de lo que se trabaja en la escuela.</w:t>
      </w:r>
    </w:p>
    <w:p w:rsidR="00CE3C0A" w:rsidRDefault="007F566C" w:rsidP="007F566C">
      <w:pPr>
        <w:spacing w:line="480" w:lineRule="auto"/>
        <w:jc w:val="both"/>
        <w:rPr>
          <w:rFonts w:ascii="Arial" w:hAnsi="Arial" w:cs="Arial"/>
          <w:sz w:val="24"/>
          <w:szCs w:val="30"/>
          <w:shd w:val="clear" w:color="auto" w:fill="FFFFFF"/>
        </w:rPr>
      </w:pPr>
      <w:r>
        <w:rPr>
          <w:rFonts w:ascii="Arial" w:hAnsi="Arial" w:cs="Arial"/>
          <w:sz w:val="24"/>
          <w:szCs w:val="30"/>
          <w:shd w:val="clear" w:color="auto" w:fill="FFFFFF"/>
          <w:lang w:val="la-Latn"/>
        </w:rPr>
        <w:t xml:space="preserve">De igual manera </w:t>
      </w:r>
      <w:r w:rsidRPr="007F566C">
        <w:rPr>
          <w:rFonts w:ascii="Arial" w:hAnsi="Arial" w:cs="Arial"/>
          <w:sz w:val="24"/>
          <w:szCs w:val="30"/>
          <w:shd w:val="clear" w:color="auto" w:fill="FFFFFF"/>
        </w:rPr>
        <w:t>dar a conocer algunos actores que hacen referencia a la gestión educativa y contrastándolas con experiencias vividas por medio de la práctica, analizando si en verdad se lleva acabo todo lo que conforma una gestión dentro de una institución.</w:t>
      </w: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7F566C" w:rsidP="007F566C">
      <w:pPr>
        <w:spacing w:line="480" w:lineRule="auto"/>
        <w:jc w:val="both"/>
        <w:rPr>
          <w:rFonts w:ascii="Arial" w:hAnsi="Arial" w:cs="Arial"/>
          <w:sz w:val="24"/>
          <w:szCs w:val="30"/>
          <w:shd w:val="clear" w:color="auto" w:fill="FFFFFF"/>
        </w:rPr>
      </w:pPr>
    </w:p>
    <w:p w:rsidR="007F566C" w:rsidRDefault="00B308DF" w:rsidP="007F566C">
      <w:pPr>
        <w:spacing w:line="480" w:lineRule="auto"/>
        <w:jc w:val="both"/>
        <w:rPr>
          <w:rFonts w:ascii="Arial" w:hAnsi="Arial" w:cs="Arial"/>
          <w:sz w:val="24"/>
          <w:szCs w:val="30"/>
          <w:shd w:val="clear" w:color="auto" w:fill="FFFFFF"/>
          <w:lang w:val="la-Latn"/>
        </w:rPr>
      </w:pPr>
      <w:r>
        <w:rPr>
          <w:rFonts w:ascii="Arial" w:hAnsi="Arial" w:cs="Arial"/>
          <w:sz w:val="24"/>
          <w:szCs w:val="30"/>
          <w:shd w:val="clear" w:color="auto" w:fill="FFFFFF"/>
          <w:lang w:val="la-Latn"/>
        </w:rPr>
        <w:lastRenderedPageBreak/>
        <w:t>¿Qué es gestión escolar?</w:t>
      </w:r>
    </w:p>
    <w:p w:rsidR="00B308DF" w:rsidRDefault="00B308DF" w:rsidP="00B308DF">
      <w:pPr>
        <w:spacing w:line="360" w:lineRule="auto"/>
        <w:jc w:val="both"/>
        <w:rPr>
          <w:rFonts w:ascii="Arial" w:hAnsi="Arial" w:cs="Arial"/>
          <w:sz w:val="24"/>
        </w:rPr>
      </w:pPr>
      <w:r w:rsidRPr="00B308DF">
        <w:rPr>
          <w:rFonts w:ascii="Arial" w:hAnsi="Arial" w:cs="Arial"/>
          <w:sz w:val="24"/>
        </w:rPr>
        <w:t>Originalmente esta formación se daba como un elemento de los programas de formación inicial de profesores, bajo la modalidad de organización escolar; pero, a partir del inicio de los años ochenta, algunos países como</w:t>
      </w:r>
      <w:r w:rsidRPr="00B308DF">
        <w:rPr>
          <w:rFonts w:ascii="Arial" w:hAnsi="Arial" w:cs="Arial"/>
          <w:sz w:val="24"/>
          <w:lang w:val="la-Latn"/>
        </w:rPr>
        <w:t xml:space="preserve"> Francia</w:t>
      </w:r>
      <w:r w:rsidRPr="00B308DF">
        <w:rPr>
          <w:rFonts w:ascii="Arial" w:hAnsi="Arial" w:cs="Arial"/>
          <w:sz w:val="24"/>
        </w:rPr>
        <w:t>, Inglaterra, Suecia y posteriormente España, decidieron establecer políticas generales orientadas hacia la oferta de oportunidades de formación específica para la gestión a los directivos de centros escolares promoviendo su profesionalización, bajo modalidades apropiadas al contexto y desarrollo de cada sistema educativo.</w:t>
      </w:r>
    </w:p>
    <w:p w:rsidR="006D6327" w:rsidRDefault="006D6327" w:rsidP="00B308DF">
      <w:pPr>
        <w:spacing w:line="360" w:lineRule="auto"/>
        <w:jc w:val="both"/>
        <w:rPr>
          <w:rFonts w:ascii="Arial" w:hAnsi="Arial" w:cs="Arial"/>
          <w:sz w:val="24"/>
        </w:rPr>
      </w:pPr>
      <w:r w:rsidRPr="006D6327">
        <w:rPr>
          <w:rFonts w:ascii="Arial" w:hAnsi="Arial" w:cs="Arial"/>
          <w:sz w:val="24"/>
        </w:rPr>
        <w:t>La gestión escolar se puede definir como el gobierno o la dirección participativa de la educación, ya que por las características específicas de los procesos educativos la toma de decisiones en el nivel correspondiente es una tarea colectiva que implica a muchas personas, las cuales deben tener una meta común y debe de existir una excelente comunicación entre ellas.</w:t>
      </w:r>
    </w:p>
    <w:p w:rsidR="00B308DF" w:rsidRDefault="006D6327" w:rsidP="00B308DF">
      <w:pPr>
        <w:spacing w:line="360" w:lineRule="auto"/>
        <w:jc w:val="both"/>
        <w:rPr>
          <w:rFonts w:ascii="Arial" w:hAnsi="Arial" w:cs="Arial"/>
          <w:sz w:val="24"/>
          <w:lang w:val="la-Latn"/>
        </w:rPr>
      </w:pPr>
      <w:r>
        <w:rPr>
          <w:rFonts w:ascii="Arial" w:hAnsi="Arial" w:cs="Arial"/>
          <w:sz w:val="24"/>
          <w:lang w:val="la-Latn"/>
        </w:rPr>
        <w:t>La gestión escolar se ha ido tranformando con repecto a la forma de trabaj</w:t>
      </w:r>
      <w:r w:rsidR="00053592">
        <w:rPr>
          <w:rFonts w:ascii="Arial" w:hAnsi="Arial" w:cs="Arial"/>
          <w:sz w:val="24"/>
          <w:lang w:val="la-Latn"/>
        </w:rPr>
        <w:t>a</w:t>
      </w:r>
      <w:r>
        <w:rPr>
          <w:rFonts w:ascii="Arial" w:hAnsi="Arial" w:cs="Arial"/>
          <w:sz w:val="24"/>
          <w:lang w:val="la-Latn"/>
        </w:rPr>
        <w:t>r</w:t>
      </w:r>
      <w:r w:rsidR="00D6446A">
        <w:rPr>
          <w:rFonts w:ascii="Arial" w:hAnsi="Arial" w:cs="Arial"/>
          <w:sz w:val="24"/>
          <w:lang w:val="la-Latn"/>
        </w:rPr>
        <w:t>, pero siempre teniendo el mismo prop</w:t>
      </w:r>
      <w:r w:rsidR="00BD4C32">
        <w:rPr>
          <w:rFonts w:ascii="Arial" w:hAnsi="Arial" w:cs="Arial"/>
          <w:sz w:val="24"/>
          <w:lang w:val="la-Latn"/>
        </w:rPr>
        <w:t>ó</w:t>
      </w:r>
      <w:r w:rsidR="00D6446A">
        <w:rPr>
          <w:rFonts w:ascii="Arial" w:hAnsi="Arial" w:cs="Arial"/>
          <w:sz w:val="24"/>
          <w:lang w:val="la-Latn"/>
        </w:rPr>
        <w:t>sito, una mejor calidad educativa en los centros escolares.</w:t>
      </w:r>
    </w:p>
    <w:p w:rsidR="00D6446A" w:rsidRPr="00B308DF" w:rsidRDefault="00BD4C32" w:rsidP="00B308DF">
      <w:pPr>
        <w:spacing w:line="360" w:lineRule="auto"/>
        <w:jc w:val="both"/>
        <w:rPr>
          <w:rFonts w:ascii="Arial" w:hAnsi="Arial" w:cs="Arial"/>
          <w:sz w:val="28"/>
          <w:szCs w:val="30"/>
          <w:shd w:val="clear" w:color="auto" w:fill="FFFFFF"/>
          <w:lang w:val="la-Latn"/>
        </w:rPr>
      </w:pPr>
      <w:r>
        <w:rPr>
          <w:rFonts w:ascii="Arial" w:hAnsi="Arial" w:cs="Arial"/>
          <w:sz w:val="24"/>
          <w:lang w:val="la-Latn"/>
        </w:rPr>
        <w:t>L</w:t>
      </w:r>
      <w:r w:rsidRPr="00BD4C32">
        <w:rPr>
          <w:rFonts w:ascii="Arial" w:hAnsi="Arial" w:cs="Arial"/>
          <w:sz w:val="24"/>
          <w:lang w:val="la-Latn"/>
        </w:rPr>
        <w:t>a re</w:t>
      </w:r>
      <w:r>
        <w:rPr>
          <w:rFonts w:ascii="Arial" w:hAnsi="Arial" w:cs="Arial"/>
          <w:sz w:val="24"/>
          <w:lang w:val="la-Latn"/>
        </w:rPr>
        <w:t>forma integral de la educación básica (RIE</w:t>
      </w:r>
      <w:r w:rsidRPr="00BD4C32">
        <w:rPr>
          <w:rFonts w:ascii="Arial" w:hAnsi="Arial" w:cs="Arial"/>
          <w:sz w:val="24"/>
          <w:lang w:val="la-Latn"/>
        </w:rPr>
        <w:t>B) requiere, para su efectiva aplicación, que los colectivos escolares desarrollen nuevas formas de relación, colaboración y organización, ya que cada escuela representa en sí misma un espacio para el aprendizaje y, al mismo tiempo, forma parte de una red de gestión de aprendizajes de docentes, alumnos y padres de familia, entre otros actores de la comunidad.</w:t>
      </w:r>
      <w:r w:rsidR="006D6327">
        <w:rPr>
          <w:rFonts w:ascii="Arial" w:hAnsi="Arial" w:cs="Arial"/>
          <w:sz w:val="24"/>
          <w:lang w:val="la-Latn"/>
        </w:rPr>
        <w:t xml:space="preserve"> </w:t>
      </w:r>
    </w:p>
    <w:p w:rsidR="00895453" w:rsidRDefault="00053592" w:rsidP="007F566C">
      <w:pPr>
        <w:spacing w:line="480" w:lineRule="auto"/>
        <w:jc w:val="both"/>
        <w:rPr>
          <w:rFonts w:ascii="Arial" w:hAnsi="Arial" w:cs="Arial"/>
          <w:sz w:val="24"/>
          <w:szCs w:val="28"/>
          <w:lang w:val="la-Latn"/>
        </w:rPr>
      </w:pPr>
      <w:r>
        <w:rPr>
          <w:rFonts w:ascii="Arial" w:hAnsi="Arial" w:cs="Arial"/>
          <w:sz w:val="24"/>
          <w:szCs w:val="28"/>
          <w:lang w:val="la-Latn"/>
        </w:rPr>
        <w:t xml:space="preserve">Dentro de la gestión escolar es importante la participación de toda la comunidad escolar, pero sobre todo del director, que debe cumplir con el papel de líder, realizando ejercicios donde involucre a toda la comunidad educativa en la innovación y el cambio, para lograr consolidar la formación de los alumnos, mejorr el ambiente de aprendizaje y elevar el desempeño del ejercicio de la docencia y </w:t>
      </w:r>
      <w:r>
        <w:rPr>
          <w:rFonts w:ascii="Arial" w:hAnsi="Arial" w:cs="Arial"/>
          <w:sz w:val="24"/>
          <w:szCs w:val="28"/>
          <w:lang w:val="la-Latn"/>
        </w:rPr>
        <w:lastRenderedPageBreak/>
        <w:t>asi conformar una escuela de calidad. Como lo menciona el Acuerdo 717 la autonomía en la gestión escolar debe entenderse como la capacidad de la escuela de educación básica para tomar deci</w:t>
      </w:r>
      <w:r w:rsidR="00895453">
        <w:rPr>
          <w:rFonts w:ascii="Arial" w:hAnsi="Arial" w:cs="Arial"/>
          <w:sz w:val="24"/>
          <w:szCs w:val="28"/>
          <w:lang w:val="la-Latn"/>
        </w:rPr>
        <w:t>siones oreintadas a mejorar la calidad del servicio educativo que ofrece.</w:t>
      </w:r>
    </w:p>
    <w:p w:rsidR="00053592" w:rsidRDefault="00895453" w:rsidP="007F566C">
      <w:pPr>
        <w:spacing w:line="480" w:lineRule="auto"/>
        <w:jc w:val="both"/>
        <w:rPr>
          <w:rFonts w:ascii="Arial" w:hAnsi="Arial" w:cs="Arial"/>
          <w:sz w:val="24"/>
          <w:szCs w:val="28"/>
          <w:lang w:val="la-Latn"/>
        </w:rPr>
      </w:pPr>
      <w:r>
        <w:rPr>
          <w:rFonts w:ascii="Arial" w:hAnsi="Arial" w:cs="Arial"/>
          <w:sz w:val="24"/>
          <w:szCs w:val="28"/>
          <w:lang w:val="la-Latn"/>
        </w:rPr>
        <w:t>Que papel cumple la comunidad escolar dentro de la gestión escolar, establece las estrategias de seguimiento y evaluación de los elementos, parámetros e indicadores de este  proceso.</w:t>
      </w:r>
    </w:p>
    <w:p w:rsidR="00895453" w:rsidRDefault="00895453" w:rsidP="007F566C">
      <w:pPr>
        <w:spacing w:line="480" w:lineRule="auto"/>
        <w:jc w:val="both"/>
        <w:rPr>
          <w:rFonts w:ascii="Arial" w:hAnsi="Arial" w:cs="Arial"/>
          <w:sz w:val="24"/>
          <w:szCs w:val="28"/>
          <w:lang w:val="la-Latn"/>
        </w:rPr>
      </w:pPr>
      <w:r>
        <w:rPr>
          <w:rFonts w:ascii="Arial" w:hAnsi="Arial" w:cs="Arial"/>
          <w:sz w:val="24"/>
          <w:szCs w:val="28"/>
          <w:lang w:val="la-Latn"/>
        </w:rPr>
        <w:t xml:space="preserve">Dentro de la gestión escolar, se realiza la ruta de mejora, la cuál es un instrumento fundamental para la organización de la institución educativa, pues en esta de establecen las prioridades </w:t>
      </w:r>
      <w:r w:rsidR="00C42B5E">
        <w:rPr>
          <w:rFonts w:ascii="Arial" w:hAnsi="Arial" w:cs="Arial"/>
          <w:sz w:val="24"/>
          <w:szCs w:val="28"/>
          <w:lang w:val="la-Latn"/>
        </w:rPr>
        <w:t>que nos permiten organizar los aprendizajes de los alumnos. Pues a tráves de esto las educadoras podemos realizar una planeación basandonos en la necesidades, intereses y caracteriaticas de los alumnos, asi como generar ambientes formativos, donde se adquieran competencias, y aprendizajes significativos.</w:t>
      </w:r>
    </w:p>
    <w:p w:rsidR="00C42B5E" w:rsidRPr="00EB0675" w:rsidRDefault="00C42B5E" w:rsidP="007F566C">
      <w:pPr>
        <w:spacing w:line="480" w:lineRule="auto"/>
        <w:jc w:val="both"/>
        <w:rPr>
          <w:rFonts w:ascii="Arial" w:hAnsi="Arial" w:cs="Arial"/>
          <w:sz w:val="24"/>
          <w:szCs w:val="28"/>
          <w:lang w:val="la-Latn"/>
        </w:rPr>
      </w:pPr>
      <w:bookmarkStart w:id="0" w:name="_GoBack"/>
      <w:bookmarkEnd w:id="0"/>
    </w:p>
    <w:p w:rsidR="008124B7" w:rsidRDefault="008124B7" w:rsidP="008124B7">
      <w:pPr>
        <w:jc w:val="center"/>
        <w:rPr>
          <w:rFonts w:ascii="Arial" w:hAnsi="Arial" w:cs="Arial"/>
          <w:b/>
          <w:sz w:val="28"/>
          <w:szCs w:val="28"/>
          <w:lang w:val="es-ES_tradnl"/>
        </w:rPr>
      </w:pPr>
    </w:p>
    <w:p w:rsidR="002D5FF7" w:rsidRPr="008124B7" w:rsidRDefault="002D5FF7" w:rsidP="008124B7">
      <w:pPr>
        <w:jc w:val="center"/>
        <w:rPr>
          <w:rFonts w:ascii="Arial" w:hAnsi="Arial" w:cs="Arial"/>
          <w:b/>
          <w:sz w:val="28"/>
          <w:szCs w:val="28"/>
          <w:lang w:val="es-ES_tradnl"/>
        </w:rPr>
      </w:pPr>
    </w:p>
    <w:sectPr w:rsidR="002D5FF7" w:rsidRPr="008124B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B7"/>
    <w:rsid w:val="00036A21"/>
    <w:rsid w:val="00053592"/>
    <w:rsid w:val="002D5FF7"/>
    <w:rsid w:val="006A44C8"/>
    <w:rsid w:val="006D6327"/>
    <w:rsid w:val="007F566C"/>
    <w:rsid w:val="008124B7"/>
    <w:rsid w:val="00895453"/>
    <w:rsid w:val="0093495E"/>
    <w:rsid w:val="00B308DF"/>
    <w:rsid w:val="00BD4C32"/>
    <w:rsid w:val="00C42B5E"/>
    <w:rsid w:val="00CE3C0A"/>
    <w:rsid w:val="00D6446A"/>
    <w:rsid w:val="00D7450C"/>
    <w:rsid w:val="00DE4B05"/>
    <w:rsid w:val="00EB0675"/>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D4B7"/>
  <w15:docId w15:val="{3E7EFBC7-CA61-4057-8EDB-C4DEDE8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608</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Valeria Tovias</cp:lastModifiedBy>
  <cp:revision>4</cp:revision>
  <dcterms:created xsi:type="dcterms:W3CDTF">2016-10-13T17:50:00Z</dcterms:created>
  <dcterms:modified xsi:type="dcterms:W3CDTF">2016-10-14T04:40:00Z</dcterms:modified>
</cp:coreProperties>
</file>