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3F" w:rsidRDefault="002E773F" w:rsidP="002E773F">
      <w:pPr>
        <w:spacing w:after="0" w:line="240" w:lineRule="auto"/>
        <w:jc w:val="center"/>
        <w:rPr>
          <w:rFonts w:ascii="Bernard MT Condensed" w:eastAsia="Times New Roman" w:hAnsi="Bernard MT Condensed" w:cs="Times New Roman"/>
          <w:color w:val="000000"/>
          <w:sz w:val="36"/>
          <w:szCs w:val="36"/>
          <w:lang w:eastAsia="es-MX"/>
        </w:rPr>
      </w:pPr>
      <w:r w:rsidRPr="00356B7E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3D13291" wp14:editId="2B8DABEF">
            <wp:simplePos x="0" y="0"/>
            <wp:positionH relativeFrom="margin">
              <wp:posOffset>295275</wp:posOffset>
            </wp:positionH>
            <wp:positionV relativeFrom="margin">
              <wp:posOffset>-152400</wp:posOffset>
            </wp:positionV>
            <wp:extent cx="977900" cy="1241425"/>
            <wp:effectExtent l="0" t="0" r="0" b="0"/>
            <wp:wrapSquare wrapText="bothSides"/>
            <wp:docPr id="1" name="Imagen 1" descr="C:\Users\User\Desktop\LORENA\ENEP\LOG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RENA\ENEP\LOGOO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Bernard MT Condensed" w:eastAsia="Times New Roman" w:hAnsi="Bernard MT Condensed" w:cs="Times New Roman"/>
          <w:color w:val="000000"/>
          <w:sz w:val="36"/>
          <w:szCs w:val="36"/>
          <w:lang w:eastAsia="es-MX"/>
        </w:rPr>
        <w:t>Escuela Normal de Educación Preescolar</w:t>
      </w:r>
    </w:p>
    <w:p w:rsidR="002E773F" w:rsidRDefault="002E773F" w:rsidP="002E773F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36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36"/>
          <w:lang w:eastAsia="es-MX"/>
        </w:rPr>
        <w:t>Educación Histórica en el aula</w:t>
      </w:r>
    </w:p>
    <w:p w:rsidR="002E773F" w:rsidRDefault="002E773F" w:rsidP="002E773F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36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36"/>
          <w:lang w:eastAsia="es-MX"/>
        </w:rPr>
        <w:t>Titular: Rosa V. Del Río Tijerina</w:t>
      </w:r>
    </w:p>
    <w:p w:rsidR="002E773F" w:rsidRDefault="002E773F" w:rsidP="002E773F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36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36"/>
          <w:lang w:eastAsia="es-MX"/>
        </w:rPr>
        <w:t>Mayo, 2017.</w:t>
      </w:r>
    </w:p>
    <w:p w:rsidR="002E773F" w:rsidRPr="00356B7E" w:rsidRDefault="002E773F" w:rsidP="002E773F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36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36"/>
          <w:lang w:eastAsia="es-MX"/>
        </w:rPr>
        <w:t>Alumna: Lorena Elizabeth Mares López</w:t>
      </w:r>
    </w:p>
    <w:p w:rsidR="00766805" w:rsidRDefault="00766805"/>
    <w:p w:rsidR="002E773F" w:rsidRDefault="002E773F"/>
    <w:p w:rsidR="002E773F" w:rsidRPr="0005420D" w:rsidRDefault="002E773F" w:rsidP="0005420D">
      <w:pPr>
        <w:spacing w:before="150" w:after="225" w:line="240" w:lineRule="auto"/>
        <w:outlineLvl w:val="0"/>
        <w:rPr>
          <w:rFonts w:ascii="Century Gothic" w:eastAsia="Times New Roman" w:hAnsi="Century Gothic" w:cs="Times New Roman"/>
          <w:b/>
          <w:bCs/>
          <w:caps/>
          <w:kern w:val="36"/>
          <w:sz w:val="28"/>
          <w:szCs w:val="32"/>
          <w:lang w:eastAsia="es-MX"/>
        </w:rPr>
      </w:pPr>
      <w:r w:rsidRPr="0005420D">
        <w:rPr>
          <w:rFonts w:ascii="Century Gothic" w:hAnsi="Century Gothic"/>
          <w:b/>
          <w:sz w:val="28"/>
          <w:szCs w:val="32"/>
        </w:rPr>
        <w:t>IDEAS PRINCIPALES</w:t>
      </w:r>
      <w:r w:rsidR="0005420D" w:rsidRPr="0005420D">
        <w:rPr>
          <w:rFonts w:ascii="Century Gothic" w:hAnsi="Century Gothic"/>
          <w:b/>
          <w:sz w:val="28"/>
          <w:szCs w:val="32"/>
        </w:rPr>
        <w:t xml:space="preserve">.- </w:t>
      </w:r>
      <w:r w:rsidR="0005420D" w:rsidRPr="0005420D">
        <w:rPr>
          <w:rFonts w:ascii="Century Gothic" w:eastAsia="Times New Roman" w:hAnsi="Century Gothic" w:cs="Times New Roman"/>
          <w:b/>
          <w:bCs/>
          <w:caps/>
          <w:kern w:val="36"/>
          <w:sz w:val="28"/>
          <w:szCs w:val="32"/>
          <w:lang w:eastAsia="es-MX"/>
        </w:rPr>
        <w:t>REFLEXIONES PARA LA FORMACIÓN DE UNA CONCIENCIA HISTÓRICA</w:t>
      </w:r>
      <w:r w:rsidR="0005420D" w:rsidRPr="0005420D">
        <w:rPr>
          <w:rFonts w:ascii="Century Gothic" w:eastAsia="Times New Roman" w:hAnsi="Century Gothic" w:cs="Times New Roman"/>
          <w:b/>
          <w:bCs/>
          <w:caps/>
          <w:kern w:val="36"/>
          <w:sz w:val="28"/>
          <w:szCs w:val="32"/>
          <w:lang w:eastAsia="es-MX"/>
        </w:rPr>
        <w:t xml:space="preserve"> </w:t>
      </w:r>
      <w:r w:rsidR="0005420D" w:rsidRPr="0005420D">
        <w:rPr>
          <w:rFonts w:ascii="Century Gothic" w:eastAsia="Times New Roman" w:hAnsi="Century Gothic" w:cs="Helvetica"/>
          <w:b/>
          <w:bCs/>
          <w:sz w:val="28"/>
          <w:szCs w:val="32"/>
          <w:lang w:eastAsia="es-MX"/>
        </w:rPr>
        <w:t xml:space="preserve">Por  Luz Elena Galván </w:t>
      </w:r>
      <w:proofErr w:type="spellStart"/>
      <w:r w:rsidR="0005420D" w:rsidRPr="0005420D">
        <w:rPr>
          <w:rFonts w:ascii="Century Gothic" w:eastAsia="Times New Roman" w:hAnsi="Century Gothic" w:cs="Helvetica"/>
          <w:b/>
          <w:bCs/>
          <w:sz w:val="28"/>
          <w:szCs w:val="32"/>
          <w:lang w:eastAsia="es-MX"/>
        </w:rPr>
        <w:t>Lafarga</w:t>
      </w:r>
      <w:proofErr w:type="spellEnd"/>
      <w:r w:rsidR="0005420D" w:rsidRPr="0005420D">
        <w:rPr>
          <w:rFonts w:ascii="Century Gothic" w:eastAsia="Times New Roman" w:hAnsi="Century Gothic" w:cs="Helvetica"/>
          <w:b/>
          <w:bCs/>
          <w:sz w:val="28"/>
          <w:szCs w:val="32"/>
          <w:lang w:eastAsia="es-MX"/>
        </w:rPr>
        <w:t>.</w:t>
      </w:r>
    </w:p>
    <w:p w:rsidR="002E773F" w:rsidRDefault="002E773F" w:rsidP="002E773F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Leopoldo Zea buscó la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identificación de lo nacional.</w:t>
      </w:r>
    </w:p>
    <w:p w:rsidR="002E773F" w:rsidRDefault="002E773F" w:rsidP="002E773F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Luis Villoro remarcó que la Historia no había entendido su objeto de estudio y hacía un llamado a esclarecer principios teóricos del oficio y su función social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.</w:t>
      </w:r>
    </w:p>
    <w:p w:rsidR="002E773F" w:rsidRDefault="002E773F" w:rsidP="002E773F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Luis González se alejó de la historia oficial, política y cargada de héroes, para hablar en un terreno más humano y cotidiano como el regional.</w:t>
      </w:r>
    </w:p>
    <w:p w:rsidR="002E773F" w:rsidRDefault="002E773F" w:rsidP="002E773F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Vivian Hunter </w:t>
      </w:r>
      <w:proofErr w:type="spellStart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Galbraith</w:t>
      </w:r>
      <w:proofErr w:type="spellEnd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dice que 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la historia es un “conocimiento vivo, una conciencia del pasado común a educadores y educandos” y una búsqueda siempre cambiante, por lo que nuestra tarea consiste en “transmitir este sentido de cambio caleidoscópico al público”.</w:t>
      </w:r>
    </w:p>
    <w:p w:rsidR="0005420D" w:rsidRDefault="0005420D" w:rsidP="002E773F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docente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debe enseñar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 a sus alumnos a pensar históricamente,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a 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entender una Historia problemática y buscar significados en los procesos.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Para acercarnos a la enseñanza de esta disciplina es necesario el anclaje de dos conceptos inseparables: tiempo y espacio. </w:t>
      </w:r>
    </w:p>
    <w:p w:rsidR="0005420D" w:rsidRPr="0010199B" w:rsidRDefault="0005420D" w:rsidP="002E773F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 primer paso para pensar históricamente es tener esa conciencia que permite captar lo permanente frente a lo transitorio.</w:t>
      </w:r>
    </w:p>
    <w:p w:rsidR="0005420D" w:rsidRPr="0010199B" w:rsidRDefault="0005420D" w:rsidP="0005420D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 maestro selecciona y organiza la información a diferentes niveles, de acuerdo con los temas del programa y los intereses de sus alumnos. Pueden representarse procesos de vida cotidiana y combinar la historia oficial con la nu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estra. El principal reto que se </w:t>
      </w: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presenta es imaginar para crear una conciencia histórica en nuestros alumnos.</w:t>
      </w:r>
      <w:bookmarkStart w:id="0" w:name="_GoBack"/>
      <w:bookmarkEnd w:id="0"/>
    </w:p>
    <w:p w:rsidR="002E773F" w:rsidRPr="0010199B" w:rsidRDefault="002E773F" w:rsidP="002E773F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2E773F" w:rsidRPr="002E773F" w:rsidRDefault="002E773F" w:rsidP="002E773F">
      <w:pPr>
        <w:jc w:val="both"/>
        <w:rPr>
          <w:rFonts w:ascii="Century Gothic" w:hAnsi="Century Gothic"/>
          <w:sz w:val="24"/>
        </w:rPr>
      </w:pPr>
    </w:p>
    <w:sectPr w:rsidR="002E773F" w:rsidRPr="002E7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3F"/>
    <w:rsid w:val="0005420D"/>
    <w:rsid w:val="002E773F"/>
    <w:rsid w:val="007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BD785-07F3-46F2-AB12-EA70D5DF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eduardo de leon galindo</dc:creator>
  <cp:keywords/>
  <dc:description/>
  <cp:lastModifiedBy>josue eduardo de leon galindo</cp:lastModifiedBy>
  <cp:revision>1</cp:revision>
  <dcterms:created xsi:type="dcterms:W3CDTF">2017-05-30T03:22:00Z</dcterms:created>
  <dcterms:modified xsi:type="dcterms:W3CDTF">2017-05-30T03:37:00Z</dcterms:modified>
</cp:coreProperties>
</file>