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140" w:rsidRPr="00CC6140" w:rsidRDefault="00CC6140" w:rsidP="00CC6140">
      <w:pPr>
        <w:spacing w:line="360" w:lineRule="auto"/>
        <w:jc w:val="center"/>
        <w:rPr>
          <w:rFonts w:ascii="Bradley Hand ITC" w:hAnsi="Bradley Hand ITC"/>
          <w:b/>
          <w:sz w:val="56"/>
          <w:szCs w:val="56"/>
        </w:rPr>
      </w:pPr>
      <w:r w:rsidRPr="00CC6140">
        <w:rPr>
          <w:rFonts w:ascii="Bradley Hand ITC" w:hAnsi="Bradley Hand ITC"/>
          <w:b/>
          <w:sz w:val="56"/>
          <w:szCs w:val="56"/>
        </w:rPr>
        <w:t xml:space="preserve">Pedagogía Liberadora </w:t>
      </w:r>
    </w:p>
    <w:p w:rsidR="00515AF9" w:rsidRPr="00CC6140" w:rsidRDefault="00E30963" w:rsidP="00CC6140">
      <w:pPr>
        <w:spacing w:line="360" w:lineRule="auto"/>
        <w:jc w:val="both"/>
        <w:rPr>
          <w:rFonts w:ascii="Arial" w:hAnsi="Arial" w:cs="Arial"/>
          <w:sz w:val="24"/>
          <w:szCs w:val="24"/>
        </w:rPr>
      </w:pPr>
      <w:r>
        <w:t>(</w:t>
      </w:r>
      <w:r w:rsidR="00CC6140" w:rsidRPr="00CC6140">
        <w:rPr>
          <w:rFonts w:ascii="Arial" w:hAnsi="Arial" w:cs="Arial"/>
          <w:sz w:val="24"/>
          <w:szCs w:val="24"/>
        </w:rPr>
        <w:t>Karen)</w:t>
      </w:r>
      <w:r w:rsidRPr="00CC6140">
        <w:rPr>
          <w:rFonts w:ascii="Arial" w:hAnsi="Arial" w:cs="Arial"/>
          <w:sz w:val="24"/>
          <w:szCs w:val="24"/>
        </w:rPr>
        <w:t xml:space="preserve"> Buenos días y bienvenidos sean a este espacio educativo que hemos traído el día de hoy para ustedes, me es grato presentarles </w:t>
      </w:r>
      <w:r w:rsidR="00BE2D31" w:rsidRPr="00CC6140">
        <w:rPr>
          <w:rFonts w:ascii="Arial" w:hAnsi="Arial" w:cs="Arial"/>
          <w:sz w:val="24"/>
          <w:szCs w:val="24"/>
        </w:rPr>
        <w:t xml:space="preserve">a los principales inspiradores </w:t>
      </w:r>
      <w:r w:rsidRPr="00CC6140">
        <w:rPr>
          <w:rFonts w:ascii="Arial" w:hAnsi="Arial" w:cs="Arial"/>
          <w:sz w:val="24"/>
          <w:szCs w:val="24"/>
        </w:rPr>
        <w:t>de la teoría liberadora:</w:t>
      </w:r>
    </w:p>
    <w:p w:rsidR="00E30963" w:rsidRPr="00CC6140" w:rsidRDefault="00E30963" w:rsidP="00CC6140">
      <w:pPr>
        <w:spacing w:line="360" w:lineRule="auto"/>
        <w:jc w:val="both"/>
        <w:rPr>
          <w:rFonts w:ascii="Arial" w:hAnsi="Arial" w:cs="Arial"/>
          <w:sz w:val="24"/>
          <w:szCs w:val="24"/>
        </w:rPr>
      </w:pPr>
      <w:r w:rsidRPr="00CC6140">
        <w:rPr>
          <w:rFonts w:ascii="Arial" w:hAnsi="Arial" w:cs="Arial"/>
          <w:sz w:val="24"/>
          <w:szCs w:val="24"/>
        </w:rPr>
        <w:t xml:space="preserve">(Karen) Nuestro primer autor, el señor Paulo Freire </w:t>
      </w:r>
    </w:p>
    <w:p w:rsidR="00E30963" w:rsidRPr="00CC6140" w:rsidRDefault="00E30963" w:rsidP="00CC6140">
      <w:pPr>
        <w:spacing w:line="360" w:lineRule="auto"/>
        <w:jc w:val="both"/>
        <w:rPr>
          <w:rFonts w:ascii="Arial" w:hAnsi="Arial" w:cs="Arial"/>
          <w:sz w:val="24"/>
          <w:szCs w:val="24"/>
        </w:rPr>
      </w:pPr>
      <w:r w:rsidRPr="00CC6140">
        <w:rPr>
          <w:rFonts w:ascii="Arial" w:hAnsi="Arial" w:cs="Arial"/>
          <w:sz w:val="24"/>
          <w:szCs w:val="24"/>
        </w:rPr>
        <w:t xml:space="preserve">(Lilian) Eugenio </w:t>
      </w:r>
      <w:r w:rsidR="005E2A32" w:rsidRPr="00CC6140">
        <w:rPr>
          <w:rFonts w:ascii="Arial" w:hAnsi="Arial" w:cs="Arial"/>
          <w:sz w:val="24"/>
          <w:szCs w:val="24"/>
        </w:rPr>
        <w:t>María</w:t>
      </w:r>
      <w:r w:rsidRPr="00CC6140">
        <w:rPr>
          <w:rFonts w:ascii="Arial" w:hAnsi="Arial" w:cs="Arial"/>
          <w:sz w:val="24"/>
          <w:szCs w:val="24"/>
        </w:rPr>
        <w:t xml:space="preserve"> de Hostos</w:t>
      </w:r>
    </w:p>
    <w:p w:rsidR="00E30963" w:rsidRPr="00CC6140" w:rsidRDefault="00E30963" w:rsidP="00CC6140">
      <w:pPr>
        <w:spacing w:line="360" w:lineRule="auto"/>
        <w:jc w:val="both"/>
        <w:rPr>
          <w:rFonts w:ascii="Arial" w:hAnsi="Arial" w:cs="Arial"/>
          <w:sz w:val="24"/>
          <w:szCs w:val="24"/>
        </w:rPr>
      </w:pPr>
      <w:r w:rsidRPr="00CC6140">
        <w:rPr>
          <w:rFonts w:ascii="Arial" w:hAnsi="Arial" w:cs="Arial"/>
          <w:sz w:val="24"/>
          <w:szCs w:val="24"/>
        </w:rPr>
        <w:t>(Lilian) José Martí</w:t>
      </w:r>
    </w:p>
    <w:p w:rsidR="00206ED0" w:rsidRPr="00CC6140" w:rsidRDefault="00206ED0" w:rsidP="00CC6140">
      <w:pPr>
        <w:spacing w:line="360" w:lineRule="auto"/>
        <w:jc w:val="both"/>
        <w:rPr>
          <w:rFonts w:ascii="Arial" w:hAnsi="Arial" w:cs="Arial"/>
          <w:sz w:val="24"/>
          <w:szCs w:val="24"/>
        </w:rPr>
      </w:pPr>
      <w:r w:rsidRPr="00CC6140">
        <w:rPr>
          <w:rFonts w:ascii="Arial" w:hAnsi="Arial" w:cs="Arial"/>
          <w:sz w:val="24"/>
          <w:szCs w:val="24"/>
        </w:rPr>
        <w:t>(Karen)La educación liberadora se trata de una forma de entenderla educación que se basa en las relaciones humanas, implica el dialogo, la reflexión continua acerca de la</w:t>
      </w:r>
      <w:r w:rsidR="00BE2D31" w:rsidRPr="00CC6140">
        <w:rPr>
          <w:rFonts w:ascii="Arial" w:hAnsi="Arial" w:cs="Arial"/>
          <w:sz w:val="24"/>
          <w:szCs w:val="24"/>
        </w:rPr>
        <w:t xml:space="preserve"> realidad de proceso </w:t>
      </w:r>
      <w:r w:rsidR="00CC6140" w:rsidRPr="00CC6140">
        <w:rPr>
          <w:rFonts w:ascii="Arial" w:hAnsi="Arial" w:cs="Arial"/>
          <w:sz w:val="24"/>
          <w:szCs w:val="24"/>
        </w:rPr>
        <w:t>educativo. Se</w:t>
      </w:r>
      <w:r w:rsidRPr="00CC6140">
        <w:rPr>
          <w:rFonts w:ascii="Arial" w:hAnsi="Arial" w:cs="Arial"/>
          <w:sz w:val="24"/>
          <w:szCs w:val="24"/>
        </w:rPr>
        <w:t xml:space="preserve"> considera liberación porque es un proceso de la condición social </w:t>
      </w:r>
    </w:p>
    <w:p w:rsidR="00206ED0" w:rsidRPr="00CC6140" w:rsidRDefault="00CC6140" w:rsidP="00CC6140">
      <w:pPr>
        <w:spacing w:line="360" w:lineRule="auto"/>
        <w:jc w:val="both"/>
        <w:rPr>
          <w:rFonts w:ascii="Arial" w:hAnsi="Arial" w:cs="Arial"/>
          <w:sz w:val="24"/>
          <w:szCs w:val="24"/>
        </w:rPr>
      </w:pPr>
      <w:r w:rsidRPr="00CC6140">
        <w:rPr>
          <w:rFonts w:ascii="Arial" w:hAnsi="Arial" w:cs="Arial"/>
          <w:sz w:val="24"/>
          <w:szCs w:val="24"/>
        </w:rPr>
        <w:t>CONTEXTO (Lilian</w:t>
      </w:r>
      <w:r w:rsidR="00206ED0" w:rsidRPr="00CC6140">
        <w:rPr>
          <w:rFonts w:ascii="Arial" w:hAnsi="Arial" w:cs="Arial"/>
          <w:sz w:val="24"/>
          <w:szCs w:val="24"/>
        </w:rPr>
        <w:t xml:space="preserve">) La educación como el proceso de </w:t>
      </w:r>
      <w:r w:rsidRPr="00CC6140">
        <w:rPr>
          <w:rFonts w:ascii="Arial" w:hAnsi="Arial" w:cs="Arial"/>
          <w:sz w:val="24"/>
          <w:szCs w:val="24"/>
        </w:rPr>
        <w:t>transmisión</w:t>
      </w:r>
      <w:r w:rsidR="00206ED0" w:rsidRPr="00CC6140">
        <w:rPr>
          <w:rFonts w:ascii="Arial" w:hAnsi="Arial" w:cs="Arial"/>
          <w:sz w:val="24"/>
          <w:szCs w:val="24"/>
        </w:rPr>
        <w:t xml:space="preserve">, consolidación, creación, y recreación de la cultura, es un proceso interactivo, permanente individual y colectivo, entre el saber popular y el conocimiento </w:t>
      </w:r>
      <w:r w:rsidR="00BE2D31" w:rsidRPr="00CC6140">
        <w:rPr>
          <w:rFonts w:ascii="Arial" w:hAnsi="Arial" w:cs="Arial"/>
          <w:sz w:val="24"/>
          <w:szCs w:val="24"/>
        </w:rPr>
        <w:t xml:space="preserve">científico </w:t>
      </w:r>
    </w:p>
    <w:p w:rsidR="00BE2D31" w:rsidRPr="00CC6140" w:rsidRDefault="00BE2D31" w:rsidP="00CC6140">
      <w:pPr>
        <w:spacing w:line="360" w:lineRule="auto"/>
        <w:jc w:val="both"/>
        <w:rPr>
          <w:rFonts w:ascii="Arial" w:hAnsi="Arial" w:cs="Arial"/>
          <w:sz w:val="24"/>
          <w:szCs w:val="24"/>
        </w:rPr>
      </w:pPr>
      <w:r w:rsidRPr="00CC6140">
        <w:rPr>
          <w:rFonts w:ascii="Arial" w:hAnsi="Arial" w:cs="Arial"/>
          <w:sz w:val="24"/>
          <w:szCs w:val="24"/>
        </w:rPr>
        <w:t xml:space="preserve">CONTEXTO HISTORICO (Karen) El contexto histórico en donde se desarrolla esta corriente pedagógica contemporánea esta matizado por las ideas nuevas y </w:t>
      </w:r>
      <w:r w:rsidR="00CC6140" w:rsidRPr="00CC6140">
        <w:rPr>
          <w:rFonts w:ascii="Arial" w:hAnsi="Arial" w:cs="Arial"/>
          <w:sz w:val="24"/>
          <w:szCs w:val="24"/>
        </w:rPr>
        <w:t>revolucionarias</w:t>
      </w:r>
      <w:r w:rsidRPr="00CC6140">
        <w:rPr>
          <w:rFonts w:ascii="Arial" w:hAnsi="Arial" w:cs="Arial"/>
          <w:sz w:val="24"/>
          <w:szCs w:val="24"/>
        </w:rPr>
        <w:t xml:space="preserve"> que surgen en </w:t>
      </w:r>
      <w:r w:rsidR="00CC6140" w:rsidRPr="00CC6140">
        <w:rPr>
          <w:rFonts w:ascii="Arial" w:hAnsi="Arial" w:cs="Arial"/>
          <w:sz w:val="24"/>
          <w:szCs w:val="24"/>
        </w:rPr>
        <w:t>América</w:t>
      </w:r>
      <w:r w:rsidRPr="00CC6140">
        <w:rPr>
          <w:rFonts w:ascii="Arial" w:hAnsi="Arial" w:cs="Arial"/>
          <w:sz w:val="24"/>
          <w:szCs w:val="24"/>
        </w:rPr>
        <w:t xml:space="preserve"> Latina en los años sesenta.</w:t>
      </w:r>
    </w:p>
    <w:p w:rsidR="00BE2D31" w:rsidRPr="00CC6140" w:rsidRDefault="00BD4A32" w:rsidP="00CC6140">
      <w:pPr>
        <w:spacing w:line="360" w:lineRule="auto"/>
        <w:jc w:val="both"/>
        <w:rPr>
          <w:rFonts w:ascii="Arial" w:hAnsi="Arial" w:cs="Arial"/>
          <w:sz w:val="24"/>
          <w:szCs w:val="24"/>
        </w:rPr>
      </w:pPr>
      <w:r w:rsidRPr="00CC6140">
        <w:rPr>
          <w:rFonts w:ascii="Arial" w:hAnsi="Arial" w:cs="Arial"/>
          <w:b/>
          <w:sz w:val="24"/>
          <w:szCs w:val="24"/>
        </w:rPr>
        <w:t>(</w:t>
      </w:r>
      <w:r w:rsidR="00CC6140" w:rsidRPr="00CC6140">
        <w:rPr>
          <w:rFonts w:ascii="Arial" w:hAnsi="Arial" w:cs="Arial"/>
          <w:sz w:val="24"/>
          <w:szCs w:val="24"/>
        </w:rPr>
        <w:t>Sofia</w:t>
      </w:r>
      <w:r w:rsidRPr="00CC6140">
        <w:rPr>
          <w:rFonts w:ascii="Arial" w:hAnsi="Arial" w:cs="Arial"/>
          <w:sz w:val="24"/>
          <w:szCs w:val="24"/>
        </w:rPr>
        <w:t xml:space="preserve"> </w:t>
      </w:r>
      <w:r w:rsidRPr="00CC6140">
        <w:rPr>
          <w:rFonts w:ascii="Arial" w:hAnsi="Arial" w:cs="Arial"/>
          <w:b/>
          <w:sz w:val="24"/>
          <w:szCs w:val="24"/>
        </w:rPr>
        <w:t xml:space="preserve">) </w:t>
      </w:r>
      <w:r w:rsidR="00BE2D31" w:rsidRPr="00CC6140">
        <w:rPr>
          <w:rFonts w:ascii="Arial" w:hAnsi="Arial" w:cs="Arial"/>
          <w:b/>
          <w:sz w:val="24"/>
          <w:szCs w:val="24"/>
        </w:rPr>
        <w:t xml:space="preserve">Eugenio </w:t>
      </w:r>
      <w:r w:rsidR="00CC6140" w:rsidRPr="00CC6140">
        <w:rPr>
          <w:rFonts w:ascii="Arial" w:hAnsi="Arial" w:cs="Arial"/>
          <w:b/>
          <w:sz w:val="24"/>
          <w:szCs w:val="24"/>
        </w:rPr>
        <w:t>María</w:t>
      </w:r>
      <w:r w:rsidR="00BE2D31" w:rsidRPr="00CC6140">
        <w:rPr>
          <w:rFonts w:ascii="Arial" w:hAnsi="Arial" w:cs="Arial"/>
          <w:b/>
          <w:sz w:val="24"/>
          <w:szCs w:val="24"/>
        </w:rPr>
        <w:t xml:space="preserve"> de Hostos</w:t>
      </w:r>
      <w:r w:rsidR="00BE2D31" w:rsidRPr="00CC6140">
        <w:rPr>
          <w:rFonts w:ascii="Arial" w:hAnsi="Arial" w:cs="Arial"/>
          <w:sz w:val="24"/>
          <w:szCs w:val="24"/>
        </w:rPr>
        <w:t xml:space="preserve">: Se </w:t>
      </w:r>
      <w:r w:rsidR="00CC6140" w:rsidRPr="00CC6140">
        <w:rPr>
          <w:rFonts w:ascii="Arial" w:hAnsi="Arial" w:cs="Arial"/>
          <w:sz w:val="24"/>
          <w:szCs w:val="24"/>
        </w:rPr>
        <w:t>destacó</w:t>
      </w:r>
      <w:r w:rsidR="00BE2D31" w:rsidRPr="00CC6140">
        <w:rPr>
          <w:rFonts w:ascii="Arial" w:hAnsi="Arial" w:cs="Arial"/>
          <w:sz w:val="24"/>
          <w:szCs w:val="24"/>
        </w:rPr>
        <w:t xml:space="preserve"> como pedagogo, político, sociólogo y escritor.</w:t>
      </w:r>
      <w:r w:rsidR="00CC6140">
        <w:rPr>
          <w:rFonts w:ascii="Arial" w:hAnsi="Arial" w:cs="Arial"/>
          <w:sz w:val="24"/>
          <w:szCs w:val="24"/>
        </w:rPr>
        <w:t xml:space="preserve"> </w:t>
      </w:r>
      <w:r w:rsidR="00CC6140" w:rsidRPr="00CC6140">
        <w:rPr>
          <w:rFonts w:ascii="Arial" w:hAnsi="Arial" w:cs="Arial"/>
          <w:sz w:val="24"/>
          <w:szCs w:val="24"/>
        </w:rPr>
        <w:t>Puertorriqueño</w:t>
      </w:r>
      <w:r w:rsidR="00BE2D31" w:rsidRPr="00CC6140">
        <w:rPr>
          <w:rFonts w:ascii="Arial" w:hAnsi="Arial" w:cs="Arial"/>
          <w:sz w:val="24"/>
          <w:szCs w:val="24"/>
        </w:rPr>
        <w:t xml:space="preserve">. </w:t>
      </w:r>
      <w:r w:rsidR="00CC6140" w:rsidRPr="00CC6140">
        <w:rPr>
          <w:rFonts w:ascii="Arial" w:hAnsi="Arial" w:cs="Arial"/>
          <w:sz w:val="24"/>
          <w:szCs w:val="24"/>
        </w:rPr>
        <w:t>Profeso un</w:t>
      </w:r>
      <w:r w:rsidR="00BE2D31" w:rsidRPr="00CC6140">
        <w:rPr>
          <w:rFonts w:ascii="Arial" w:hAnsi="Arial" w:cs="Arial"/>
          <w:sz w:val="24"/>
          <w:szCs w:val="24"/>
        </w:rPr>
        <w:t xml:space="preserve"> gran amor y</w:t>
      </w:r>
      <w:r w:rsidR="005F526E" w:rsidRPr="00CC6140">
        <w:rPr>
          <w:rFonts w:ascii="Arial" w:hAnsi="Arial" w:cs="Arial"/>
          <w:sz w:val="24"/>
          <w:szCs w:val="24"/>
        </w:rPr>
        <w:t xml:space="preserve"> apego a la </w:t>
      </w:r>
      <w:r w:rsidR="00CC6140" w:rsidRPr="00CC6140">
        <w:rPr>
          <w:rFonts w:ascii="Arial" w:hAnsi="Arial" w:cs="Arial"/>
          <w:sz w:val="24"/>
          <w:szCs w:val="24"/>
        </w:rPr>
        <w:t>república</w:t>
      </w:r>
      <w:r w:rsidR="005F526E" w:rsidRPr="00CC6140">
        <w:rPr>
          <w:rFonts w:ascii="Arial" w:hAnsi="Arial" w:cs="Arial"/>
          <w:sz w:val="24"/>
          <w:szCs w:val="24"/>
        </w:rPr>
        <w:t xml:space="preserve"> dominicana. Persigue establecer una metodología que </w:t>
      </w:r>
      <w:r w:rsidR="00CC6140" w:rsidRPr="00CC6140">
        <w:rPr>
          <w:rFonts w:ascii="Arial" w:hAnsi="Arial" w:cs="Arial"/>
          <w:sz w:val="24"/>
          <w:szCs w:val="24"/>
        </w:rPr>
        <w:t>desechara</w:t>
      </w:r>
      <w:r w:rsidR="005F526E" w:rsidRPr="00CC6140">
        <w:rPr>
          <w:rFonts w:ascii="Arial" w:hAnsi="Arial" w:cs="Arial"/>
          <w:sz w:val="24"/>
          <w:szCs w:val="24"/>
        </w:rPr>
        <w:t xml:space="preserve"> el aprendizaje memorístico y privilegiara el uso de la </w:t>
      </w:r>
      <w:r w:rsidR="00CC6140" w:rsidRPr="00CC6140">
        <w:rPr>
          <w:rFonts w:ascii="Arial" w:hAnsi="Arial" w:cs="Arial"/>
          <w:sz w:val="24"/>
          <w:szCs w:val="24"/>
        </w:rPr>
        <w:t xml:space="preserve">razón. </w:t>
      </w:r>
      <w:r w:rsidR="005F526E" w:rsidRPr="00CC6140">
        <w:rPr>
          <w:rFonts w:ascii="Arial" w:hAnsi="Arial" w:cs="Arial"/>
          <w:sz w:val="24"/>
          <w:szCs w:val="24"/>
        </w:rPr>
        <w:t xml:space="preserve">Insiste en la enseñanza organizada </w:t>
      </w:r>
      <w:r w:rsidR="00CC6140" w:rsidRPr="00CC6140">
        <w:rPr>
          <w:rFonts w:ascii="Arial" w:hAnsi="Arial" w:cs="Arial"/>
          <w:sz w:val="24"/>
          <w:szCs w:val="24"/>
        </w:rPr>
        <w:t>lejos de</w:t>
      </w:r>
      <w:r w:rsidR="005F526E" w:rsidRPr="00CC6140">
        <w:rPr>
          <w:rFonts w:ascii="Arial" w:hAnsi="Arial" w:cs="Arial"/>
          <w:sz w:val="24"/>
          <w:szCs w:val="24"/>
        </w:rPr>
        <w:t xml:space="preserve"> la influencia el estado, escuelas laicas, aprendizaje </w:t>
      </w:r>
      <w:r w:rsidR="00CC6140" w:rsidRPr="00CC6140">
        <w:rPr>
          <w:rFonts w:ascii="Arial" w:hAnsi="Arial" w:cs="Arial"/>
          <w:sz w:val="24"/>
          <w:szCs w:val="24"/>
        </w:rPr>
        <w:t>compulsivo, y</w:t>
      </w:r>
      <w:r w:rsidR="005F526E" w:rsidRPr="00CC6140">
        <w:rPr>
          <w:rFonts w:ascii="Arial" w:hAnsi="Arial" w:cs="Arial"/>
          <w:sz w:val="24"/>
          <w:szCs w:val="24"/>
        </w:rPr>
        <w:t xml:space="preserve"> la obligatoriedad del estado en la enseñanza publica </w:t>
      </w:r>
    </w:p>
    <w:p w:rsidR="005F526E" w:rsidRPr="00CC6140" w:rsidRDefault="00BD4A32" w:rsidP="00CC6140">
      <w:pPr>
        <w:spacing w:line="360" w:lineRule="auto"/>
        <w:jc w:val="both"/>
        <w:rPr>
          <w:rFonts w:ascii="Arial" w:hAnsi="Arial" w:cs="Arial"/>
          <w:sz w:val="24"/>
          <w:szCs w:val="24"/>
        </w:rPr>
      </w:pPr>
      <w:r w:rsidRPr="00CC6140">
        <w:rPr>
          <w:rFonts w:ascii="Arial" w:hAnsi="Arial" w:cs="Arial"/>
          <w:sz w:val="24"/>
          <w:szCs w:val="24"/>
        </w:rPr>
        <w:t>(Lilian)</w:t>
      </w:r>
      <w:r w:rsidRPr="00CC6140">
        <w:rPr>
          <w:rFonts w:ascii="Arial" w:hAnsi="Arial" w:cs="Arial"/>
          <w:b/>
          <w:sz w:val="24"/>
          <w:szCs w:val="24"/>
        </w:rPr>
        <w:t xml:space="preserve"> </w:t>
      </w:r>
      <w:r w:rsidR="005F526E" w:rsidRPr="00CC6140">
        <w:rPr>
          <w:rFonts w:ascii="Arial" w:hAnsi="Arial" w:cs="Arial"/>
          <w:b/>
          <w:sz w:val="24"/>
          <w:szCs w:val="24"/>
        </w:rPr>
        <w:t xml:space="preserve">José Martí: </w:t>
      </w:r>
      <w:r w:rsidR="005F526E" w:rsidRPr="00CC6140">
        <w:rPr>
          <w:rFonts w:ascii="Arial" w:hAnsi="Arial" w:cs="Arial"/>
          <w:sz w:val="24"/>
          <w:szCs w:val="24"/>
        </w:rPr>
        <w:t xml:space="preserve">Critica la enseñanza </w:t>
      </w:r>
      <w:r w:rsidR="00CC6140" w:rsidRPr="00CC6140">
        <w:rPr>
          <w:rFonts w:ascii="Arial" w:hAnsi="Arial" w:cs="Arial"/>
          <w:sz w:val="24"/>
          <w:szCs w:val="24"/>
        </w:rPr>
        <w:t>desvinculada</w:t>
      </w:r>
      <w:r w:rsidR="005F526E" w:rsidRPr="00CC6140">
        <w:rPr>
          <w:rFonts w:ascii="Arial" w:hAnsi="Arial" w:cs="Arial"/>
          <w:sz w:val="24"/>
          <w:szCs w:val="24"/>
        </w:rPr>
        <w:t xml:space="preserve"> de los problemas sociales, la enseñanza urbana en las escuelas agrícolas, los padres que enviaban a sus hijos a estudiar en el extranjero, y la falta d</w:t>
      </w:r>
      <w:r w:rsidR="00CC6140">
        <w:rPr>
          <w:rFonts w:ascii="Arial" w:hAnsi="Arial" w:cs="Arial"/>
          <w:sz w:val="24"/>
          <w:szCs w:val="24"/>
        </w:rPr>
        <w:t>e</w:t>
      </w:r>
      <w:r w:rsidR="005F526E" w:rsidRPr="00CC6140">
        <w:rPr>
          <w:rFonts w:ascii="Arial" w:hAnsi="Arial" w:cs="Arial"/>
          <w:sz w:val="24"/>
          <w:szCs w:val="24"/>
        </w:rPr>
        <w:t xml:space="preserve"> </w:t>
      </w:r>
      <w:r w:rsidR="00CC6140" w:rsidRPr="00CC6140">
        <w:rPr>
          <w:rFonts w:ascii="Arial" w:hAnsi="Arial" w:cs="Arial"/>
          <w:sz w:val="24"/>
          <w:szCs w:val="24"/>
        </w:rPr>
        <w:t>educación</w:t>
      </w:r>
      <w:r w:rsidR="005F526E" w:rsidRPr="00CC6140">
        <w:rPr>
          <w:rFonts w:ascii="Arial" w:hAnsi="Arial" w:cs="Arial"/>
          <w:sz w:val="24"/>
          <w:szCs w:val="24"/>
        </w:rPr>
        <w:t xml:space="preserve"> al negro y a la </w:t>
      </w:r>
      <w:r w:rsidR="00CC6140" w:rsidRPr="00CC6140">
        <w:rPr>
          <w:rFonts w:ascii="Arial" w:hAnsi="Arial" w:cs="Arial"/>
          <w:sz w:val="24"/>
          <w:szCs w:val="24"/>
        </w:rPr>
        <w:t>mujer</w:t>
      </w:r>
      <w:r w:rsidR="005F526E" w:rsidRPr="00CC6140">
        <w:rPr>
          <w:rFonts w:ascii="Arial" w:hAnsi="Arial" w:cs="Arial"/>
          <w:sz w:val="24"/>
          <w:szCs w:val="24"/>
        </w:rPr>
        <w:t xml:space="preserve">. Planeta la necesidad de establecer una enseñanza </w:t>
      </w:r>
      <w:r w:rsidR="00CC6140" w:rsidRPr="00CC6140">
        <w:rPr>
          <w:rFonts w:ascii="Arial" w:hAnsi="Arial" w:cs="Arial"/>
          <w:sz w:val="24"/>
          <w:szCs w:val="24"/>
        </w:rPr>
        <w:t>científica,</w:t>
      </w:r>
      <w:r w:rsidR="005F526E" w:rsidRPr="00CC6140">
        <w:rPr>
          <w:rFonts w:ascii="Arial" w:hAnsi="Arial" w:cs="Arial"/>
          <w:sz w:val="24"/>
          <w:szCs w:val="24"/>
        </w:rPr>
        <w:t xml:space="preserve"> escuelas técnicas y la educación popular y democrática</w:t>
      </w:r>
    </w:p>
    <w:p w:rsidR="005F526E" w:rsidRPr="00CC6140" w:rsidRDefault="005F526E" w:rsidP="00CC6140">
      <w:pPr>
        <w:spacing w:line="360" w:lineRule="auto"/>
        <w:jc w:val="both"/>
        <w:rPr>
          <w:rFonts w:ascii="Arial" w:hAnsi="Arial" w:cs="Arial"/>
          <w:sz w:val="24"/>
          <w:szCs w:val="24"/>
        </w:rPr>
      </w:pPr>
      <w:r w:rsidRPr="00CC6140">
        <w:rPr>
          <w:rFonts w:ascii="Arial" w:hAnsi="Arial" w:cs="Arial"/>
          <w:sz w:val="24"/>
          <w:szCs w:val="24"/>
        </w:rPr>
        <w:t xml:space="preserve">Promueve como </w:t>
      </w:r>
      <w:r w:rsidR="00CC6140" w:rsidRPr="00CC6140">
        <w:rPr>
          <w:rFonts w:ascii="Arial" w:hAnsi="Arial" w:cs="Arial"/>
          <w:sz w:val="24"/>
          <w:szCs w:val="24"/>
        </w:rPr>
        <w:t>maestro</w:t>
      </w:r>
      <w:r w:rsidRPr="00CC6140">
        <w:rPr>
          <w:rFonts w:ascii="Arial" w:hAnsi="Arial" w:cs="Arial"/>
          <w:sz w:val="24"/>
          <w:szCs w:val="24"/>
        </w:rPr>
        <w:t xml:space="preserve"> un </w:t>
      </w:r>
      <w:r w:rsidR="00CC6140" w:rsidRPr="00CC6140">
        <w:rPr>
          <w:rFonts w:ascii="Arial" w:hAnsi="Arial" w:cs="Arial"/>
          <w:sz w:val="24"/>
          <w:szCs w:val="24"/>
        </w:rPr>
        <w:t>ejercicio,</w:t>
      </w:r>
      <w:r w:rsidRPr="00CC6140">
        <w:rPr>
          <w:rFonts w:ascii="Arial" w:hAnsi="Arial" w:cs="Arial"/>
          <w:sz w:val="24"/>
          <w:szCs w:val="24"/>
        </w:rPr>
        <w:t xml:space="preserve"> el desarrollo de un pensamiento flexible, creativo, lo que significaba llevar a los alumnos a pensar por si mismos. </w:t>
      </w:r>
    </w:p>
    <w:p w:rsidR="005F526E" w:rsidRPr="00CC6140" w:rsidRDefault="00BD4A32" w:rsidP="00CC6140">
      <w:pPr>
        <w:spacing w:line="360" w:lineRule="auto"/>
        <w:jc w:val="both"/>
        <w:rPr>
          <w:rFonts w:ascii="Arial" w:hAnsi="Arial" w:cs="Arial"/>
          <w:sz w:val="24"/>
          <w:szCs w:val="24"/>
        </w:rPr>
      </w:pPr>
      <w:r w:rsidRPr="00CC6140">
        <w:rPr>
          <w:rFonts w:ascii="Arial" w:hAnsi="Arial" w:cs="Arial"/>
          <w:sz w:val="24"/>
          <w:szCs w:val="24"/>
        </w:rPr>
        <w:t>(Graciela)</w:t>
      </w:r>
      <w:r w:rsidRPr="00D110D6">
        <w:rPr>
          <w:rFonts w:ascii="Arial" w:hAnsi="Arial" w:cs="Arial"/>
          <w:b/>
          <w:sz w:val="24"/>
          <w:szCs w:val="24"/>
        </w:rPr>
        <w:t xml:space="preserve">Pulo </w:t>
      </w:r>
      <w:r w:rsidR="00CC6140" w:rsidRPr="00D110D6">
        <w:rPr>
          <w:rFonts w:ascii="Arial" w:hAnsi="Arial" w:cs="Arial"/>
          <w:b/>
          <w:sz w:val="24"/>
          <w:szCs w:val="24"/>
        </w:rPr>
        <w:t>Freire</w:t>
      </w:r>
      <w:r w:rsidRPr="00D110D6">
        <w:rPr>
          <w:rFonts w:ascii="Arial" w:hAnsi="Arial" w:cs="Arial"/>
          <w:b/>
          <w:sz w:val="24"/>
          <w:szCs w:val="24"/>
        </w:rPr>
        <w:t>:</w:t>
      </w:r>
      <w:r w:rsidRPr="00CC6140">
        <w:rPr>
          <w:rFonts w:ascii="Arial" w:hAnsi="Arial" w:cs="Arial"/>
          <w:sz w:val="24"/>
          <w:szCs w:val="24"/>
        </w:rPr>
        <w:t xml:space="preserve"> Practica de la pedagogía Propicia la concepción de un método de alfabetización del que sale </w:t>
      </w:r>
      <w:r w:rsidR="00CC6140" w:rsidRPr="00CC6140">
        <w:rPr>
          <w:rFonts w:ascii="Arial" w:hAnsi="Arial" w:cs="Arial"/>
          <w:sz w:val="24"/>
          <w:szCs w:val="24"/>
        </w:rPr>
        <w:t>más</w:t>
      </w:r>
      <w:r w:rsidRPr="00CC6140">
        <w:rPr>
          <w:rFonts w:ascii="Arial" w:hAnsi="Arial" w:cs="Arial"/>
          <w:sz w:val="24"/>
          <w:szCs w:val="24"/>
        </w:rPr>
        <w:t xml:space="preserve"> tarde su “educación como </w:t>
      </w:r>
      <w:r w:rsidR="00CC6140" w:rsidRPr="00CC6140">
        <w:rPr>
          <w:rFonts w:ascii="Arial" w:hAnsi="Arial" w:cs="Arial"/>
          <w:sz w:val="24"/>
          <w:szCs w:val="24"/>
        </w:rPr>
        <w:t>práctica</w:t>
      </w:r>
      <w:r w:rsidRPr="00CC6140">
        <w:rPr>
          <w:rFonts w:ascii="Arial" w:hAnsi="Arial" w:cs="Arial"/>
          <w:sz w:val="24"/>
          <w:szCs w:val="24"/>
        </w:rPr>
        <w:t xml:space="preserve"> de la libertad” y la “pedagogía del oprimido”</w:t>
      </w:r>
    </w:p>
    <w:p w:rsidR="00300081" w:rsidRDefault="00BD4A32" w:rsidP="00CC6140">
      <w:pPr>
        <w:spacing w:line="360" w:lineRule="auto"/>
        <w:jc w:val="both"/>
        <w:rPr>
          <w:rFonts w:ascii="Arial" w:hAnsi="Arial" w:cs="Arial"/>
          <w:i/>
          <w:color w:val="000000"/>
          <w:sz w:val="24"/>
          <w:szCs w:val="24"/>
        </w:rPr>
      </w:pPr>
      <w:r w:rsidRPr="00CC6140">
        <w:rPr>
          <w:rFonts w:ascii="Arial" w:hAnsi="Arial" w:cs="Arial"/>
          <w:i/>
          <w:sz w:val="24"/>
          <w:szCs w:val="24"/>
        </w:rPr>
        <w:lastRenderedPageBreak/>
        <w:t xml:space="preserve">Se ocupa de los hombre </w:t>
      </w:r>
      <w:r w:rsidR="00CC6140" w:rsidRPr="00CC6140">
        <w:rPr>
          <w:rFonts w:ascii="Arial" w:hAnsi="Arial" w:cs="Arial"/>
          <w:i/>
          <w:sz w:val="24"/>
          <w:szCs w:val="24"/>
        </w:rPr>
        <w:t>y</w:t>
      </w:r>
      <w:r w:rsidRPr="00CC6140">
        <w:rPr>
          <w:rFonts w:ascii="Arial" w:hAnsi="Arial" w:cs="Arial"/>
          <w:i/>
          <w:sz w:val="24"/>
          <w:szCs w:val="24"/>
        </w:rPr>
        <w:t xml:space="preserve"> mujeres “no letrados” de aquellos que no podían construirse un mundo de signos </w:t>
      </w:r>
      <w:r w:rsidR="00CC6140" w:rsidRPr="00CC6140">
        <w:rPr>
          <w:rFonts w:ascii="Arial" w:hAnsi="Arial" w:cs="Arial"/>
          <w:i/>
          <w:sz w:val="24"/>
          <w:szCs w:val="24"/>
        </w:rPr>
        <w:t>escritos</w:t>
      </w:r>
      <w:r w:rsidRPr="00CC6140">
        <w:rPr>
          <w:rFonts w:ascii="Arial" w:hAnsi="Arial" w:cs="Arial"/>
          <w:i/>
          <w:sz w:val="24"/>
          <w:szCs w:val="24"/>
        </w:rPr>
        <w:t xml:space="preserve"> entre ellos, el mundo del conocimiento (sistematizado) y el mundo de la conciencia (critica) . Para Freire el conocimiento no se trasmite se “</w:t>
      </w:r>
      <w:r w:rsidR="00CC6140" w:rsidRPr="00CC6140">
        <w:rPr>
          <w:rFonts w:ascii="Arial" w:hAnsi="Arial" w:cs="Arial"/>
          <w:i/>
          <w:sz w:val="24"/>
          <w:szCs w:val="24"/>
        </w:rPr>
        <w:t>está</w:t>
      </w:r>
      <w:r w:rsidRPr="00CC6140">
        <w:rPr>
          <w:rFonts w:ascii="Arial" w:hAnsi="Arial" w:cs="Arial"/>
          <w:i/>
          <w:sz w:val="24"/>
          <w:szCs w:val="24"/>
        </w:rPr>
        <w:t xml:space="preserve"> construyendo”, el acto educativo no consiste en una </w:t>
      </w:r>
      <w:r w:rsidR="00CC6140" w:rsidRPr="00CC6140">
        <w:rPr>
          <w:rFonts w:ascii="Arial" w:hAnsi="Arial" w:cs="Arial"/>
          <w:i/>
          <w:sz w:val="24"/>
          <w:szCs w:val="24"/>
        </w:rPr>
        <w:t>transmisión</w:t>
      </w:r>
      <w:r w:rsidRPr="00CC6140">
        <w:rPr>
          <w:rFonts w:ascii="Arial" w:hAnsi="Arial" w:cs="Arial"/>
          <w:i/>
          <w:sz w:val="24"/>
          <w:szCs w:val="24"/>
        </w:rPr>
        <w:t xml:space="preserve"> de conocimientos, es el goce de la </w:t>
      </w:r>
      <w:r w:rsidR="00CC6140" w:rsidRPr="00CC6140">
        <w:rPr>
          <w:rFonts w:ascii="Arial" w:hAnsi="Arial" w:cs="Arial"/>
          <w:i/>
          <w:sz w:val="24"/>
          <w:szCs w:val="24"/>
        </w:rPr>
        <w:t>construcción</w:t>
      </w:r>
      <w:r w:rsidRPr="00CC6140">
        <w:rPr>
          <w:rFonts w:ascii="Arial" w:hAnsi="Arial" w:cs="Arial"/>
          <w:i/>
          <w:sz w:val="24"/>
          <w:szCs w:val="24"/>
        </w:rPr>
        <w:t xml:space="preserve"> de un mundo común.</w:t>
      </w:r>
      <w:r w:rsidR="00300081">
        <w:rPr>
          <w:rFonts w:ascii="Arial" w:hAnsi="Arial" w:cs="Arial"/>
          <w:i/>
          <w:sz w:val="24"/>
          <w:szCs w:val="24"/>
        </w:rPr>
        <w:t xml:space="preserve"> </w:t>
      </w:r>
      <w:r w:rsidR="00FF09B7" w:rsidRPr="00300081">
        <w:rPr>
          <w:rFonts w:ascii="Arial" w:hAnsi="Arial" w:cs="Arial"/>
          <w:i/>
          <w:color w:val="000000"/>
          <w:sz w:val="24"/>
          <w:szCs w:val="24"/>
        </w:rPr>
        <w:t>Esta pedagogía está basada principalmente en la praxis y la reflexión de las acciones del hombre.</w:t>
      </w:r>
    </w:p>
    <w:p w:rsidR="00E30963" w:rsidRPr="00300081" w:rsidRDefault="00FF09B7" w:rsidP="00CC6140">
      <w:pPr>
        <w:spacing w:line="360" w:lineRule="auto"/>
        <w:jc w:val="both"/>
        <w:rPr>
          <w:rFonts w:ascii="Arial" w:hAnsi="Arial" w:cs="Arial"/>
          <w:i/>
          <w:sz w:val="24"/>
          <w:szCs w:val="24"/>
        </w:rPr>
      </w:pPr>
      <w:r w:rsidRPr="00300081">
        <w:rPr>
          <w:rFonts w:ascii="Arial" w:hAnsi="Arial" w:cs="Arial"/>
          <w:i/>
          <w:color w:val="000000"/>
          <w:sz w:val="24"/>
          <w:szCs w:val="24"/>
        </w:rPr>
        <w:br/>
      </w:r>
      <w:r w:rsidRPr="00CC6140">
        <w:rPr>
          <w:rFonts w:ascii="Arial" w:hAnsi="Arial" w:cs="Arial"/>
          <w:sz w:val="24"/>
          <w:szCs w:val="24"/>
        </w:rPr>
        <w:t xml:space="preserve"> </w:t>
      </w:r>
      <w:r w:rsidR="00BD4A32" w:rsidRPr="00CC6140">
        <w:rPr>
          <w:rFonts w:ascii="Arial" w:hAnsi="Arial" w:cs="Arial"/>
          <w:sz w:val="24"/>
          <w:szCs w:val="24"/>
        </w:rPr>
        <w:t xml:space="preserve">(Karen) </w:t>
      </w:r>
      <w:r w:rsidR="00E30963" w:rsidRPr="00CC6140">
        <w:rPr>
          <w:rFonts w:ascii="Arial" w:hAnsi="Arial" w:cs="Arial"/>
          <w:sz w:val="24"/>
          <w:szCs w:val="24"/>
        </w:rPr>
        <w:t xml:space="preserve">La educación liberadora propuesta por Freire encamina hacia la formación de seres humanos pensantes, comprometidos con su devenir. El desarrollo de las naciones se alcanza con una educación que haga libre al educando al reafirmar su identidad gracias al pensamiento. La reflexión le permite a las personas ubicar su lugar en el mundo, su rol en el entramado de relaciones diversas con sus semejantes. Pensar hace libres </w:t>
      </w:r>
      <w:r w:rsidR="00BD4A32" w:rsidRPr="00CC6140">
        <w:rPr>
          <w:rFonts w:ascii="Arial" w:hAnsi="Arial" w:cs="Arial"/>
          <w:sz w:val="24"/>
          <w:szCs w:val="24"/>
        </w:rPr>
        <w:t xml:space="preserve">a los seres humanos para opinar </w:t>
      </w:r>
      <w:r w:rsidR="00E30963" w:rsidRPr="00CC6140">
        <w:rPr>
          <w:rFonts w:ascii="Arial" w:hAnsi="Arial" w:cs="Arial"/>
          <w:sz w:val="24"/>
          <w:szCs w:val="24"/>
        </w:rPr>
        <w:t>criticar constructivamente, proponer, crear; en definitiva, el pensamiento es la reafirmación de la existencia de los individuos.</w:t>
      </w:r>
    </w:p>
    <w:p w:rsidR="00BD4A32" w:rsidRPr="00CC6140" w:rsidRDefault="00BD4A32" w:rsidP="00CC6140">
      <w:pPr>
        <w:spacing w:line="360" w:lineRule="auto"/>
        <w:jc w:val="both"/>
        <w:rPr>
          <w:rFonts w:ascii="Arial" w:hAnsi="Arial" w:cs="Arial"/>
          <w:sz w:val="24"/>
          <w:szCs w:val="24"/>
        </w:rPr>
      </w:pPr>
    </w:p>
    <w:p w:rsidR="00BD4A32" w:rsidRPr="00CC6140" w:rsidRDefault="00BD4A32" w:rsidP="00CC6140">
      <w:pPr>
        <w:spacing w:line="360" w:lineRule="auto"/>
        <w:jc w:val="both"/>
        <w:rPr>
          <w:rFonts w:ascii="Arial" w:hAnsi="Arial" w:cs="Arial"/>
          <w:sz w:val="24"/>
          <w:szCs w:val="24"/>
        </w:rPr>
      </w:pPr>
      <w:r w:rsidRPr="00CC6140">
        <w:rPr>
          <w:rFonts w:ascii="Arial" w:hAnsi="Arial" w:cs="Arial"/>
          <w:sz w:val="24"/>
          <w:szCs w:val="24"/>
        </w:rPr>
        <w:t xml:space="preserve">PRINCIPIOS FUNDAMENTALES: </w:t>
      </w:r>
    </w:p>
    <w:p w:rsidR="00BD4A32" w:rsidRPr="00CC6140" w:rsidRDefault="00BD4A32" w:rsidP="00CC6140">
      <w:pPr>
        <w:pStyle w:val="Prrafodelista"/>
        <w:numPr>
          <w:ilvl w:val="0"/>
          <w:numId w:val="1"/>
        </w:numPr>
        <w:spacing w:line="360" w:lineRule="auto"/>
        <w:jc w:val="both"/>
        <w:rPr>
          <w:rFonts w:ascii="Arial" w:hAnsi="Arial" w:cs="Arial"/>
          <w:sz w:val="24"/>
          <w:szCs w:val="24"/>
        </w:rPr>
      </w:pPr>
      <w:r w:rsidRPr="00CC6140">
        <w:rPr>
          <w:rFonts w:ascii="Arial" w:hAnsi="Arial" w:cs="Arial"/>
          <w:sz w:val="24"/>
          <w:szCs w:val="24"/>
        </w:rPr>
        <w:t xml:space="preserve">La propuesta liberadora parte de una mirada dialéctica de la cultura, según la cual, ésta no solo contiene una forma de </w:t>
      </w:r>
      <w:r w:rsidR="00CC6140" w:rsidRPr="00CC6140">
        <w:rPr>
          <w:rFonts w:ascii="Arial" w:hAnsi="Arial" w:cs="Arial"/>
          <w:sz w:val="24"/>
          <w:szCs w:val="24"/>
        </w:rPr>
        <w:t>dominación,</w:t>
      </w:r>
      <w:r w:rsidRPr="00CC6140">
        <w:rPr>
          <w:rFonts w:ascii="Arial" w:hAnsi="Arial" w:cs="Arial"/>
          <w:sz w:val="24"/>
          <w:szCs w:val="24"/>
        </w:rPr>
        <w:t xml:space="preserve"> sino además las bases para que los oprimidos puedan interpretar la realidad y transformarla según sus </w:t>
      </w:r>
      <w:r w:rsidR="00CC6140" w:rsidRPr="00CC6140">
        <w:rPr>
          <w:rFonts w:ascii="Arial" w:hAnsi="Arial" w:cs="Arial"/>
          <w:sz w:val="24"/>
          <w:szCs w:val="24"/>
        </w:rPr>
        <w:t>propios intereses</w:t>
      </w:r>
      <w:r w:rsidRPr="00CC6140">
        <w:rPr>
          <w:rFonts w:ascii="Arial" w:hAnsi="Arial" w:cs="Arial"/>
          <w:sz w:val="24"/>
          <w:szCs w:val="24"/>
        </w:rPr>
        <w:t>.</w:t>
      </w:r>
    </w:p>
    <w:p w:rsidR="00BD4A32" w:rsidRPr="00CC6140" w:rsidRDefault="00BD4A32" w:rsidP="006159F8">
      <w:pPr>
        <w:pStyle w:val="Prrafodelista"/>
        <w:numPr>
          <w:ilvl w:val="0"/>
          <w:numId w:val="1"/>
        </w:numPr>
        <w:spacing w:line="360" w:lineRule="auto"/>
        <w:jc w:val="both"/>
        <w:rPr>
          <w:rFonts w:ascii="Arial" w:hAnsi="Arial" w:cs="Arial"/>
          <w:sz w:val="24"/>
          <w:szCs w:val="24"/>
        </w:rPr>
      </w:pPr>
      <w:r w:rsidRPr="00CC6140">
        <w:rPr>
          <w:rFonts w:ascii="Arial" w:hAnsi="Arial" w:cs="Arial"/>
          <w:sz w:val="24"/>
          <w:szCs w:val="24"/>
        </w:rPr>
        <w:t xml:space="preserve">Concibe y experimenta un sistema de educación y una </w:t>
      </w:r>
      <w:r w:rsidR="00CC6140" w:rsidRPr="00CC6140">
        <w:rPr>
          <w:rFonts w:ascii="Arial" w:hAnsi="Arial" w:cs="Arial"/>
          <w:sz w:val="24"/>
          <w:szCs w:val="24"/>
        </w:rPr>
        <w:t>filosofía</w:t>
      </w:r>
      <w:r w:rsidRPr="00CC6140">
        <w:rPr>
          <w:rFonts w:ascii="Arial" w:hAnsi="Arial" w:cs="Arial"/>
          <w:sz w:val="24"/>
          <w:szCs w:val="24"/>
        </w:rPr>
        <w:t xml:space="preserve"> educativa , centrada en las posibilidades humanas de creatividad y libertad en medio de estructuras político-</w:t>
      </w:r>
      <w:r w:rsidR="00CC6140" w:rsidRPr="00CC6140">
        <w:rPr>
          <w:rFonts w:ascii="Arial" w:hAnsi="Arial" w:cs="Arial"/>
          <w:sz w:val="24"/>
          <w:szCs w:val="24"/>
        </w:rPr>
        <w:t>económicas</w:t>
      </w:r>
      <w:r w:rsidRPr="00CC6140">
        <w:rPr>
          <w:rFonts w:ascii="Arial" w:hAnsi="Arial" w:cs="Arial"/>
          <w:sz w:val="24"/>
          <w:szCs w:val="24"/>
        </w:rPr>
        <w:t xml:space="preserve"> y culturales</w:t>
      </w:r>
    </w:p>
    <w:p w:rsidR="00BD4A32" w:rsidRDefault="00BD4A32" w:rsidP="006159F8">
      <w:pPr>
        <w:pStyle w:val="Prrafodelista"/>
        <w:numPr>
          <w:ilvl w:val="0"/>
          <w:numId w:val="1"/>
        </w:numPr>
        <w:spacing w:line="360" w:lineRule="auto"/>
        <w:jc w:val="both"/>
        <w:rPr>
          <w:rFonts w:ascii="Arial" w:hAnsi="Arial" w:cs="Arial"/>
          <w:sz w:val="24"/>
          <w:szCs w:val="24"/>
        </w:rPr>
      </w:pPr>
      <w:r w:rsidRPr="00CC6140">
        <w:rPr>
          <w:rFonts w:ascii="Arial" w:hAnsi="Arial" w:cs="Arial"/>
          <w:sz w:val="24"/>
          <w:szCs w:val="24"/>
        </w:rPr>
        <w:t xml:space="preserve">Su objetivo es descubrir y aplicar soluciones </w:t>
      </w:r>
      <w:r w:rsidR="00CC6140" w:rsidRPr="00CC6140">
        <w:rPr>
          <w:rFonts w:ascii="Arial" w:hAnsi="Arial" w:cs="Arial"/>
          <w:sz w:val="24"/>
          <w:szCs w:val="24"/>
        </w:rPr>
        <w:t>liberadoras</w:t>
      </w:r>
      <w:r w:rsidRPr="00CC6140">
        <w:rPr>
          <w:rFonts w:ascii="Arial" w:hAnsi="Arial" w:cs="Arial"/>
          <w:sz w:val="24"/>
          <w:szCs w:val="24"/>
        </w:rPr>
        <w:t xml:space="preserve"> por medio de la </w:t>
      </w:r>
      <w:r w:rsidR="00CC6140" w:rsidRPr="00CC6140">
        <w:rPr>
          <w:rFonts w:ascii="Arial" w:hAnsi="Arial" w:cs="Arial"/>
          <w:sz w:val="24"/>
          <w:szCs w:val="24"/>
        </w:rPr>
        <w:t>interacción</w:t>
      </w:r>
      <w:r w:rsidRPr="00CC6140">
        <w:rPr>
          <w:rFonts w:ascii="Arial" w:hAnsi="Arial" w:cs="Arial"/>
          <w:sz w:val="24"/>
          <w:szCs w:val="24"/>
        </w:rPr>
        <w:t xml:space="preserve"> y la transformación social, gracias al proceso de “concientización” </w:t>
      </w:r>
    </w:p>
    <w:p w:rsidR="00495450" w:rsidRPr="0099475C" w:rsidRDefault="00495450" w:rsidP="006159F8">
      <w:pPr>
        <w:pStyle w:val="NormalWeb"/>
        <w:spacing w:before="0" w:beforeAutospacing="0" w:after="0" w:afterAutospacing="0" w:line="360" w:lineRule="auto"/>
      </w:pPr>
      <w:r w:rsidRPr="0099475C">
        <w:rPr>
          <w:rFonts w:ascii="Arial" w:hAnsi="Arial" w:cs="Arial"/>
          <w:color w:val="000000"/>
        </w:rPr>
        <w:t>El método de alfabetización tiene como finalidad hacer que el adulto aprenda a leer y escribir su historia y su cultura.</w:t>
      </w:r>
    </w:p>
    <w:p w:rsidR="00495450" w:rsidRPr="0099475C" w:rsidRDefault="00495450" w:rsidP="006159F8">
      <w:pPr>
        <w:pStyle w:val="NormalWeb"/>
        <w:numPr>
          <w:ilvl w:val="0"/>
          <w:numId w:val="2"/>
        </w:numPr>
        <w:spacing w:before="0" w:beforeAutospacing="0" w:after="0" w:afterAutospacing="0" w:line="360" w:lineRule="auto"/>
        <w:textAlignment w:val="baseline"/>
        <w:rPr>
          <w:rFonts w:ascii="Arial" w:hAnsi="Arial" w:cs="Arial"/>
          <w:color w:val="000000"/>
        </w:rPr>
      </w:pPr>
      <w:r w:rsidRPr="0099475C">
        <w:rPr>
          <w:rFonts w:ascii="Arial" w:hAnsi="Arial" w:cs="Arial"/>
          <w:color w:val="000000"/>
        </w:rPr>
        <w:t>Freire propone el diálogo como método permite la comunicación entre los educandos y entre éstos y el educador.</w:t>
      </w:r>
    </w:p>
    <w:p w:rsidR="00495450" w:rsidRPr="0099475C" w:rsidRDefault="00495450" w:rsidP="006159F8">
      <w:pPr>
        <w:pStyle w:val="NormalWeb"/>
        <w:numPr>
          <w:ilvl w:val="0"/>
          <w:numId w:val="2"/>
        </w:numPr>
        <w:spacing w:before="0" w:beforeAutospacing="0" w:after="0" w:afterAutospacing="0" w:line="360" w:lineRule="auto"/>
        <w:textAlignment w:val="baseline"/>
        <w:rPr>
          <w:rFonts w:ascii="Arial" w:hAnsi="Arial" w:cs="Arial"/>
          <w:color w:val="000000"/>
        </w:rPr>
      </w:pPr>
      <w:r w:rsidRPr="0099475C">
        <w:rPr>
          <w:rFonts w:ascii="Arial" w:hAnsi="Arial" w:cs="Arial"/>
          <w:color w:val="000000"/>
        </w:rPr>
        <w:t>Pedagogía Liberadora es dialogar con el educando en franca amistad, así obtener los temas generadores y de interés y no debe presentar su programa el educador como símbolo de imposición.</w:t>
      </w:r>
    </w:p>
    <w:p w:rsidR="00495450" w:rsidRPr="0099475C" w:rsidRDefault="00495450" w:rsidP="006159F8">
      <w:pPr>
        <w:pStyle w:val="NormalWeb"/>
        <w:numPr>
          <w:ilvl w:val="0"/>
          <w:numId w:val="2"/>
        </w:numPr>
        <w:spacing w:before="0" w:beforeAutospacing="0" w:after="0" w:afterAutospacing="0" w:line="360" w:lineRule="auto"/>
        <w:textAlignment w:val="baseline"/>
        <w:rPr>
          <w:rFonts w:ascii="Arial" w:hAnsi="Arial" w:cs="Arial"/>
          <w:color w:val="000000"/>
        </w:rPr>
      </w:pPr>
      <w:r w:rsidRPr="0099475C">
        <w:rPr>
          <w:rFonts w:ascii="Arial" w:hAnsi="Arial" w:cs="Arial"/>
          <w:color w:val="000000"/>
        </w:rPr>
        <w:t>El maestro, según Freire, debe manejar un método de enseñanza dentro del contexto de la práctica educativa. Debe crear y utilizar medios que propicien la actividad y el diálogo con los educandos.</w:t>
      </w:r>
    </w:p>
    <w:p w:rsidR="00495450" w:rsidRPr="0099475C" w:rsidRDefault="00495450" w:rsidP="006159F8">
      <w:pPr>
        <w:pStyle w:val="NormalWeb"/>
        <w:numPr>
          <w:ilvl w:val="0"/>
          <w:numId w:val="2"/>
        </w:numPr>
        <w:spacing w:before="0" w:beforeAutospacing="0" w:after="0" w:afterAutospacing="0" w:line="360" w:lineRule="auto"/>
        <w:textAlignment w:val="baseline"/>
        <w:rPr>
          <w:rFonts w:ascii="Arial" w:hAnsi="Arial" w:cs="Arial"/>
          <w:color w:val="000000"/>
        </w:rPr>
      </w:pPr>
      <w:r w:rsidRPr="0099475C">
        <w:rPr>
          <w:rFonts w:ascii="Arial" w:hAnsi="Arial" w:cs="Arial"/>
          <w:color w:val="000000"/>
        </w:rPr>
        <w:lastRenderedPageBreak/>
        <w:t>Educación liberadora se nutre de la pregunta como desafío constante a la creatividad y al descubrimiento.</w:t>
      </w:r>
    </w:p>
    <w:p w:rsidR="00495450" w:rsidRPr="0099475C" w:rsidRDefault="00495450" w:rsidP="006159F8">
      <w:pPr>
        <w:spacing w:line="360" w:lineRule="auto"/>
        <w:rPr>
          <w:rFonts w:ascii="Times New Roman" w:eastAsia="Times New Roman" w:hAnsi="Times New Roman" w:cs="Times New Roman"/>
          <w:sz w:val="24"/>
          <w:szCs w:val="24"/>
        </w:rPr>
      </w:pPr>
    </w:p>
    <w:p w:rsidR="00495450" w:rsidRPr="0099475C" w:rsidRDefault="00495450" w:rsidP="006159F8">
      <w:pPr>
        <w:pStyle w:val="NormalWeb"/>
        <w:spacing w:before="0" w:beforeAutospacing="0" w:after="0" w:afterAutospacing="0" w:line="360" w:lineRule="auto"/>
      </w:pPr>
      <w:r w:rsidRPr="0099475C">
        <w:rPr>
          <w:rFonts w:ascii="Arial" w:hAnsi="Arial" w:cs="Arial"/>
          <w:color w:val="000000"/>
        </w:rPr>
        <w:t>Por lo tanto, la educación liberadora es la pedagogía de la pregunta y su método el diálogo. El educando se siente sujeto de su pensar, puede discutir su pensar, su propia visión del mundo circundante. Es importante la comprensión, pues si el educando es crítico por tanto su acción lo será también.</w:t>
      </w:r>
    </w:p>
    <w:p w:rsidR="00BD4A32" w:rsidRDefault="00495450" w:rsidP="00651CF3">
      <w:pPr>
        <w:spacing w:line="360" w:lineRule="auto"/>
        <w:jc w:val="both"/>
        <w:rPr>
          <w:rFonts w:ascii="Arial" w:eastAsia="Times New Roman" w:hAnsi="Arial" w:cs="Arial"/>
          <w:color w:val="000000"/>
          <w:sz w:val="24"/>
          <w:szCs w:val="24"/>
        </w:rPr>
      </w:pPr>
      <w:r w:rsidRPr="0099475C">
        <w:rPr>
          <w:rFonts w:eastAsia="Times New Roman"/>
          <w:sz w:val="24"/>
          <w:szCs w:val="24"/>
        </w:rPr>
        <w:br/>
      </w:r>
      <w:r w:rsidRPr="0099475C">
        <w:rPr>
          <w:rFonts w:ascii="Arial" w:eastAsia="Times New Roman" w:hAnsi="Arial" w:cs="Arial"/>
          <w:color w:val="000000"/>
          <w:sz w:val="24"/>
          <w:szCs w:val="24"/>
        </w:rPr>
        <w:t>Mencionando estos principios más importantes de la pedagogía liberadora presentada por Paulo Freire, Eugenio María de Hostos y José Martí, es como concluimos este espacio protagonizado por estos pedagogos, agradecemos a cada uno de ellos su presencia</w:t>
      </w:r>
      <w:r w:rsidR="006159F8">
        <w:rPr>
          <w:rFonts w:ascii="Arial" w:eastAsia="Times New Roman" w:hAnsi="Arial" w:cs="Arial"/>
          <w:color w:val="000000"/>
          <w:sz w:val="24"/>
          <w:szCs w:val="24"/>
        </w:rPr>
        <w:t>.</w:t>
      </w: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eastAsia="Times New Roman" w:hAnsi="Arial" w:cs="Arial"/>
          <w:color w:val="000000"/>
          <w:sz w:val="24"/>
          <w:szCs w:val="24"/>
        </w:rPr>
      </w:pPr>
    </w:p>
    <w:p w:rsidR="00D83B24" w:rsidRDefault="00D83B24" w:rsidP="00651CF3">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1F9054D8">
            <wp:extent cx="9203385" cy="6827355"/>
            <wp:effectExtent l="6985"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9217617" cy="6837913"/>
                    </a:xfrm>
                    <a:prstGeom prst="rect">
                      <a:avLst/>
                    </a:prstGeom>
                    <a:noFill/>
                  </pic:spPr>
                </pic:pic>
              </a:graphicData>
            </a:graphic>
          </wp:inline>
        </w:drawing>
      </w:r>
    </w:p>
    <w:p w:rsidR="00D83B24" w:rsidRDefault="00D83B24" w:rsidP="00651CF3">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3198D65C">
            <wp:extent cx="9144635" cy="6791328"/>
            <wp:effectExtent l="0" t="4445"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9144647" cy="6791337"/>
                    </a:xfrm>
                    <a:prstGeom prst="rect">
                      <a:avLst/>
                    </a:prstGeom>
                    <a:noFill/>
                  </pic:spPr>
                </pic:pic>
              </a:graphicData>
            </a:graphic>
          </wp:inline>
        </w:drawing>
      </w:r>
    </w:p>
    <w:p w:rsidR="00D83B24" w:rsidRDefault="00D83B24" w:rsidP="00651CF3">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46E9DBB7">
            <wp:extent cx="9152255" cy="6857365"/>
            <wp:effectExtent l="4445"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9152255" cy="6857365"/>
                    </a:xfrm>
                    <a:prstGeom prst="rect">
                      <a:avLst/>
                    </a:prstGeom>
                    <a:noFill/>
                  </pic:spPr>
                </pic:pic>
              </a:graphicData>
            </a:graphic>
          </wp:inline>
        </w:drawing>
      </w:r>
    </w:p>
    <w:p w:rsidR="00D83B24" w:rsidRPr="0099475C" w:rsidRDefault="00D83B24" w:rsidP="00651CF3">
      <w:pPr>
        <w:spacing w:line="360" w:lineRule="auto"/>
        <w:jc w:val="both"/>
        <w:rPr>
          <w:rFonts w:ascii="Arial" w:hAnsi="Arial" w:cs="Arial"/>
          <w:sz w:val="24"/>
          <w:szCs w:val="24"/>
        </w:rPr>
      </w:pPr>
      <w:bookmarkStart w:id="0" w:name="_GoBack"/>
      <w:r>
        <w:rPr>
          <w:rFonts w:ascii="Arial" w:hAnsi="Arial" w:cs="Arial"/>
          <w:noProof/>
          <w:sz w:val="24"/>
          <w:szCs w:val="24"/>
        </w:rPr>
        <w:lastRenderedPageBreak/>
        <w:drawing>
          <wp:inline distT="0" distB="0" distL="0" distR="0" wp14:anchorId="27089DD1">
            <wp:extent cx="9142730" cy="6876415"/>
            <wp:effectExtent l="9207"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142730" cy="6876415"/>
                    </a:xfrm>
                    <a:prstGeom prst="rect">
                      <a:avLst/>
                    </a:prstGeom>
                    <a:noFill/>
                  </pic:spPr>
                </pic:pic>
              </a:graphicData>
            </a:graphic>
          </wp:inline>
        </w:drawing>
      </w:r>
      <w:bookmarkEnd w:id="0"/>
    </w:p>
    <w:sectPr w:rsidR="00D83B24" w:rsidRPr="0099475C" w:rsidSect="00CC6140">
      <w:pgSz w:w="12240" w:h="15840"/>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C9617C"/>
    <w:multiLevelType w:val="hybridMultilevel"/>
    <w:tmpl w:val="3EE09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FCD6B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63"/>
    <w:rsid w:val="00206ED0"/>
    <w:rsid w:val="00300081"/>
    <w:rsid w:val="00394990"/>
    <w:rsid w:val="00495450"/>
    <w:rsid w:val="00515AF9"/>
    <w:rsid w:val="005E2A32"/>
    <w:rsid w:val="005F526E"/>
    <w:rsid w:val="006159F8"/>
    <w:rsid w:val="00651CF3"/>
    <w:rsid w:val="006B09B8"/>
    <w:rsid w:val="0090692A"/>
    <w:rsid w:val="0099475C"/>
    <w:rsid w:val="00B838BE"/>
    <w:rsid w:val="00BD4A32"/>
    <w:rsid w:val="00BE2D31"/>
    <w:rsid w:val="00CC1591"/>
    <w:rsid w:val="00CC6140"/>
    <w:rsid w:val="00D110D6"/>
    <w:rsid w:val="00D83B24"/>
    <w:rsid w:val="00E30963"/>
    <w:rsid w:val="00FF09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21728"/>
  <w15:chartTrackingRefBased/>
  <w15:docId w15:val="{21D2BF6F-541B-4795-AFCD-46084D479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4A32"/>
    <w:pPr>
      <w:ind w:left="720"/>
      <w:contextualSpacing/>
    </w:pPr>
  </w:style>
  <w:style w:type="paragraph" w:styleId="NormalWeb">
    <w:name w:val="Normal (Web)"/>
    <w:basedOn w:val="Normal"/>
    <w:uiPriority w:val="99"/>
    <w:unhideWhenUsed/>
    <w:rsid w:val="00394990"/>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87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799</Words>
  <Characters>4399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Garcia</dc:creator>
  <cp:keywords/>
  <dc:description/>
  <cp:lastModifiedBy>Graciela Santillana</cp:lastModifiedBy>
  <cp:revision>2</cp:revision>
  <dcterms:created xsi:type="dcterms:W3CDTF">2017-06-29T04:56:00Z</dcterms:created>
  <dcterms:modified xsi:type="dcterms:W3CDTF">2017-06-29T04:56:00Z</dcterms:modified>
</cp:coreProperties>
</file>