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085" w:rsidRDefault="00CD1085" w:rsidP="00CD1085">
      <w:pPr>
        <w:jc w:val="center"/>
        <w:rPr>
          <w:rFonts w:ascii="Century Gothic" w:hAnsi="Century Gothic"/>
          <w:sz w:val="56"/>
        </w:rPr>
      </w:pPr>
      <w:r w:rsidRPr="00CD1085">
        <w:rPr>
          <w:rFonts w:ascii="Century Gothic" w:hAnsi="Century Gothic"/>
          <w:sz w:val="56"/>
        </w:rPr>
        <w:t>ESCUELA NORMAL DE EDUCACIÓN PREESCOLAR</w:t>
      </w:r>
    </w:p>
    <w:p w:rsidR="00CD1085" w:rsidRPr="00CD1085" w:rsidRDefault="00CD1085" w:rsidP="00CD1085">
      <w:pPr>
        <w:jc w:val="center"/>
        <w:rPr>
          <w:rFonts w:ascii="Century Gothic" w:hAnsi="Century Gothic"/>
          <w:sz w:val="56"/>
        </w:rPr>
      </w:pPr>
    </w:p>
    <w:p w:rsidR="00CD1085" w:rsidRDefault="00CD1085" w:rsidP="00CD1085">
      <w:pPr>
        <w:jc w:val="center"/>
        <w:rPr>
          <w:rFonts w:ascii="Century Gothic" w:hAnsi="Century Gothic"/>
          <w:sz w:val="56"/>
        </w:rPr>
      </w:pPr>
      <w:r w:rsidRPr="00CD1085">
        <w:rPr>
          <w:rFonts w:ascii="Century Gothic" w:hAnsi="Century Gothic"/>
          <w:sz w:val="56"/>
        </w:rPr>
        <w:t>CURSO DE ACTUALIZACIÓN DEL PROGRAMA DE ESTUDIOS 2011</w:t>
      </w:r>
    </w:p>
    <w:p w:rsidR="00CD1085" w:rsidRPr="00CD1085" w:rsidRDefault="00CD1085" w:rsidP="00CD1085">
      <w:pPr>
        <w:jc w:val="center"/>
        <w:rPr>
          <w:rFonts w:ascii="Century Gothic" w:hAnsi="Century Gothic"/>
          <w:sz w:val="56"/>
        </w:rPr>
      </w:pPr>
    </w:p>
    <w:p w:rsidR="00CD1085" w:rsidRDefault="00CD1085" w:rsidP="00CD1085">
      <w:pPr>
        <w:jc w:val="center"/>
        <w:rPr>
          <w:rFonts w:ascii="Century Gothic" w:hAnsi="Century Gothic"/>
          <w:sz w:val="56"/>
        </w:rPr>
      </w:pPr>
      <w:r w:rsidRPr="00CD1085">
        <w:rPr>
          <w:rFonts w:ascii="Century Gothic" w:hAnsi="Century Gothic"/>
          <w:sz w:val="56"/>
        </w:rPr>
        <w:t>MAESTRA EDUARDA MALDONADO</w:t>
      </w:r>
    </w:p>
    <w:p w:rsidR="00CD1085" w:rsidRPr="00CD1085" w:rsidRDefault="00CD1085" w:rsidP="00CD1085">
      <w:pPr>
        <w:jc w:val="center"/>
        <w:rPr>
          <w:rFonts w:ascii="Century Gothic" w:hAnsi="Century Gothic"/>
          <w:sz w:val="56"/>
        </w:rPr>
      </w:pPr>
    </w:p>
    <w:p w:rsidR="00CD1085" w:rsidRDefault="00CD1085" w:rsidP="00CD1085">
      <w:pPr>
        <w:jc w:val="center"/>
        <w:rPr>
          <w:rFonts w:ascii="Century Gothic" w:hAnsi="Century Gothic"/>
          <w:sz w:val="56"/>
        </w:rPr>
      </w:pPr>
      <w:r w:rsidRPr="00CD1085">
        <w:rPr>
          <w:rFonts w:ascii="Century Gothic" w:hAnsi="Century Gothic"/>
          <w:sz w:val="56"/>
        </w:rPr>
        <w:t>ALUMNA DIANA M. DÁVILA RAMOS</w:t>
      </w:r>
    </w:p>
    <w:p w:rsidR="00CD1085" w:rsidRPr="00CD1085" w:rsidRDefault="00CD1085" w:rsidP="00CD1085">
      <w:pPr>
        <w:jc w:val="center"/>
        <w:rPr>
          <w:rFonts w:ascii="Century Gothic" w:hAnsi="Century Gothic"/>
          <w:sz w:val="56"/>
        </w:rPr>
      </w:pPr>
    </w:p>
    <w:p w:rsidR="00CD1085" w:rsidRDefault="00CD1085" w:rsidP="00CD1085">
      <w:pPr>
        <w:jc w:val="center"/>
        <w:rPr>
          <w:rFonts w:ascii="Century Gothic" w:hAnsi="Century Gothic"/>
          <w:sz w:val="56"/>
        </w:rPr>
      </w:pPr>
      <w:r w:rsidRPr="00CD1085">
        <w:rPr>
          <w:rFonts w:ascii="Century Gothic" w:hAnsi="Century Gothic"/>
          <w:sz w:val="56"/>
        </w:rPr>
        <w:t>REFLEXIÓN DE PROPUESTA DIDÁCTICA</w:t>
      </w:r>
    </w:p>
    <w:p w:rsidR="00CD1085" w:rsidRPr="00CD1085" w:rsidRDefault="00CD1085" w:rsidP="00CD1085">
      <w:pPr>
        <w:jc w:val="right"/>
        <w:rPr>
          <w:rFonts w:ascii="Century Gothic" w:hAnsi="Century Gothic"/>
          <w:sz w:val="40"/>
        </w:rPr>
      </w:pPr>
      <w:r w:rsidRPr="00CD1085">
        <w:rPr>
          <w:rFonts w:ascii="Century Gothic" w:hAnsi="Century Gothic"/>
          <w:sz w:val="32"/>
        </w:rPr>
        <w:t>SALTILLO, COAH. A 12 DE DICIEMRE DE 2017</w:t>
      </w:r>
    </w:p>
    <w:p w:rsidR="00CD1085" w:rsidRDefault="00CD1085">
      <w:r>
        <w:br w:type="page"/>
      </w:r>
    </w:p>
    <w:p w:rsidR="00CD1085" w:rsidRPr="00CD1085" w:rsidRDefault="00CD1085" w:rsidP="00CD1085">
      <w:pPr>
        <w:jc w:val="center"/>
        <w:rPr>
          <w:rFonts w:ascii="Century Gothic" w:hAnsi="Century Gothic"/>
        </w:rPr>
      </w:pPr>
      <w:r w:rsidRPr="00CD1085">
        <w:rPr>
          <w:rFonts w:ascii="Century Gothic" w:hAnsi="Century Gothic"/>
          <w:sz w:val="32"/>
        </w:rPr>
        <w:lastRenderedPageBreak/>
        <w:t>PROPUESTA DIDÁCTICA</w:t>
      </w:r>
    </w:p>
    <w:p w:rsidR="00CD1085" w:rsidRDefault="00CD1085"/>
    <w:tbl>
      <w:tblPr>
        <w:tblStyle w:val="Tablaconcuadrcula"/>
        <w:tblW w:w="0" w:type="auto"/>
        <w:tblLook w:val="04A0" w:firstRow="1" w:lastRow="0" w:firstColumn="1" w:lastColumn="0" w:noHBand="0" w:noVBand="1"/>
      </w:tblPr>
      <w:tblGrid>
        <w:gridCol w:w="5025"/>
        <w:gridCol w:w="3803"/>
      </w:tblGrid>
      <w:tr w:rsidR="00CD1085" w:rsidRPr="00153541" w:rsidTr="00944E99">
        <w:tc>
          <w:tcPr>
            <w:tcW w:w="7086" w:type="dxa"/>
            <w:shd w:val="clear" w:color="auto" w:fill="E7E6E6" w:themeFill="background2"/>
          </w:tcPr>
          <w:p w:rsidR="00CD1085" w:rsidRPr="00161BB5" w:rsidRDefault="00CD1085" w:rsidP="00944E99">
            <w:pPr>
              <w:rPr>
                <w:rFonts w:ascii="Century Gothic" w:hAnsi="Century Gothic"/>
                <w:b/>
                <w:sz w:val="24"/>
                <w:szCs w:val="24"/>
              </w:rPr>
            </w:pPr>
            <w:proofErr w:type="spellStart"/>
            <w:r w:rsidRPr="00161BB5">
              <w:rPr>
                <w:rFonts w:ascii="Century Gothic" w:hAnsi="Century Gothic"/>
                <w:b/>
                <w:sz w:val="24"/>
                <w:szCs w:val="24"/>
              </w:rPr>
              <w:t>Exposición</w:t>
            </w:r>
            <w:proofErr w:type="spellEnd"/>
            <w:r w:rsidRPr="00161BB5">
              <w:rPr>
                <w:rFonts w:ascii="Century Gothic" w:hAnsi="Century Gothic"/>
                <w:b/>
                <w:sz w:val="24"/>
                <w:szCs w:val="24"/>
              </w:rPr>
              <w:t xml:space="preserve"> </w:t>
            </w:r>
            <w:proofErr w:type="spellStart"/>
            <w:r w:rsidRPr="00161BB5">
              <w:rPr>
                <w:rFonts w:ascii="Century Gothic" w:hAnsi="Century Gothic"/>
                <w:b/>
                <w:sz w:val="24"/>
                <w:szCs w:val="24"/>
              </w:rPr>
              <w:t>sobre</w:t>
            </w:r>
            <w:proofErr w:type="spellEnd"/>
            <w:r w:rsidRPr="00161BB5">
              <w:rPr>
                <w:rFonts w:ascii="Century Gothic" w:hAnsi="Century Gothic"/>
                <w:b/>
                <w:sz w:val="24"/>
                <w:szCs w:val="24"/>
              </w:rPr>
              <w:t xml:space="preserve"> el </w:t>
            </w:r>
            <w:proofErr w:type="spellStart"/>
            <w:r w:rsidRPr="00161BB5">
              <w:rPr>
                <w:rFonts w:ascii="Century Gothic" w:hAnsi="Century Gothic"/>
                <w:b/>
                <w:sz w:val="24"/>
                <w:szCs w:val="24"/>
              </w:rPr>
              <w:t>otoño</w:t>
            </w:r>
            <w:proofErr w:type="spellEnd"/>
          </w:p>
        </w:tc>
        <w:tc>
          <w:tcPr>
            <w:tcW w:w="4920" w:type="dxa"/>
          </w:tcPr>
          <w:p w:rsidR="00CD1085" w:rsidRPr="00153541" w:rsidRDefault="00CD1085" w:rsidP="00944E99">
            <w:pPr>
              <w:rPr>
                <w:rFonts w:ascii="Century Gothic" w:hAnsi="Century Gothic"/>
                <w:sz w:val="24"/>
                <w:szCs w:val="24"/>
              </w:rPr>
            </w:pPr>
            <w:r w:rsidRPr="00153541">
              <w:rPr>
                <w:rFonts w:ascii="Century Gothic" w:hAnsi="Century Gothic"/>
                <w:sz w:val="24"/>
                <w:szCs w:val="24"/>
              </w:rPr>
              <w:t>LYC/</w:t>
            </w:r>
            <w:proofErr w:type="spellStart"/>
            <w:r w:rsidRPr="00153541">
              <w:rPr>
                <w:rFonts w:ascii="Century Gothic" w:hAnsi="Century Gothic"/>
                <w:sz w:val="24"/>
                <w:szCs w:val="24"/>
              </w:rPr>
              <w:t>lenguaje</w:t>
            </w:r>
            <w:proofErr w:type="spellEnd"/>
            <w:r w:rsidRPr="00153541">
              <w:rPr>
                <w:rFonts w:ascii="Century Gothic" w:hAnsi="Century Gothic"/>
                <w:sz w:val="24"/>
                <w:szCs w:val="24"/>
              </w:rPr>
              <w:t xml:space="preserve"> oral</w:t>
            </w:r>
          </w:p>
        </w:tc>
      </w:tr>
      <w:tr w:rsidR="00CD1085" w:rsidRPr="00153541" w:rsidTr="00944E99">
        <w:trPr>
          <w:trHeight w:val="697"/>
        </w:trPr>
        <w:tc>
          <w:tcPr>
            <w:tcW w:w="7086" w:type="dxa"/>
          </w:tcPr>
          <w:p w:rsidR="00CD1085" w:rsidRPr="00153541" w:rsidRDefault="00CD1085" w:rsidP="00944E99">
            <w:pPr>
              <w:autoSpaceDE w:val="0"/>
              <w:autoSpaceDN w:val="0"/>
              <w:adjustRightInd w:val="0"/>
              <w:rPr>
                <w:rFonts w:ascii="Century Gothic" w:hAnsi="Century Gothic" w:cs="HelveticaNeue-Light"/>
                <w:sz w:val="24"/>
                <w:szCs w:val="24"/>
                <w:lang w:val="es-MX"/>
              </w:rPr>
            </w:pPr>
            <w:r w:rsidRPr="00153541">
              <w:rPr>
                <w:rFonts w:ascii="Century Gothic" w:hAnsi="Century Gothic" w:cs="HelveticaNeue-Light"/>
                <w:sz w:val="24"/>
                <w:szCs w:val="24"/>
                <w:lang w:val="es-MX"/>
              </w:rPr>
              <w:t>Competencia que favorece: Obtiene y comparte información mediante diversas formas</w:t>
            </w:r>
          </w:p>
          <w:p w:rsidR="00CD1085" w:rsidRPr="00153541" w:rsidRDefault="00CD1085" w:rsidP="00944E99">
            <w:pPr>
              <w:rPr>
                <w:rFonts w:ascii="Century Gothic" w:hAnsi="Century Gothic"/>
                <w:sz w:val="24"/>
                <w:szCs w:val="24"/>
              </w:rPr>
            </w:pPr>
            <w:r w:rsidRPr="00153541">
              <w:rPr>
                <w:rFonts w:ascii="Century Gothic" w:hAnsi="Century Gothic" w:cs="HelveticaNeue-Light"/>
                <w:sz w:val="24"/>
                <w:szCs w:val="24"/>
              </w:rPr>
              <w:t xml:space="preserve">de </w:t>
            </w:r>
            <w:proofErr w:type="spellStart"/>
            <w:r w:rsidRPr="00153541">
              <w:rPr>
                <w:rFonts w:ascii="Century Gothic" w:hAnsi="Century Gothic" w:cs="HelveticaNeue-Light"/>
                <w:sz w:val="24"/>
                <w:szCs w:val="24"/>
              </w:rPr>
              <w:t>expresión</w:t>
            </w:r>
            <w:proofErr w:type="spellEnd"/>
            <w:r w:rsidRPr="00153541">
              <w:rPr>
                <w:rFonts w:ascii="Century Gothic" w:hAnsi="Century Gothic" w:cs="HelveticaNeue-Light"/>
                <w:sz w:val="24"/>
                <w:szCs w:val="24"/>
              </w:rPr>
              <w:t xml:space="preserve"> oral.</w:t>
            </w:r>
          </w:p>
        </w:tc>
        <w:tc>
          <w:tcPr>
            <w:tcW w:w="4920" w:type="dxa"/>
          </w:tcPr>
          <w:p w:rsidR="00CD1085" w:rsidRPr="00153541" w:rsidRDefault="00CD1085" w:rsidP="00944E99">
            <w:pPr>
              <w:autoSpaceDE w:val="0"/>
              <w:autoSpaceDN w:val="0"/>
              <w:adjustRightInd w:val="0"/>
              <w:rPr>
                <w:rFonts w:ascii="Century Gothic" w:hAnsi="Century Gothic" w:cs="HelveticaNeue-Light"/>
                <w:sz w:val="24"/>
                <w:szCs w:val="24"/>
                <w:lang w:val="es-MX"/>
              </w:rPr>
            </w:pPr>
            <w:r w:rsidRPr="00153541">
              <w:rPr>
                <w:rFonts w:ascii="Century Gothic" w:hAnsi="Century Gothic"/>
                <w:sz w:val="24"/>
                <w:szCs w:val="24"/>
                <w:lang w:val="es-MX"/>
              </w:rPr>
              <w:t xml:space="preserve">A.E: </w:t>
            </w:r>
            <w:r w:rsidRPr="00153541">
              <w:rPr>
                <w:rFonts w:ascii="Century Gothic" w:hAnsi="Century Gothic" w:cs="HelveticaNeue-Light"/>
                <w:sz w:val="24"/>
                <w:szCs w:val="24"/>
                <w:lang w:val="es-MX"/>
              </w:rPr>
              <w:t>Expone información sobre un tópico, organizando cada vez mejor sus ideas y utilizando apoyos gráficos u</w:t>
            </w:r>
          </w:p>
          <w:p w:rsidR="00CD1085" w:rsidRPr="00153541" w:rsidRDefault="00CD1085" w:rsidP="00944E99">
            <w:pPr>
              <w:rPr>
                <w:rFonts w:ascii="Century Gothic" w:hAnsi="Century Gothic"/>
                <w:sz w:val="24"/>
                <w:szCs w:val="24"/>
              </w:rPr>
            </w:pPr>
            <w:proofErr w:type="spellStart"/>
            <w:r w:rsidRPr="00153541">
              <w:rPr>
                <w:rFonts w:ascii="Century Gothic" w:hAnsi="Century Gothic" w:cs="HelveticaNeue-Light"/>
                <w:sz w:val="24"/>
                <w:szCs w:val="24"/>
              </w:rPr>
              <w:t>objetos</w:t>
            </w:r>
            <w:proofErr w:type="spellEnd"/>
            <w:r w:rsidRPr="00153541">
              <w:rPr>
                <w:rFonts w:ascii="Century Gothic" w:hAnsi="Century Gothic" w:cs="HelveticaNeue-Light"/>
                <w:sz w:val="24"/>
                <w:szCs w:val="24"/>
              </w:rPr>
              <w:t xml:space="preserve"> de </w:t>
            </w:r>
            <w:proofErr w:type="spellStart"/>
            <w:r w:rsidRPr="00153541">
              <w:rPr>
                <w:rFonts w:ascii="Century Gothic" w:hAnsi="Century Gothic" w:cs="HelveticaNeue-Light"/>
                <w:sz w:val="24"/>
                <w:szCs w:val="24"/>
              </w:rPr>
              <w:t>su</w:t>
            </w:r>
            <w:proofErr w:type="spellEnd"/>
            <w:r w:rsidRPr="00153541">
              <w:rPr>
                <w:rFonts w:ascii="Century Gothic" w:hAnsi="Century Gothic" w:cs="HelveticaNeue-Light"/>
                <w:sz w:val="24"/>
                <w:szCs w:val="24"/>
              </w:rPr>
              <w:t xml:space="preserve"> </w:t>
            </w:r>
            <w:proofErr w:type="spellStart"/>
            <w:r w:rsidRPr="00153541">
              <w:rPr>
                <w:rFonts w:ascii="Century Gothic" w:hAnsi="Century Gothic" w:cs="HelveticaNeue-Light"/>
                <w:sz w:val="24"/>
                <w:szCs w:val="24"/>
              </w:rPr>
              <w:t>entorno</w:t>
            </w:r>
            <w:proofErr w:type="spellEnd"/>
            <w:r w:rsidRPr="00153541">
              <w:rPr>
                <w:rFonts w:ascii="Century Gothic" w:hAnsi="Century Gothic" w:cs="HelveticaNeue-Light"/>
                <w:sz w:val="24"/>
                <w:szCs w:val="24"/>
              </w:rPr>
              <w:t>.</w:t>
            </w:r>
          </w:p>
        </w:tc>
      </w:tr>
      <w:tr w:rsidR="00CD1085" w:rsidRPr="00153541" w:rsidTr="00944E99">
        <w:tc>
          <w:tcPr>
            <w:tcW w:w="7086" w:type="dxa"/>
          </w:tcPr>
          <w:p w:rsidR="00CD1085" w:rsidRPr="00153541" w:rsidRDefault="00CD1085" w:rsidP="00944E99">
            <w:pPr>
              <w:rPr>
                <w:rFonts w:ascii="Century Gothic" w:hAnsi="Century Gothic"/>
                <w:sz w:val="24"/>
                <w:szCs w:val="24"/>
                <w:lang w:val="es-MX"/>
              </w:rPr>
            </w:pPr>
            <w:r w:rsidRPr="00153541">
              <w:rPr>
                <w:rFonts w:ascii="Century Gothic" w:hAnsi="Century Gothic"/>
                <w:sz w:val="24"/>
                <w:szCs w:val="24"/>
                <w:lang w:val="es-MX"/>
              </w:rPr>
              <w:t>Inicio: recuerda el tema principal de los días anteriores. Escucha la lectura de las notas tomadas durante la presentación de las estaciones y la presentación de la primavera.</w:t>
            </w:r>
          </w:p>
        </w:tc>
        <w:tc>
          <w:tcPr>
            <w:tcW w:w="4920" w:type="dxa"/>
          </w:tcPr>
          <w:p w:rsidR="00CD1085" w:rsidRPr="00153541" w:rsidRDefault="00CD1085" w:rsidP="00944E99">
            <w:pPr>
              <w:rPr>
                <w:rFonts w:ascii="Century Gothic" w:hAnsi="Century Gothic"/>
                <w:sz w:val="24"/>
                <w:szCs w:val="24"/>
                <w:lang w:val="es-MX"/>
              </w:rPr>
            </w:pPr>
            <w:r w:rsidRPr="00153541">
              <w:rPr>
                <w:rFonts w:ascii="Century Gothic" w:hAnsi="Century Gothic"/>
                <w:sz w:val="24"/>
                <w:szCs w:val="24"/>
                <w:lang w:val="es-MX"/>
              </w:rPr>
              <w:t>Recursos: maquetas, carteles de los alumnos, cartel de notas, imágenes sobre el otoño.</w:t>
            </w:r>
          </w:p>
        </w:tc>
      </w:tr>
      <w:tr w:rsidR="00CD1085" w:rsidRPr="00153541" w:rsidTr="00944E99">
        <w:tc>
          <w:tcPr>
            <w:tcW w:w="7086" w:type="dxa"/>
            <w:vMerge w:val="restart"/>
          </w:tcPr>
          <w:p w:rsidR="00CD1085" w:rsidRPr="00153541" w:rsidRDefault="00CD1085" w:rsidP="00944E99">
            <w:pPr>
              <w:rPr>
                <w:rFonts w:ascii="Century Gothic" w:hAnsi="Century Gothic"/>
                <w:sz w:val="24"/>
                <w:szCs w:val="24"/>
              </w:rPr>
            </w:pPr>
            <w:r w:rsidRPr="00153541">
              <w:rPr>
                <w:rFonts w:ascii="Century Gothic" w:hAnsi="Century Gothic"/>
                <w:sz w:val="24"/>
                <w:szCs w:val="24"/>
                <w:lang w:val="es-MX"/>
              </w:rPr>
              <w:t xml:space="preserve">Desarrollo: </w:t>
            </w:r>
            <w:r>
              <w:rPr>
                <w:rFonts w:ascii="Century Gothic" w:hAnsi="Century Gothic"/>
                <w:sz w:val="24"/>
                <w:szCs w:val="24"/>
                <w:lang w:val="es-MX"/>
              </w:rPr>
              <w:t>Escucha indicaciones (expone/escucha información sobre las estaciones, observa maqueta o cartel, dicta ideas principales sobre el otoño.) O</w:t>
            </w:r>
            <w:r w:rsidRPr="00153541">
              <w:rPr>
                <w:rFonts w:ascii="Century Gothic" w:hAnsi="Century Gothic"/>
                <w:sz w:val="24"/>
                <w:szCs w:val="24"/>
                <w:lang w:val="es-MX"/>
              </w:rPr>
              <w:t xml:space="preserve">bserva las imágenes del pizarrón y dice cuál estación cree que se abordará el día de hoy. Expone la información que trae de casa utilizando la maqueta o el cartel como apoyo. </w:t>
            </w:r>
            <w:proofErr w:type="spellStart"/>
            <w:r w:rsidRPr="00153541">
              <w:rPr>
                <w:rFonts w:ascii="Century Gothic" w:hAnsi="Century Gothic"/>
                <w:sz w:val="24"/>
                <w:szCs w:val="24"/>
              </w:rPr>
              <w:t>Escucha</w:t>
            </w:r>
            <w:proofErr w:type="spellEnd"/>
            <w:r w:rsidRPr="00153541">
              <w:rPr>
                <w:rFonts w:ascii="Century Gothic" w:hAnsi="Century Gothic"/>
                <w:sz w:val="24"/>
                <w:szCs w:val="24"/>
              </w:rPr>
              <w:t xml:space="preserve"> la </w:t>
            </w:r>
            <w:proofErr w:type="spellStart"/>
            <w:r w:rsidRPr="00153541">
              <w:rPr>
                <w:rFonts w:ascii="Century Gothic" w:hAnsi="Century Gothic"/>
                <w:sz w:val="24"/>
                <w:szCs w:val="24"/>
              </w:rPr>
              <w:t>información</w:t>
            </w:r>
            <w:proofErr w:type="spellEnd"/>
            <w:r w:rsidRPr="00153541">
              <w:rPr>
                <w:rFonts w:ascii="Century Gothic" w:hAnsi="Century Gothic"/>
                <w:sz w:val="24"/>
                <w:szCs w:val="24"/>
              </w:rPr>
              <w:t xml:space="preserve"> que </w:t>
            </w:r>
            <w:proofErr w:type="spellStart"/>
            <w:r w:rsidRPr="00153541">
              <w:rPr>
                <w:rFonts w:ascii="Century Gothic" w:hAnsi="Century Gothic"/>
                <w:sz w:val="24"/>
                <w:szCs w:val="24"/>
              </w:rPr>
              <w:t>sus</w:t>
            </w:r>
            <w:proofErr w:type="spellEnd"/>
            <w:r w:rsidRPr="00153541">
              <w:rPr>
                <w:rFonts w:ascii="Century Gothic" w:hAnsi="Century Gothic"/>
                <w:sz w:val="24"/>
                <w:szCs w:val="24"/>
              </w:rPr>
              <w:t xml:space="preserve"> </w:t>
            </w:r>
            <w:proofErr w:type="spellStart"/>
            <w:r w:rsidRPr="00153541">
              <w:rPr>
                <w:rFonts w:ascii="Century Gothic" w:hAnsi="Century Gothic"/>
                <w:sz w:val="24"/>
                <w:szCs w:val="24"/>
              </w:rPr>
              <w:t>compañeros</w:t>
            </w:r>
            <w:proofErr w:type="spellEnd"/>
            <w:r w:rsidRPr="00153541">
              <w:rPr>
                <w:rFonts w:ascii="Century Gothic" w:hAnsi="Century Gothic"/>
                <w:sz w:val="24"/>
                <w:szCs w:val="24"/>
              </w:rPr>
              <w:t xml:space="preserve"> </w:t>
            </w:r>
            <w:proofErr w:type="spellStart"/>
            <w:r w:rsidRPr="00153541">
              <w:rPr>
                <w:rFonts w:ascii="Century Gothic" w:hAnsi="Century Gothic"/>
                <w:sz w:val="24"/>
                <w:szCs w:val="24"/>
              </w:rPr>
              <w:t>tienen</w:t>
            </w:r>
            <w:proofErr w:type="spellEnd"/>
            <w:r w:rsidRPr="00153541">
              <w:rPr>
                <w:rFonts w:ascii="Century Gothic" w:hAnsi="Century Gothic"/>
                <w:sz w:val="24"/>
                <w:szCs w:val="24"/>
              </w:rPr>
              <w:t xml:space="preserve"> para </w:t>
            </w:r>
            <w:proofErr w:type="spellStart"/>
            <w:r w:rsidRPr="00153541">
              <w:rPr>
                <w:rFonts w:ascii="Century Gothic" w:hAnsi="Century Gothic"/>
                <w:sz w:val="24"/>
                <w:szCs w:val="24"/>
              </w:rPr>
              <w:t>compartir</w:t>
            </w:r>
            <w:proofErr w:type="spellEnd"/>
            <w:r w:rsidRPr="00153541">
              <w:rPr>
                <w:rFonts w:ascii="Century Gothic" w:hAnsi="Century Gothic"/>
                <w:sz w:val="24"/>
                <w:szCs w:val="24"/>
              </w:rPr>
              <w:t>.</w:t>
            </w:r>
          </w:p>
        </w:tc>
        <w:tc>
          <w:tcPr>
            <w:tcW w:w="4920" w:type="dxa"/>
          </w:tcPr>
          <w:p w:rsidR="00CD1085" w:rsidRPr="00153541" w:rsidRDefault="00CD1085" w:rsidP="00944E99">
            <w:pPr>
              <w:rPr>
                <w:rFonts w:ascii="Century Gothic" w:hAnsi="Century Gothic"/>
                <w:sz w:val="24"/>
                <w:szCs w:val="24"/>
              </w:rPr>
            </w:pPr>
            <w:proofErr w:type="spellStart"/>
            <w:r w:rsidRPr="00153541">
              <w:rPr>
                <w:rFonts w:ascii="Century Gothic" w:hAnsi="Century Gothic"/>
                <w:sz w:val="24"/>
                <w:szCs w:val="24"/>
              </w:rPr>
              <w:t>Tiempo</w:t>
            </w:r>
            <w:proofErr w:type="spellEnd"/>
            <w:r w:rsidRPr="00153541">
              <w:rPr>
                <w:rFonts w:ascii="Century Gothic" w:hAnsi="Century Gothic"/>
                <w:sz w:val="24"/>
                <w:szCs w:val="24"/>
              </w:rPr>
              <w:t xml:space="preserve">: 30 </w:t>
            </w:r>
            <w:proofErr w:type="spellStart"/>
            <w:r w:rsidRPr="00153541">
              <w:rPr>
                <w:rFonts w:ascii="Century Gothic" w:hAnsi="Century Gothic"/>
                <w:sz w:val="24"/>
                <w:szCs w:val="24"/>
              </w:rPr>
              <w:t>minutos</w:t>
            </w:r>
            <w:proofErr w:type="spellEnd"/>
          </w:p>
        </w:tc>
      </w:tr>
      <w:tr w:rsidR="00CD1085" w:rsidRPr="00153541" w:rsidTr="00944E99">
        <w:tc>
          <w:tcPr>
            <w:tcW w:w="7086" w:type="dxa"/>
            <w:vMerge/>
          </w:tcPr>
          <w:p w:rsidR="00CD1085" w:rsidRPr="00153541" w:rsidRDefault="00CD1085" w:rsidP="00944E99">
            <w:pPr>
              <w:rPr>
                <w:rFonts w:ascii="Century Gothic" w:hAnsi="Century Gothic"/>
                <w:sz w:val="24"/>
                <w:szCs w:val="24"/>
              </w:rPr>
            </w:pPr>
          </w:p>
        </w:tc>
        <w:tc>
          <w:tcPr>
            <w:tcW w:w="4920" w:type="dxa"/>
          </w:tcPr>
          <w:p w:rsidR="00CD1085" w:rsidRPr="00153541" w:rsidRDefault="00CD1085" w:rsidP="00944E99">
            <w:pPr>
              <w:rPr>
                <w:rFonts w:ascii="Century Gothic" w:hAnsi="Century Gothic"/>
                <w:sz w:val="24"/>
                <w:szCs w:val="24"/>
              </w:rPr>
            </w:pPr>
            <w:proofErr w:type="spellStart"/>
            <w:r w:rsidRPr="00153541">
              <w:rPr>
                <w:rFonts w:ascii="Century Gothic" w:hAnsi="Century Gothic"/>
                <w:sz w:val="24"/>
                <w:szCs w:val="24"/>
              </w:rPr>
              <w:t>Espacio</w:t>
            </w:r>
            <w:proofErr w:type="spellEnd"/>
            <w:r w:rsidRPr="00153541">
              <w:rPr>
                <w:rFonts w:ascii="Century Gothic" w:hAnsi="Century Gothic"/>
                <w:sz w:val="24"/>
                <w:szCs w:val="24"/>
              </w:rPr>
              <w:t xml:space="preserve">: </w:t>
            </w:r>
            <w:proofErr w:type="spellStart"/>
            <w:r w:rsidRPr="00153541">
              <w:rPr>
                <w:rFonts w:ascii="Century Gothic" w:hAnsi="Century Gothic"/>
                <w:sz w:val="24"/>
                <w:szCs w:val="24"/>
              </w:rPr>
              <w:t>salón</w:t>
            </w:r>
            <w:proofErr w:type="spellEnd"/>
            <w:r w:rsidRPr="00153541">
              <w:rPr>
                <w:rFonts w:ascii="Century Gothic" w:hAnsi="Century Gothic"/>
                <w:sz w:val="24"/>
                <w:szCs w:val="24"/>
              </w:rPr>
              <w:t xml:space="preserve"> de </w:t>
            </w:r>
            <w:proofErr w:type="spellStart"/>
            <w:r w:rsidRPr="00153541">
              <w:rPr>
                <w:rFonts w:ascii="Century Gothic" w:hAnsi="Century Gothic"/>
                <w:sz w:val="24"/>
                <w:szCs w:val="24"/>
              </w:rPr>
              <w:t>clases</w:t>
            </w:r>
            <w:proofErr w:type="spellEnd"/>
          </w:p>
        </w:tc>
      </w:tr>
      <w:tr w:rsidR="00CD1085" w:rsidRPr="00153541" w:rsidTr="00944E99">
        <w:tc>
          <w:tcPr>
            <w:tcW w:w="7086" w:type="dxa"/>
            <w:vMerge w:val="restart"/>
          </w:tcPr>
          <w:p w:rsidR="00CD1085" w:rsidRPr="00153541" w:rsidRDefault="00CD1085" w:rsidP="00944E99">
            <w:pPr>
              <w:rPr>
                <w:rFonts w:ascii="Century Gothic" w:hAnsi="Century Gothic"/>
                <w:sz w:val="24"/>
                <w:szCs w:val="24"/>
                <w:lang w:val="es-MX"/>
              </w:rPr>
            </w:pPr>
            <w:r w:rsidRPr="00153541">
              <w:rPr>
                <w:rFonts w:ascii="Century Gothic" w:hAnsi="Century Gothic"/>
                <w:sz w:val="24"/>
                <w:szCs w:val="24"/>
                <w:lang w:val="es-MX"/>
              </w:rPr>
              <w:t xml:space="preserve">Cierre: dicta a la educadora la información que se pide. </w:t>
            </w:r>
          </w:p>
        </w:tc>
        <w:tc>
          <w:tcPr>
            <w:tcW w:w="4920" w:type="dxa"/>
          </w:tcPr>
          <w:p w:rsidR="00CD1085" w:rsidRPr="00153541" w:rsidRDefault="00CD1085" w:rsidP="00944E99">
            <w:pPr>
              <w:rPr>
                <w:rFonts w:ascii="Century Gothic" w:hAnsi="Century Gothic"/>
                <w:sz w:val="24"/>
                <w:szCs w:val="24"/>
              </w:rPr>
            </w:pPr>
            <w:proofErr w:type="spellStart"/>
            <w:r w:rsidRPr="00153541">
              <w:rPr>
                <w:rFonts w:ascii="Century Gothic" w:hAnsi="Century Gothic"/>
                <w:sz w:val="24"/>
                <w:szCs w:val="24"/>
              </w:rPr>
              <w:t>Organización</w:t>
            </w:r>
            <w:proofErr w:type="spellEnd"/>
            <w:r w:rsidRPr="00153541">
              <w:rPr>
                <w:rFonts w:ascii="Century Gothic" w:hAnsi="Century Gothic"/>
                <w:sz w:val="24"/>
                <w:szCs w:val="24"/>
              </w:rPr>
              <w:t xml:space="preserve">: </w:t>
            </w:r>
            <w:proofErr w:type="spellStart"/>
            <w:r w:rsidRPr="00153541">
              <w:rPr>
                <w:rFonts w:ascii="Century Gothic" w:hAnsi="Century Gothic"/>
                <w:sz w:val="24"/>
                <w:szCs w:val="24"/>
              </w:rPr>
              <w:t>grupal</w:t>
            </w:r>
            <w:proofErr w:type="spellEnd"/>
          </w:p>
        </w:tc>
      </w:tr>
      <w:tr w:rsidR="00CD1085" w:rsidRPr="00153541" w:rsidTr="00944E99">
        <w:tc>
          <w:tcPr>
            <w:tcW w:w="7086" w:type="dxa"/>
            <w:vMerge/>
          </w:tcPr>
          <w:p w:rsidR="00CD1085" w:rsidRPr="00153541" w:rsidRDefault="00CD1085" w:rsidP="00944E99">
            <w:pPr>
              <w:rPr>
                <w:rFonts w:ascii="Century Gothic" w:hAnsi="Century Gothic"/>
                <w:sz w:val="24"/>
                <w:szCs w:val="24"/>
              </w:rPr>
            </w:pPr>
          </w:p>
        </w:tc>
        <w:tc>
          <w:tcPr>
            <w:tcW w:w="4920" w:type="dxa"/>
          </w:tcPr>
          <w:p w:rsidR="00CD1085" w:rsidRPr="00153541" w:rsidRDefault="00CD1085" w:rsidP="00944E99">
            <w:pPr>
              <w:rPr>
                <w:rFonts w:ascii="Century Gothic" w:hAnsi="Century Gothic"/>
                <w:sz w:val="24"/>
                <w:szCs w:val="24"/>
                <w:lang w:val="es-MX"/>
              </w:rPr>
            </w:pPr>
            <w:r w:rsidRPr="00153541">
              <w:rPr>
                <w:rFonts w:ascii="Century Gothic" w:hAnsi="Century Gothic"/>
                <w:sz w:val="24"/>
                <w:szCs w:val="24"/>
                <w:lang w:val="es-MX"/>
              </w:rPr>
              <w:t>Evaluación: expone información basándose en gráficos. Escucha y responde a los cuestionamientos.</w:t>
            </w:r>
          </w:p>
        </w:tc>
      </w:tr>
    </w:tbl>
    <w:p w:rsidR="00CD1085" w:rsidRDefault="00CD1085"/>
    <w:p w:rsidR="00CD1085" w:rsidRDefault="00CD1085">
      <w:r>
        <w:br w:type="page"/>
      </w:r>
    </w:p>
    <w:p w:rsidR="00AE1010" w:rsidRDefault="00AE1010" w:rsidP="00AE1010">
      <w:pPr>
        <w:jc w:val="center"/>
        <w:rPr>
          <w:rFonts w:ascii="Century Gothic" w:hAnsi="Century Gothic"/>
          <w:sz w:val="32"/>
        </w:rPr>
      </w:pPr>
      <w:r>
        <w:rPr>
          <w:rFonts w:ascii="Century Gothic" w:hAnsi="Century Gothic"/>
          <w:sz w:val="32"/>
        </w:rPr>
        <w:lastRenderedPageBreak/>
        <w:t>REFLEXIÓN.</w:t>
      </w:r>
    </w:p>
    <w:p w:rsidR="00AE1010" w:rsidRDefault="00AE1010" w:rsidP="00AE1010">
      <w:pPr>
        <w:rPr>
          <w:rFonts w:ascii="Arial" w:hAnsi="Arial" w:cs="Arial"/>
          <w:sz w:val="24"/>
        </w:rPr>
      </w:pPr>
      <w:r>
        <w:rPr>
          <w:rFonts w:ascii="Arial" w:hAnsi="Arial" w:cs="Arial"/>
          <w:sz w:val="24"/>
        </w:rPr>
        <w:t>Durante la jornada de práctica apliqué actividades relacionadas con el lenguaje oral porque tuve grupo de primero y considero que es muy importante que se inicie al niño en la expresión de ideas y de información propia ya que llegamos a niveles superiores de educación sin saber organizar nuestras ideas y sin saber darlas a conocer al público.</w:t>
      </w:r>
    </w:p>
    <w:p w:rsidR="00AE1010" w:rsidRDefault="00AE1010" w:rsidP="00AE1010">
      <w:pPr>
        <w:rPr>
          <w:rFonts w:ascii="Arial" w:hAnsi="Arial" w:cs="Arial"/>
          <w:sz w:val="24"/>
        </w:rPr>
      </w:pPr>
      <w:r>
        <w:rPr>
          <w:rFonts w:ascii="Arial" w:hAnsi="Arial" w:cs="Arial"/>
          <w:sz w:val="24"/>
        </w:rPr>
        <w:t xml:space="preserve">También puse estas actividades porque los niños de primero aún no tienen tanto desarrollo motriz para tomar lápiz o color para plasmar sus ideas por escrito por medio del sistema convencional de escritura. Es por esto </w:t>
      </w:r>
      <w:proofErr w:type="gramStart"/>
      <w:r>
        <w:rPr>
          <w:rFonts w:ascii="Arial" w:hAnsi="Arial" w:cs="Arial"/>
          <w:sz w:val="24"/>
        </w:rPr>
        <w:t>que</w:t>
      </w:r>
      <w:proofErr w:type="gramEnd"/>
      <w:r>
        <w:rPr>
          <w:rFonts w:ascii="Arial" w:hAnsi="Arial" w:cs="Arial"/>
          <w:sz w:val="24"/>
        </w:rPr>
        <w:t xml:space="preserve"> considero que se debe de presentar al alumno la oportunidad de hablar y de expresar sus ideas y opiniones. Presentar también oportunidades de habla para que el alumno siga trabajando en la vocalización de los sonidos y que desarrolle completamente los fonemas que tiene que tener desarrollados para la edad y nivel de desarrollo en el que se encuentra.</w:t>
      </w:r>
    </w:p>
    <w:p w:rsidR="00AE1010" w:rsidRDefault="00AE1010" w:rsidP="00AE1010">
      <w:pPr>
        <w:rPr>
          <w:rFonts w:ascii="Arial" w:hAnsi="Arial" w:cs="Arial"/>
          <w:sz w:val="24"/>
        </w:rPr>
      </w:pPr>
      <w:r>
        <w:rPr>
          <w:rFonts w:ascii="Arial" w:hAnsi="Arial" w:cs="Arial"/>
          <w:sz w:val="24"/>
        </w:rPr>
        <w:t>La actividad fue aplicada 4 veces, planeada 5. No se aplicó una vez debido al estado del tiempo del viernes 8 de diciembre. Tomé la decisión de aplicar esta actividad tantas veces para dar la oportunidad a cada niño de que compartiera la información que llevó de casa, ya que no se podía trabajar con los 33 alumnos el mismo día en una exposición. Dividí al grupo y cada día 5 o 6 niños presentaron su exposición dependiendo del tema que les hubiera tocado (las estaciones, primavera, otoño, invierno y verano). Me sentí satisfecha y orgullosa porque los padres de familia cooperan con los alumnos en las actividades, en las tareas que se encargan, además de que les brindaron la información necesaria para que ellos pudieran llevar a cabo la exposición.</w:t>
      </w:r>
    </w:p>
    <w:p w:rsidR="00AE1010" w:rsidRDefault="00AE1010" w:rsidP="00AE1010">
      <w:pPr>
        <w:rPr>
          <w:rFonts w:ascii="Arial" w:hAnsi="Arial" w:cs="Arial"/>
          <w:sz w:val="24"/>
        </w:rPr>
      </w:pPr>
      <w:r>
        <w:rPr>
          <w:rFonts w:ascii="Arial" w:hAnsi="Arial" w:cs="Arial"/>
          <w:sz w:val="24"/>
        </w:rPr>
        <w:t xml:space="preserve">Noté que los niños no tienen miedo de pararse al frente del salón y hablar a todos los alumnos y que el resto del grupo presta atención todo el tiempo con la intervención oportuna de la educadora titular y de la educadora practicante. </w:t>
      </w:r>
    </w:p>
    <w:p w:rsidR="00AE1010" w:rsidRDefault="00AE1010" w:rsidP="00AE1010">
      <w:pPr>
        <w:rPr>
          <w:rFonts w:ascii="Arial" w:hAnsi="Arial" w:cs="Arial"/>
          <w:sz w:val="24"/>
        </w:rPr>
      </w:pPr>
      <w:r>
        <w:rPr>
          <w:rFonts w:ascii="Arial" w:hAnsi="Arial" w:cs="Arial"/>
          <w:sz w:val="24"/>
        </w:rPr>
        <w:t>La educadora titular</w:t>
      </w:r>
      <w:r w:rsidR="00821C27">
        <w:rPr>
          <w:rFonts w:ascii="Arial" w:hAnsi="Arial" w:cs="Arial"/>
          <w:sz w:val="24"/>
        </w:rPr>
        <w:t xml:space="preserve"> calificó como fortaleza la aplicación de las actividades de exposición y de lenguaje oral porque considera importante darle seguimiento a este aspecto. </w:t>
      </w:r>
    </w:p>
    <w:p w:rsidR="00355507" w:rsidRDefault="00821C27" w:rsidP="00AE1010">
      <w:pPr>
        <w:rPr>
          <w:rFonts w:ascii="Arial" w:hAnsi="Arial" w:cs="Arial"/>
          <w:sz w:val="24"/>
        </w:rPr>
      </w:pPr>
      <w:r>
        <w:rPr>
          <w:rFonts w:ascii="Arial" w:hAnsi="Arial" w:cs="Arial"/>
          <w:sz w:val="24"/>
        </w:rPr>
        <w:t xml:space="preserve">Me gustó mucho esta actividad porque me gusta escuchar lo que los niños tienen que decir porque las ideas que tienen y las opiniones que se van formando son importantes y necesitan ser escuchados. Necesitan estar acostumbrados a que se les escuche porque si nos ponemos en un plano más profundo, los niños necesitan ser escuchados en sus problemas o en sus inquietudes y darles actividades que les brinden la confianza de hablar en público es una buena forma de lograr que se sientan escuchados y que en un futuro tengan la confianza de hacerlo, no solamente en el ámbito académico, sino en el personal. </w:t>
      </w:r>
    </w:p>
    <w:p w:rsidR="00355507" w:rsidRDefault="00355507">
      <w:pPr>
        <w:rPr>
          <w:rFonts w:ascii="Arial" w:hAnsi="Arial" w:cs="Arial"/>
          <w:sz w:val="24"/>
        </w:rPr>
      </w:pPr>
      <w:r>
        <w:rPr>
          <w:rFonts w:ascii="Arial" w:hAnsi="Arial" w:cs="Arial"/>
          <w:sz w:val="24"/>
        </w:rPr>
        <w:br w:type="page"/>
      </w:r>
    </w:p>
    <w:p w:rsidR="00AE1010" w:rsidRPr="00AE1010" w:rsidRDefault="00355507" w:rsidP="00AE1010">
      <w:pPr>
        <w:rPr>
          <w:rFonts w:ascii="Arial" w:hAnsi="Arial" w:cs="Arial"/>
          <w:sz w:val="24"/>
        </w:rPr>
      </w:pPr>
      <w:r>
        <w:rPr>
          <w:noProof/>
        </w:rPr>
        <w:lastRenderedPageBreak/>
        <w:drawing>
          <wp:anchor distT="0" distB="0" distL="114300" distR="114300" simplePos="0" relativeHeight="251658240" behindDoc="0" locked="0" layoutInCell="1" allowOverlap="1" wp14:anchorId="14673328">
            <wp:simplePos x="0" y="0"/>
            <wp:positionH relativeFrom="margin">
              <wp:align>left</wp:align>
            </wp:positionH>
            <wp:positionV relativeFrom="paragraph">
              <wp:posOffset>0</wp:posOffset>
            </wp:positionV>
            <wp:extent cx="3015615" cy="3694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9439" t="14237" r="48824" b="16620"/>
                    <a:stretch/>
                  </pic:blipFill>
                  <pic:spPr bwMode="auto">
                    <a:xfrm>
                      <a:off x="0" y="0"/>
                      <a:ext cx="3015615" cy="369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1F0" w:rsidRDefault="00355507">
      <w:bookmarkStart w:id="0" w:name="_GoBack"/>
      <w:r>
        <w:rPr>
          <w:noProof/>
        </w:rPr>
        <w:drawing>
          <wp:anchor distT="0" distB="0" distL="114300" distR="114300" simplePos="0" relativeHeight="251659264" behindDoc="0" locked="0" layoutInCell="1" allowOverlap="1" wp14:anchorId="078EDAC6">
            <wp:simplePos x="0" y="0"/>
            <wp:positionH relativeFrom="column">
              <wp:posOffset>2560253</wp:posOffset>
            </wp:positionH>
            <wp:positionV relativeFrom="paragraph">
              <wp:posOffset>3749675</wp:posOffset>
            </wp:positionV>
            <wp:extent cx="3256280" cy="3689985"/>
            <wp:effectExtent l="0" t="0" r="127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9728" t="16269" r="47976" b="18641"/>
                    <a:stretch/>
                  </pic:blipFill>
                  <pic:spPr bwMode="auto">
                    <a:xfrm>
                      <a:off x="0" y="0"/>
                      <a:ext cx="3256280" cy="368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sectPr w:rsidR="00BA01F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85"/>
    <w:rsid w:val="00355507"/>
    <w:rsid w:val="00821C27"/>
    <w:rsid w:val="00AE1010"/>
    <w:rsid w:val="00BA01F0"/>
    <w:rsid w:val="00CD1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FC75"/>
  <w15:chartTrackingRefBased/>
  <w15:docId w15:val="{45AD7937-11DB-41FF-819C-FF8A5EF1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D10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633</Words>
  <Characters>3485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MARIA DAVILA RAMOS</dc:creator>
  <cp:keywords/>
  <dc:description/>
  <cp:lastModifiedBy>DIANA MARIA DAVILA RAMOS</cp:lastModifiedBy>
  <cp:revision>2</cp:revision>
  <dcterms:created xsi:type="dcterms:W3CDTF">2017-12-12T04:13:00Z</dcterms:created>
  <dcterms:modified xsi:type="dcterms:W3CDTF">2017-12-12T04:43:00Z</dcterms:modified>
</cp:coreProperties>
</file>