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-nfasis5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D6D74" w:rsidTr="006D6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Default="006D6D74" w:rsidP="006D6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4BBC">
              <w:rPr>
                <w:rFonts w:ascii="Times New Roman" w:hAnsi="Times New Roman" w:cs="Times New Roman"/>
                <w:sz w:val="28"/>
              </w:rPr>
              <w:t>Rituales escolares</w:t>
            </w: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</w:p>
          <w:p w:rsidR="006D6D74" w:rsidRDefault="006D6D74" w:rsidP="006D6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Ricardo Mercado Cruz</w:t>
            </w:r>
          </w:p>
        </w:tc>
      </w:tr>
      <w:tr w:rsidR="006D6D74" w:rsidTr="006D6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Pr="00F02890" w:rsidRDefault="006D6D74" w:rsidP="006D6D74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4B62F3">
              <w:rPr>
                <w:rFonts w:ascii="Times New Roman" w:hAnsi="Times New Roman" w:cs="Times New Roman"/>
                <w:b w:val="0"/>
                <w:sz w:val="28"/>
              </w:rPr>
              <w:t>-El ser humano aprende en relación con el mundo, los sujetos que lo habitan y sus instituciones.</w:t>
            </w:r>
          </w:p>
        </w:tc>
      </w:tr>
      <w:tr w:rsidR="006D6D74" w:rsidTr="006D6D74">
        <w:trPr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Pr="00F02890" w:rsidRDefault="006D6D74" w:rsidP="006D6D74">
            <w:pPr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-A través de la interacción cotidiana con el mundo y de los intercambios con los demás individuos que lo habitan, definimos una posición y una actitud para habitarlo. </w:t>
            </w:r>
          </w:p>
        </w:tc>
      </w:tr>
      <w:tr w:rsidR="006D6D74" w:rsidTr="006D6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Pr="00F02890" w:rsidRDefault="006D6D74" w:rsidP="006D6D74">
            <w:pPr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-En la escuela, los procesos de interacción e intercambio hacen posible que los estudiantes desplieguen ciertos comportamientos, actitudes y disposiciones en relación con su condición.</w:t>
            </w:r>
          </w:p>
        </w:tc>
      </w:tr>
      <w:tr w:rsidR="006D6D74" w:rsidTr="006D6D74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Pr="004B62F3" w:rsidRDefault="006D6D74" w:rsidP="006D6D74">
            <w:pPr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-Los estudiantes, al interactuar, interiorizan y hacen suyo el conjunto de prácticas posibles para desenvolverse con eficacia en el ámbito escolar.</w:t>
            </w:r>
          </w:p>
        </w:tc>
      </w:tr>
      <w:tr w:rsidR="006D6D74" w:rsidTr="006D6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Pr="004B62F3" w:rsidRDefault="006D6D74" w:rsidP="006D6D74">
            <w:pPr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-En la escuela normal existe un sinnúmero de prácticas cuya característica es servir como punto de referencia en torno a lo que implica ser maestro.</w:t>
            </w:r>
          </w:p>
        </w:tc>
      </w:tr>
      <w:tr w:rsidR="006D6D74" w:rsidTr="006D6D74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Pr="00381CEF" w:rsidRDefault="006D6D74" w:rsidP="006D6D74">
            <w:pPr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-Algunas prácticas son: elaboración de la planeación, prácticas pedagógicas, proceso de evaluación, ceremonia de graduación y su preparación. </w:t>
            </w:r>
          </w:p>
        </w:tc>
      </w:tr>
      <w:tr w:rsidR="006D6D74" w:rsidTr="006D6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Pr="00381CEF" w:rsidRDefault="006D6D74" w:rsidP="006D6D74">
            <w:pPr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-El ritual regula y modela pero a la vez deja un espacio para la reinterpretación del símbolo, situación que se pueda generar al interior de los grupos.</w:t>
            </w:r>
          </w:p>
        </w:tc>
      </w:tr>
      <w:tr w:rsidR="006D6D74" w:rsidTr="006D6D74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Pr="00381CEF" w:rsidRDefault="006D6D74" w:rsidP="006D6D74">
            <w:pPr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-El ritual ofrece información concreta y específica, se convierte en una actividad a partir de la cual se transportan códigos culturales que sirven como punto de referencia tanto para pensar como para hacer.</w:t>
            </w:r>
          </w:p>
        </w:tc>
      </w:tr>
      <w:tr w:rsidR="006D6D74" w:rsidTr="006D6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Pr="00381CEF" w:rsidRDefault="006D6D74" w:rsidP="006D6D74">
            <w:pPr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-Los rituales de formación magisterial llevan una fuerte carga dogmática que constituye el sedimento del hacer magisterial.</w:t>
            </w:r>
          </w:p>
        </w:tc>
      </w:tr>
      <w:tr w:rsidR="006D6D74" w:rsidTr="006D6D74">
        <w:trPr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:rsidR="006D6D74" w:rsidRPr="00381CEF" w:rsidRDefault="006D6D74" w:rsidP="006D6D74">
            <w:pPr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-A partir de los rituales los estudiantes no solo adquieren los comportamientos y actitudes, formas de relacionarse propios del maestro sino también aquellos símbolos, discursos y prácticas que se vinculan con lo que la profesión se considera como sagrado, venerable o inviolable.</w:t>
            </w:r>
          </w:p>
        </w:tc>
      </w:tr>
    </w:tbl>
    <w:p w:rsidR="00474BBC" w:rsidRPr="00474BBC" w:rsidRDefault="00474BBC" w:rsidP="00474BB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F50A8" w:rsidRPr="00474BBC" w:rsidRDefault="006D6D74" w:rsidP="00474BBC">
      <w:pPr>
        <w:jc w:val="center"/>
        <w:rPr>
          <w:rFonts w:ascii="Times New Roman" w:hAnsi="Times New Roman" w:cs="Times New Roman"/>
          <w:sz w:val="28"/>
        </w:rPr>
      </w:pPr>
    </w:p>
    <w:sectPr w:rsidR="00CF50A8" w:rsidRPr="00474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BC"/>
    <w:rsid w:val="001738C0"/>
    <w:rsid w:val="00381CEF"/>
    <w:rsid w:val="00474BBC"/>
    <w:rsid w:val="004B62F3"/>
    <w:rsid w:val="00574742"/>
    <w:rsid w:val="006D6D74"/>
    <w:rsid w:val="00802EA8"/>
    <w:rsid w:val="0083769A"/>
    <w:rsid w:val="00B37968"/>
    <w:rsid w:val="00BB5A92"/>
    <w:rsid w:val="00F0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474B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5">
    <w:name w:val="Light List Accent 5"/>
    <w:basedOn w:val="Tablanormal"/>
    <w:uiPriority w:val="61"/>
    <w:rsid w:val="00474B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4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2">
    <w:name w:val="Light List Accent 2"/>
    <w:basedOn w:val="Tablanormal"/>
    <w:uiPriority w:val="61"/>
    <w:rsid w:val="00474B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5">
    <w:name w:val="Light List Accent 5"/>
    <w:basedOn w:val="Tablanormal"/>
    <w:uiPriority w:val="61"/>
    <w:rsid w:val="00474B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3</cp:revision>
  <dcterms:created xsi:type="dcterms:W3CDTF">2018-03-28T02:38:00Z</dcterms:created>
  <dcterms:modified xsi:type="dcterms:W3CDTF">2018-03-28T21:50:00Z</dcterms:modified>
</cp:coreProperties>
</file>