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jc w:val="center"/>
        <w:spacing w:after="0" w:line="240" w:lineRule="auto"/>
        <w:rPr>
          <w:rFonts w:ascii="Arial" w:hAnsi="Arial" w:cs="Arial"/>
          <w:b/>
          <w:sz w:val="24"/>
          <w:szCs w:val="24"/>
        </w:rPr>
      </w:pPr>
      <w:r>
        <w:rPr>
          <w:lang w:eastAsia="es-MX"/>
          <w:rFonts w:ascii="Arial" w:hAnsi="Arial" w:cs="Arial"/>
          <w:b/>
          <w:noProof/>
          <w:sz w:val="24"/>
          <w:szCs w:val="24"/>
        </w:rPr>
        <w:drawing>
          <wp:anchor distT="0" distB="0" distL="114300" distR="114300" behindDoc="0" locked="0" layoutInCell="1" simplePos="0" relativeHeight="251659264" allowOverlap="1" hidden="0">
            <wp:simplePos x="0" y="0"/>
            <wp:positionH relativeFrom="column">
              <wp:posOffset>-22860</wp:posOffset>
            </wp:positionH>
            <wp:positionV relativeFrom="paragraph">
              <wp:posOffset>-33020</wp:posOffset>
            </wp:positionV>
            <wp:extent cx="885825" cy="685165"/>
            <wp:effectExtent l="0" t="0" r="0" b="0"/>
            <wp:wrapThrough wrapText="bothSides">
              <wp:wrapPolygon edited="0">
                <wp:start x="0" y="0"/>
                <wp:lineTo x="0" y="21019"/>
                <wp:lineTo x="21368" y="21019"/>
                <wp:lineTo x="21368" y="0"/>
                <wp:lineTo x="0" y="0"/>
              </wp:wrapPolygon>
            </wp:wrapThrough>
            <wp:docPr id="1025" name="shape1025" hidden="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885825" cy="685165"/>
                    </a:xfrm>
                    <a:prstGeom prst="rect"/>
                    <a:noFill/>
                    <a:ln>
                      <a:noFill/>
                    </a:ln>
                  </pic:spPr>
                </pic:pic>
              </a:graphicData>
            </a:graphic>
          </wp:anchor>
        </w:drawing>
      </w:r>
      <w:r>
        <w:rPr>
          <w:rFonts w:ascii="Arial" w:hAnsi="Arial" w:cs="Arial"/>
          <w:b/>
          <w:sz w:val="24"/>
          <w:szCs w:val="24"/>
        </w:rPr>
        <w:t>ESCUELA NORMAL DE EDUCACIÓN PREESCOLAR</w:t>
      </w:r>
    </w:p>
    <w:p>
      <w:pPr>
        <w:jc w:val="center"/>
        <w:spacing w:after="0" w:line="240" w:lineRule="auto"/>
        <w:rPr>
          <w:rFonts w:ascii="Arial" w:hAnsi="Arial" w:cs="Arial"/>
          <w:b/>
          <w:sz w:val="24"/>
          <w:szCs w:val="24"/>
        </w:rPr>
      </w:pPr>
      <w:r>
        <w:rPr>
          <w:rFonts w:ascii="Arial" w:hAnsi="Arial" w:cs="Arial"/>
          <w:b/>
          <w:sz w:val="24"/>
          <w:szCs w:val="24"/>
        </w:rPr>
        <w:t>LICENCIATURA EN EDUCACIÓN PREESCOLAR</w:t>
      </w:r>
    </w:p>
    <w:p>
      <w:pPr>
        <w:jc w:val="center"/>
        <w:spacing w:after="0" w:line="240" w:lineRule="auto"/>
        <w:rPr>
          <w:rFonts w:ascii="Arial" w:hAnsi="Arial" w:cs="Arial"/>
          <w:sz w:val="24"/>
          <w:szCs w:val="24"/>
        </w:rPr>
      </w:pPr>
      <w:r>
        <w:rPr>
          <w:rFonts w:ascii="Arial" w:hAnsi="Arial" w:cs="Arial"/>
          <w:b/>
          <w:sz w:val="24"/>
          <w:szCs w:val="24"/>
        </w:rPr>
        <w:t>CICLO ESCOLAR 2017-2018</w:t>
      </w:r>
    </w:p>
    <w:p>
      <w:pPr>
        <w:rPr>
          <w:rFonts w:ascii="Arial" w:hAnsi="Arial" w:cs="Arial"/>
          <w:sz w:val="24"/>
          <w:szCs w:val="24"/>
        </w:rPr>
      </w:pPr>
    </w:p>
    <w:p>
      <w:pPr>
        <w:jc w:val="center"/>
        <w:rPr>
          <w:rFonts w:ascii="Arial" w:hAnsi="Arial" w:cs="Arial"/>
          <w:b/>
          <w:sz w:val="24"/>
          <w:szCs w:val="24"/>
        </w:rPr>
      </w:pPr>
      <w:r>
        <w:rPr>
          <w:rFonts w:ascii="Arial" w:hAnsi="Arial" w:cs="Arial"/>
          <w:b/>
          <w:sz w:val="24"/>
          <w:szCs w:val="24"/>
        </w:rPr>
        <w:t>La tecnología informática aplicada a los centros escolares</w:t>
      </w:r>
    </w:p>
    <w:p>
      <w:pPr>
        <w:jc w:val="center"/>
        <w:rPr>
          <w:rFonts w:ascii="Arial" w:hAnsi="Arial" w:cs="Arial"/>
          <w:b/>
          <w:sz w:val="24"/>
          <w:szCs w:val="24"/>
        </w:rPr>
      </w:pPr>
      <w:r>
        <w:rPr>
          <w:rFonts w:ascii="Arial" w:hAnsi="Arial" w:cs="Arial"/>
          <w:b/>
          <w:sz w:val="24"/>
          <w:szCs w:val="24"/>
        </w:rPr>
        <w:t xml:space="preserve"> Segundo semestre</w:t>
      </w:r>
    </w:p>
    <w:p>
      <w:pPr>
        <w:jc w:val="center"/>
        <w:rPr>
          <w:rFonts w:ascii="Arial" w:hAnsi="Arial" w:cs="Arial"/>
          <w:sz w:val="24"/>
          <w:szCs w:val="24"/>
        </w:rPr>
      </w:pPr>
      <w:r>
        <w:rPr>
          <w:rFonts w:ascii="Arial" w:hAnsi="Arial" w:cs="Arial"/>
          <w:sz w:val="24"/>
          <w:szCs w:val="24"/>
        </w:rPr>
        <w:t>Unidad III</w:t>
      </w:r>
    </w:p>
    <w:p>
      <w:pPr>
        <w:jc w:val="center"/>
        <w:rPr>
          <w:rFonts w:ascii="Arial" w:hAnsi="Arial" w:cs="Arial"/>
          <w:sz w:val="24"/>
          <w:szCs w:val="24"/>
        </w:rPr>
      </w:pPr>
      <w:r>
        <w:rPr>
          <w:rFonts w:ascii="Arial" w:hAnsi="Arial" w:cs="Arial"/>
          <w:sz w:val="24"/>
          <w:szCs w:val="24"/>
        </w:rPr>
        <w:t>Comunidades virtuales de aprendizaje</w:t>
      </w:r>
    </w:p>
    <w:p>
      <w:pPr>
        <w:jc w:val="center"/>
        <w:rPr>
          <w:rFonts w:ascii="Arial" w:hAnsi="Arial" w:cs="Arial"/>
          <w:b/>
          <w:sz w:val="24"/>
          <w:szCs w:val="24"/>
        </w:rPr>
      </w:pPr>
      <w:r>
        <w:rPr>
          <w:rFonts w:ascii="Arial" w:hAnsi="Arial" w:cs="Arial"/>
          <w:b/>
          <w:sz w:val="24"/>
          <w:szCs w:val="24"/>
        </w:rPr>
        <w:t xml:space="preserve">PROPOSITO </w:t>
      </w:r>
    </w:p>
    <w:p>
      <w:pPr>
        <w:jc w:val="both"/>
        <w:rPr>
          <w:rFonts w:ascii="Arial" w:hAnsi="Arial" w:cs="Arial"/>
          <w:sz w:val="24"/>
          <w:szCs w:val="24"/>
        </w:rPr>
      </w:pPr>
      <w:r>
        <w:rPr>
          <w:rFonts w:ascii="Arial" w:hAnsi="Arial" w:cs="Arial"/>
          <w:sz w:val="24"/>
          <w:szCs w:val="24"/>
        </w:rPr>
        <w:t>En la unidad tres se estudian las comunidades virtuales que favorecen el aprendizaje colaborativo, así como las plataformas para su creación,  desde la perspectiva del impacto que tienen en la educación. Para ello los estudiantes, revisan, utilizan y crean contenidos con herramientas digitales propias de las plataformas. También en esta unidad se describen las principales  funciones y utilidades de dichas plataformas.</w:t>
      </w:r>
    </w:p>
    <w:p>
      <w:pPr>
        <w:adjustRightInd/>
        <w:autoSpaceDE w:val="off"/>
        <w:autoSpaceDN w:val="off"/>
        <w:jc w:val="both"/>
        <w:numPr>
          <w:ilvl w:val="0"/>
          <w:numId w:val="1"/>
        </w:numPr>
        <w:spacing w:after="200" w:line="276" w:lineRule="auto"/>
        <w:rPr>
          <w:lang w:eastAsia="es-MX"/>
          <w:rFonts w:ascii="Arial" w:eastAsia="Times New Roman" w:hAnsi="Arial" w:cs="Arial"/>
          <w:sz w:val="24"/>
          <w:szCs w:val="24"/>
        </w:rPr>
      </w:pPr>
      <w:r>
        <w:rPr>
          <w:lang w:eastAsia="es-MX"/>
          <w:rFonts w:ascii="Arial" w:eastAsia="Times New Roman" w:hAnsi="Arial" w:cs="Arial"/>
          <w:sz w:val="24"/>
          <w:szCs w:val="24"/>
        </w:rPr>
        <w:t>Propicia y regula espacios de aprendizaje incluyentes para todos los alumnos, con el fin de promover la convivencia, el respeto y la aceptación.</w:t>
      </w:r>
    </w:p>
    <w:p>
      <w:pPr>
        <w:jc w:val="center"/>
        <w:spacing w:after="0" w:line="240" w:lineRule="auto"/>
        <w:rPr>
          <w:rFonts w:ascii="Arial" w:hAnsi="Arial" w:cs="Arial"/>
          <w:b/>
          <w:sz w:val="24"/>
          <w:szCs w:val="24"/>
        </w:rPr>
      </w:pPr>
    </w:p>
    <w:p>
      <w:pPr>
        <w:jc w:val="center"/>
        <w:spacing w:after="0" w:line="240" w:lineRule="auto"/>
        <w:rPr>
          <w:rFonts w:ascii="Arial" w:hAnsi="Arial" w:cs="Arial"/>
          <w:b/>
          <w:sz w:val="24"/>
          <w:szCs w:val="24"/>
        </w:rPr>
      </w:pPr>
      <w:r>
        <w:rPr>
          <w:rFonts w:ascii="Arial" w:hAnsi="Arial" w:cs="Arial"/>
          <w:b/>
          <w:sz w:val="24"/>
          <w:szCs w:val="24"/>
        </w:rPr>
        <w:t>COMPETENCIAS PROFESIONALES</w:t>
      </w:r>
    </w:p>
    <w:p>
      <w:pPr>
        <w:adjustRightInd/>
        <w:autoSpaceDE w:val="off"/>
        <w:autoSpaceDN w:val="off"/>
        <w:jc w:val="both"/>
        <w:spacing w:after="0" w:line="240" w:lineRule="auto"/>
        <w:rPr>
          <w:lang w:eastAsia="es-MX"/>
          <w:rFonts w:ascii="Arial" w:hAnsi="Arial" w:cs="Arial"/>
          <w:sz w:val="24"/>
          <w:szCs w:val="24"/>
        </w:rPr>
      </w:pPr>
    </w:p>
    <w:p>
      <w:pPr>
        <w:numPr>
          <w:ilvl w:val="0"/>
          <w:numId w:val="2"/>
        </w:numPr>
        <w:spacing w:after="200" w:line="276" w:lineRule="auto"/>
        <w:rPr>
          <w:rFonts w:ascii="Arial" w:hAnsi="Arial" w:cs="Arial"/>
          <w:sz w:val="24"/>
          <w:szCs w:val="24"/>
        </w:rPr>
      </w:pPr>
      <w:r>
        <w:rPr>
          <w:rFonts w:ascii="Arial" w:hAnsi="Arial" w:cs="Arial"/>
          <w:sz w:val="24"/>
          <w:szCs w:val="24"/>
        </w:rPr>
        <w:t>Diseña planeaciones didácticas, aplicando sus conocimientos pedagógicos y disciplinares para responder a las necesidades del contexto en el marco del plan y programas de estudio de la educación básica.</w:t>
      </w:r>
    </w:p>
    <w:p>
      <w:pPr>
        <w:numPr>
          <w:ilvl w:val="0"/>
          <w:numId w:val="2"/>
        </w:numPr>
        <w:spacing w:after="200" w:line="276" w:lineRule="auto"/>
        <w:rPr>
          <w:rFonts w:ascii="Arial" w:hAnsi="Arial" w:cs="Arial"/>
          <w:sz w:val="24"/>
          <w:szCs w:val="24"/>
        </w:rPr>
      </w:pPr>
      <w:r>
        <w:rPr>
          <w:rFonts w:ascii="Arial" w:hAnsi="Arial" w:cs="Arial"/>
          <w:sz w:val="24"/>
          <w:szCs w:val="24"/>
        </w:rPr>
        <w:t>Usa las TIC como herramienta de enseñanza y aprendizaje.</w:t>
      </w:r>
    </w:p>
    <w:p>
      <w:pPr>
        <w:numPr>
          <w:ilvl w:val="0"/>
          <w:numId w:val="2"/>
        </w:numPr>
        <w:spacing w:after="200" w:line="276" w:lineRule="auto"/>
        <w:rPr>
          <w:rFonts w:ascii="Arial" w:hAnsi="Arial" w:cs="Arial"/>
          <w:sz w:val="24"/>
          <w:szCs w:val="24"/>
        </w:rPr>
      </w:pPr>
      <w:r>
        <w:rPr>
          <w:rFonts w:ascii="Arial" w:hAnsi="Arial" w:cs="Arial"/>
          <w:sz w:val="24"/>
          <w:szCs w:val="24"/>
        </w:rPr>
        <w:t>Emplea la evaluación para intervenir en los diferentes ámbitos y momentos de la tarea educativa.</w:t>
      </w:r>
    </w:p>
    <w:p>
      <w:pPr>
        <w:adjustRightInd/>
        <w:autoSpaceDE w:val="off"/>
        <w:autoSpaceDN w:val="off"/>
        <w:jc w:val="both"/>
        <w:spacing w:after="0" w:line="240" w:lineRule="auto"/>
        <w:rPr>
          <w:lang w:eastAsia="es-MX"/>
          <w:rFonts w:ascii="Arial" w:hAnsi="Arial" w:cs="Arial"/>
          <w:sz w:val="24"/>
          <w:szCs w:val="24"/>
        </w:rPr>
      </w:pPr>
    </w:p>
    <w:p>
      <w:pPr>
        <w:jc w:val="center"/>
        <w:rPr>
          <w:rFonts w:ascii="Arial" w:hAnsi="Arial" w:cs="Arial"/>
          <w:b/>
          <w:sz w:val="24"/>
          <w:szCs w:val="24"/>
        </w:rPr>
      </w:pPr>
      <w:r>
        <w:rPr>
          <w:rFonts w:ascii="Arial" w:hAnsi="Arial" w:cs="Arial"/>
          <w:b/>
          <w:sz w:val="24"/>
          <w:szCs w:val="24"/>
        </w:rPr>
        <w:t>UNIDAD DE COMPETENCIA</w:t>
      </w:r>
    </w:p>
    <w:p>
      <w:pPr>
        <w:adjustRightInd/>
        <w:pStyle w:val="Prrafodelista"/>
        <w:autoSpaceDE w:val="off"/>
        <w:autoSpaceDN w:val="off"/>
        <w:numPr>
          <w:ilvl w:val="0"/>
          <w:numId w:val="1"/>
        </w:numPr>
        <w:spacing w:after="200" w:line="276" w:lineRule="auto"/>
        <w:rPr>
          <w:lang w:eastAsia="es-MX"/>
          <w:rFonts w:ascii="Arial" w:hAnsi="Arial" w:cs="Arial"/>
          <w:sz w:val="24"/>
          <w:szCs w:val="24"/>
        </w:rPr>
      </w:pPr>
      <w:r>
        <w:rPr>
          <w:lang w:eastAsia="es-MX"/>
          <w:rFonts w:ascii="Arial" w:hAnsi="Arial" w:cs="Arial"/>
          <w:sz w:val="24"/>
          <w:szCs w:val="24"/>
        </w:rPr>
        <w:t>Reconoce el proceso a través del cual se han desarrollado las comunidades virtuales.</w:t>
      </w:r>
    </w:p>
    <w:p>
      <w:pPr>
        <w:adjustRightInd/>
        <w:pStyle w:val="Prrafodelista"/>
        <w:autoSpaceDE w:val="off"/>
        <w:autoSpaceDN w:val="off"/>
        <w:numPr>
          <w:ilvl w:val="0"/>
          <w:numId w:val="1"/>
        </w:numPr>
        <w:spacing w:after="200" w:line="276" w:lineRule="auto"/>
        <w:rPr>
          <w:lang w:eastAsia="es-MX"/>
          <w:rFonts w:ascii="Arial" w:hAnsi="Arial" w:cs="Arial"/>
          <w:sz w:val="24"/>
          <w:szCs w:val="24"/>
        </w:rPr>
      </w:pPr>
      <w:r>
        <w:rPr>
          <w:lang w:eastAsia="es-MX"/>
          <w:rFonts w:ascii="Arial" w:hAnsi="Arial" w:cs="Arial"/>
          <w:sz w:val="24"/>
          <w:szCs w:val="24"/>
        </w:rPr>
        <w:t>Identifica la importancia de las comunidades virtuales en la educación.</w:t>
      </w:r>
    </w:p>
    <w:p>
      <w:pPr>
        <w:adjustRightInd/>
        <w:pStyle w:val="Prrafodelista"/>
        <w:autoSpaceDE w:val="off"/>
        <w:autoSpaceDN w:val="off"/>
        <w:numPr>
          <w:ilvl w:val="0"/>
          <w:numId w:val="1"/>
        </w:numPr>
        <w:spacing w:after="200" w:line="276" w:lineRule="auto"/>
        <w:rPr>
          <w:lang w:eastAsia="es-MX"/>
          <w:rFonts w:ascii="Arial" w:hAnsi="Arial" w:cs="Arial"/>
          <w:sz w:val="24"/>
          <w:szCs w:val="24"/>
        </w:rPr>
      </w:pPr>
      <w:r>
        <w:rPr>
          <w:lang w:eastAsia="es-MX"/>
          <w:rFonts w:ascii="Arial" w:hAnsi="Arial" w:cs="Arial"/>
          <w:sz w:val="24"/>
          <w:szCs w:val="24"/>
        </w:rPr>
        <w:t>Asume críticamente su responsabilidad como docente en una comunidad virtual de aprendizaje.</w:t>
      </w:r>
    </w:p>
    <w:p>
      <w:pPr>
        <w:adjustRightInd/>
        <w:pStyle w:val="Prrafodelista"/>
        <w:autoSpaceDE w:val="off"/>
        <w:autoSpaceDN w:val="off"/>
        <w:jc w:val="both"/>
        <w:numPr>
          <w:ilvl w:val="0"/>
          <w:numId w:val="1"/>
        </w:numPr>
        <w:spacing w:after="200" w:line="276" w:lineRule="auto"/>
        <w:rPr>
          <w:lang w:val="es-ES"/>
          <w:rFonts w:ascii="Arial" w:eastAsia="Calibri" w:hAnsi="Arial" w:cs="Arial"/>
          <w:bCs/>
          <w:sz w:val="24"/>
          <w:szCs w:val="24"/>
        </w:rPr>
      </w:pPr>
      <w:r>
        <w:rPr>
          <w:lang w:eastAsia="es-MX"/>
          <w:rFonts w:ascii="Arial" w:hAnsi="Arial" w:cs="Arial"/>
          <w:sz w:val="24"/>
          <w:szCs w:val="24"/>
        </w:rPr>
        <w:t>Planea una situación didáctica para la comunidad virtual.</w:t>
      </w:r>
    </w:p>
    <w:p>
      <w:pPr>
        <w:adjustRightInd/>
        <w:autoSpaceDE w:val="off"/>
        <w:autoSpaceDN w:val="off"/>
        <w:jc w:val="both"/>
        <w:spacing w:after="200" w:line="276" w:lineRule="auto"/>
        <w:rPr>
          <w:lang w:val="es-ES"/>
          <w:rFonts w:ascii="Arial" w:eastAsia="Calibri" w:hAnsi="Arial" w:cs="Arial"/>
          <w:bCs/>
          <w:sz w:val="24"/>
          <w:szCs w:val="24"/>
        </w:rPr>
      </w:pPr>
    </w:p>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Actividad 1</w:t>
      </w:r>
    </w:p>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 xml:space="preserve">Comunidades virtuales </w:t>
      </w:r>
    </w:p>
    <w:p>
      <w:pPr>
        <w:adjustRightInd/>
        <w:autoSpaceDE w:val="off"/>
        <w:autoSpaceDN w:val="off"/>
        <w:jc w:val="both"/>
        <w:spacing w:after="200" w:line="276" w:lineRule="auto"/>
        <w:rPr>
          <w:rFonts w:ascii="Verdana" w:hAnsi="Verdana"/>
          <w:color w:val="000000"/>
        </w:rPr>
      </w:pPr>
      <w:r>
        <w:rPr>
          <w:lang w:val="es-ES"/>
          <w:rFonts w:ascii="Arial" w:eastAsia="Calibri" w:hAnsi="Arial" w:cs="Arial"/>
          <w:bCs/>
          <w:sz w:val="24"/>
          <w:szCs w:val="24"/>
        </w:rPr>
        <w:t xml:space="preserve">En equipo se repartirán los temas de la unidad 3 de comunidades virtuales, donde un integrante hará la función del profesor y los demás de estudiantes, </w:t>
      </w:r>
      <w:r>
        <w:rPr>
          <w:rFonts w:ascii="Verdana" w:hAnsi="Verdana"/>
          <w:color w:val="000000"/>
        </w:rPr>
        <w:t xml:space="preserve">se registrarán en la plataforma de edmodo; el profesor hará una pregunta del tema para que los estudiantes investiguen y suban información, después elaborará una prueba de 5 preguntas y los estudiantes resolverán, una vez que hallan terminado elabora un documento con captura de pantalla de lo que realizaron en la plataforma cada quien en base a su función y un informe del proceso que se hizo   para usar la comunidad virtual </w:t>
      </w:r>
    </w:p>
    <w:p>
      <w:pPr>
        <w:adjustRightInd/>
        <w:autoSpaceDE w:val="off"/>
        <w:autoSpaceDN w:val="off"/>
        <w:jc w:val="both"/>
        <w:spacing w:after="200" w:line="276" w:lineRule="auto"/>
        <w:rPr>
          <w:rFonts w:ascii="Verdana" w:hAnsi="Verdana"/>
          <w:color w:val="000000"/>
        </w:rPr>
      </w:pPr>
    </w:p>
    <w:p>
      <w:pPr>
        <w:adjustRightInd/>
        <w:autoSpaceDE w:val="off"/>
        <w:autoSpaceDN w:val="off"/>
        <w:jc w:val="both"/>
        <w:spacing w:after="200" w:line="276" w:lineRule="auto"/>
        <w:rPr>
          <w:lang w:val="es-ES"/>
          <w:rFonts w:ascii="Arial" w:eastAsia="Calibri" w:hAnsi="Arial" w:cs="Arial"/>
          <w:bCs/>
          <w:sz w:val="24"/>
          <w:szCs w:val="24"/>
        </w:rPr>
      </w:pPr>
      <w:r>
        <w:rPr>
          <w:lang w:val="es-ES"/>
          <w:rFonts w:ascii="Arial" w:eastAsia="Calibri" w:hAnsi="Arial" w:cs="Arial"/>
          <w:bCs/>
          <w:sz w:val="24"/>
          <w:szCs w:val="24"/>
        </w:rPr>
        <w:t>Conteatas la Rubrica de Evaluación de la plataforma :</w:t>
      </w:r>
    </w:p>
    <w:tbl>
      <w:tblPr>
        <w:tblStyle w:val="TableGrid"/>
        <w:tblW w:w="0" w:type="auto"/>
        <w:tblLook w:val="04A0" w:firstRow="1" w:lastRow="0" w:firstColumn="1" w:lastColumn="0" w:noHBand="0" w:noVBand="1"/>
      </w:tblPr>
      <w:tblGrid>
        <w:gridCol w:w="2214"/>
        <w:gridCol w:w="1386"/>
        <w:gridCol w:w="1309"/>
        <w:gridCol w:w="1309"/>
        <w:gridCol w:w="1309"/>
        <w:gridCol w:w="1309"/>
      </w:tblGrid>
      <w:tr>
        <w:trPr/>
        <w:tc>
          <w:tcPr>
            <w:tcW w:w="2214"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86"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r>
      <w:tr>
        <w:trPr/>
        <w:tc>
          <w:tcPr>
            <w:tcW w:w="2214" w:type="dxa"/>
            <w:vAlign w:val="top"/>
          </w:tcPr>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Elemento</w:t>
            </w:r>
          </w:p>
        </w:tc>
        <w:tc>
          <w:tcPr>
            <w:tcW w:w="1386" w:type="dxa"/>
            <w:vAlign w:val="top"/>
          </w:tcPr>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 xml:space="preserve">Excelente </w:t>
            </w: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Bueno</w:t>
            </w: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 xml:space="preserve">Amigable </w:t>
            </w: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 xml:space="preserve">Regular </w:t>
            </w: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r>
              <w:rPr>
                <w:lang w:val="es-ES"/>
                <w:rFonts w:ascii="Arial" w:eastAsia="Calibri" w:hAnsi="Arial" w:cs="Arial"/>
                <w:b/>
                <w:bCs/>
                <w:sz w:val="24"/>
                <w:szCs w:val="24"/>
              </w:rPr>
              <w:t xml:space="preserve">Insuficiente </w:t>
            </w:r>
          </w:p>
        </w:tc>
      </w:tr>
      <w:tr>
        <w:trPr/>
        <w:tc>
          <w:tcPr>
            <w:tcW w:w="2214" w:type="dxa"/>
            <w:vAlign w:val="top"/>
          </w:tcPr>
          <w:p>
            <w:pPr>
              <w:adjustRightInd/>
              <w:autoSpaceDE w:val="off"/>
              <w:autoSpaceDN w:val="off"/>
              <w:jc w:val="both"/>
              <w:spacing w:after="200" w:line="276" w:lineRule="auto"/>
              <w:rPr>
                <w:lang w:val="es-ES"/>
                <w:rFonts w:ascii="Arial" w:eastAsia="Calibri" w:hAnsi="Arial" w:cs="Arial"/>
                <w:bCs/>
                <w:sz w:val="24"/>
                <w:szCs w:val="24"/>
              </w:rPr>
            </w:pPr>
            <w:r>
              <w:rPr>
                <w:lang w:val="es-ES"/>
                <w:rFonts w:ascii="Arial" w:eastAsia="Calibri" w:hAnsi="Arial" w:cs="Arial"/>
                <w:bCs/>
                <w:sz w:val="24"/>
                <w:szCs w:val="24"/>
              </w:rPr>
              <w:t>Datos de la comunidad virtual (educativa)</w:t>
            </w:r>
          </w:p>
        </w:tc>
        <w:tc>
          <w:tcPr>
            <w:tcW w:w="1386"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r>
      <w:tr>
        <w:trPr/>
        <w:tc>
          <w:tcPr>
            <w:tcW w:w="2214" w:type="dxa"/>
            <w:vAlign w:val="top"/>
          </w:tcPr>
          <w:p>
            <w:pPr>
              <w:adjustRightInd/>
              <w:autoSpaceDE w:val="off"/>
              <w:autoSpaceDN w:val="off"/>
              <w:jc w:val="both"/>
              <w:spacing w:after="200" w:line="276" w:lineRule="auto"/>
              <w:rPr>
                <w:lang w:val="es-ES"/>
                <w:rFonts w:ascii="Arial" w:eastAsia="Calibri" w:hAnsi="Arial" w:cs="Arial"/>
                <w:bCs/>
                <w:sz w:val="24"/>
                <w:szCs w:val="24"/>
              </w:rPr>
            </w:pPr>
            <w:r>
              <w:rPr>
                <w:lang w:val="es-ES"/>
                <w:rFonts w:ascii="Arial" w:eastAsia="Calibri" w:hAnsi="Arial" w:cs="Arial"/>
                <w:bCs/>
                <w:sz w:val="24"/>
                <w:szCs w:val="24"/>
              </w:rPr>
              <w:t xml:space="preserve">Potencial educativo </w:t>
            </w:r>
          </w:p>
        </w:tc>
        <w:tc>
          <w:tcPr>
            <w:tcW w:w="1386"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r>
      <w:tr>
        <w:trPr/>
        <w:tc>
          <w:tcPr>
            <w:tcW w:w="2214" w:type="dxa"/>
            <w:vAlign w:val="top"/>
          </w:tcPr>
          <w:p>
            <w:pPr>
              <w:adjustRightInd/>
              <w:autoSpaceDE w:val="off"/>
              <w:autoSpaceDN w:val="off"/>
              <w:jc w:val="both"/>
              <w:spacing w:after="200" w:line="276" w:lineRule="auto"/>
              <w:rPr>
                <w:lang w:val="es-ES"/>
                <w:rFonts w:ascii="Arial" w:eastAsia="Calibri" w:hAnsi="Arial" w:cs="Arial"/>
                <w:bCs/>
                <w:sz w:val="24"/>
                <w:szCs w:val="24"/>
              </w:rPr>
            </w:pPr>
            <w:r>
              <w:rPr>
                <w:lang w:val="es-ES"/>
                <w:rFonts w:ascii="Arial" w:eastAsia="Calibri" w:hAnsi="Arial" w:cs="Arial"/>
                <w:bCs/>
                <w:sz w:val="24"/>
                <w:szCs w:val="24"/>
              </w:rPr>
              <w:t>Descripción de la comunidad virtual</w:t>
            </w:r>
          </w:p>
        </w:tc>
        <w:tc>
          <w:tcPr>
            <w:tcW w:w="1386"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r>
      <w:tr>
        <w:trPr/>
        <w:tc>
          <w:tcPr>
            <w:tcW w:w="2214" w:type="dxa"/>
            <w:vAlign w:val="top"/>
          </w:tcPr>
          <w:p>
            <w:pPr>
              <w:adjustRightInd/>
              <w:autoSpaceDE w:val="off"/>
              <w:autoSpaceDN w:val="off"/>
              <w:jc w:val="both"/>
              <w:spacing w:after="200" w:line="276" w:lineRule="auto"/>
              <w:rPr>
                <w:lang w:val="es-ES"/>
                <w:rFonts w:ascii="Arial" w:eastAsia="Calibri" w:hAnsi="Arial" w:cs="Arial"/>
                <w:bCs/>
                <w:sz w:val="24"/>
                <w:szCs w:val="24"/>
              </w:rPr>
            </w:pPr>
            <w:r>
              <w:rPr>
                <w:lang w:val="es-ES"/>
                <w:rFonts w:ascii="Arial" w:eastAsia="Calibri" w:hAnsi="Arial" w:cs="Arial"/>
                <w:bCs/>
                <w:sz w:val="24"/>
                <w:szCs w:val="24"/>
              </w:rPr>
              <w:t xml:space="preserve">Evaluación del funcionamiento </w:t>
            </w:r>
          </w:p>
        </w:tc>
        <w:tc>
          <w:tcPr>
            <w:tcW w:w="1386"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both"/>
              <w:spacing w:after="200" w:line="276" w:lineRule="auto"/>
              <w:rPr>
                <w:lang w:val="es-ES"/>
                <w:rFonts w:ascii="Arial" w:eastAsia="Calibri" w:hAnsi="Arial" w:cs="Arial"/>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c>
          <w:tcPr>
            <w:tcW w:w="1309" w:type="dxa"/>
            <w:vAlign w:val="top"/>
          </w:tcPr>
          <w:p>
            <w:pPr>
              <w:adjustRightInd/>
              <w:autoSpaceDE w:val="off"/>
              <w:autoSpaceDN w:val="off"/>
              <w:jc w:val="center"/>
              <w:spacing w:after="200" w:line="276" w:lineRule="auto"/>
              <w:rPr>
                <w:lang w:val="es-ES"/>
                <w:rFonts w:ascii="Arial" w:eastAsia="Calibri" w:hAnsi="Arial" w:cs="Arial"/>
                <w:b/>
                <w:bCs/>
                <w:sz w:val="24"/>
                <w:szCs w:val="24"/>
              </w:rPr>
            </w:pPr>
          </w:p>
        </w:tc>
      </w:tr>
    </w:tbl>
    <w:p>
      <w:pPr>
        <w:adjustRightInd/>
        <w:autoSpaceDE w:val="off"/>
        <w:autoSpaceDN w:val="off"/>
        <w:jc w:val="both"/>
        <w:spacing w:after="200" w:line="276" w:lineRule="auto"/>
        <w:rPr>
          <w:lang w:val="es-ES"/>
          <w:rFonts w:ascii="Arial" w:eastAsia="Calibri" w:hAnsi="Arial" w:cs="Arial"/>
          <w:bCs/>
          <w:sz w:val="24"/>
          <w:szCs w:val="24"/>
        </w:rPr>
      </w:pPr>
    </w:p>
    <w:p>
      <w:pPr>
        <w:adjustRightInd/>
        <w:autoSpaceDE w:val="off"/>
        <w:autoSpaceDN w:val="off"/>
        <w:jc w:val="both"/>
        <w:spacing w:after="200" w:line="276" w:lineRule="auto"/>
        <w:rPr>
          <w:lang w:val="es-ES"/>
          <w:rFonts w:ascii="Arial" w:eastAsia="Calibri" w:hAnsi="Arial" w:cs="Arial"/>
          <w:bCs/>
          <w:sz w:val="24"/>
          <w:szCs w:val="24"/>
        </w:rPr>
      </w:pPr>
    </w:p>
    <w:p>
      <w:pPr>
        <w:adjustRightInd/>
        <w:autoSpaceDE w:val="off"/>
        <w:autoSpaceDN w:val="off"/>
        <w:jc w:val="both"/>
        <w:spacing w:after="200" w:line="276" w:lineRule="auto"/>
        <w:rPr>
          <w:lang w:val="es-ES"/>
          <w:rFonts w:ascii="Arial" w:eastAsia="Calibri" w:hAnsi="Arial" w:cs="Arial"/>
          <w:bCs/>
          <w:sz w:val="24"/>
          <w:szCs w:val="24"/>
        </w:rPr>
      </w:pPr>
    </w:p>
    <w:p>
      <w:pPr>
        <w:adjustRightInd/>
        <w:autoSpaceDE w:val="off"/>
        <w:autoSpaceDN w:val="off"/>
        <w:jc w:val="both"/>
        <w:spacing w:after="200" w:line="276" w:lineRule="auto"/>
        <w:rPr>
          <w:lang w:val="es-ES"/>
          <w:rFonts w:ascii="Arial" w:eastAsia="Calibri" w:hAnsi="Arial" w:cs="Arial"/>
          <w:bCs/>
          <w:sz w:val="24"/>
          <w:szCs w:val="24"/>
        </w:rPr>
      </w:pPr>
    </w:p>
    <w:p>
      <w:pPr>
        <w:shd w:val="clear" w:color="auto" w:fill="FFFFFF"/>
        <w:spacing w:after="0" w:line="240" w:lineRule="auto"/>
        <w:rPr>
          <w:lang w:eastAsia="es-MX"/>
          <w:rFonts w:ascii="Arial" w:eastAsia="Times New Roman" w:hAnsi="Arial" w:cs="Arial"/>
          <w:color w:val="000000"/>
          <w:sz w:val="24"/>
          <w:szCs w:val="24"/>
        </w:rPr>
      </w:pPr>
    </w:p>
    <w:p>
      <w:pPr>
        <w:rPr>
          <w:sz w:val="24"/>
          <w:szCs w:val="24"/>
        </w:rPr>
      </w:pPr>
    </w:p>
    <w:sectPr>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Arial">
    <w:panose1 w:val="020B0604020202020204"/>
    <w:family w:val="swiss"/>
    <w:charset w:val="00"/>
    <w:notTrueType w:val="true"/>
    <w:sig w:usb0="E0002AFF" w:usb1="C0007843" w:usb2="00000009" w:usb3="00000001" w:csb0="400001FF" w:csb1="FFFF0000"/>
  </w:font>
  <w:font w:name="Times New Roman">
    <w:panose1 w:val="02020603050405020304"/>
    <w:family w:val="roman"/>
    <w:charset w:val="00"/>
    <w:notTrueType w:val="true"/>
    <w:sig w:usb0="E0002AFF" w:usb1="C0007841" w:usb2="00000009" w:usb3="00000001" w:csb0="400001FF" w:csb1="FFFF0000"/>
  </w:font>
  <w:font w:name="Calibri">
    <w:panose1 w:val="020F0502020204030204"/>
    <w:family w:val="swiss"/>
    <w:charset w:val="00"/>
    <w:notTrueType w:val="true"/>
    <w:sig w:usb0="E00002FF" w:usb1="4000ACFF" w:usb2="00000001" w:usb3="00000001" w:csb0="2000019F" w:csb1="00000001"/>
  </w:font>
  <w:font w:name="Verdana">
    <w:panose1 w:val="020B0604030504040204"/>
    <w:family w:val="swiss"/>
    <w:charset w:val="00"/>
    <w:notTrueType w:val="true"/>
    <w:sig w:usb0="A10006FF" w:usb1="4000205B" w:usb2="00000010" w:usb3="00000001" w:csb0="2000019F" w:csb1="00000001"/>
  </w:font>
  <w:font w:name="Symbol">
    <w:panose1 w:val="05050102010706020507"/>
    <w:family w:val="roman"/>
    <w:charset w:val="02"/>
    <w:notTrueType w:val="true"/>
    <w:sig w:usb0="00000001" w:usb1="00000001" w:usb2="00000001" w:usb3="00000001" w:csb0="80000000" w:csb1="00000001"/>
  </w:font>
  <w:font w:name="Wingdings">
    <w:panose1 w:val="05000000000000000000"/>
    <w:family w:val="auto"/>
    <w:charset w:val="02"/>
    <w:notTrueType w:val="true"/>
    <w:sig w:usb0="00000001" w:usb1="00000001" w:usb2="00000001" w:usb3="00000001" w:csb0="80000000" w:csb1="00000001"/>
  </w:font>
  <w:font w:name="Courier New">
    <w:panose1 w:val="02070309020205020404"/>
    <w:family w:val="modern"/>
    <w:charset w:val="00"/>
    <w:notTrueType w:val="true"/>
    <w:sig w:usb0="E0002AFF" w:usb1="C0007843"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2fe4"/>
    <w:multiLevelType w:val="hybridMultilevel"/>
    <w:tmpl w:val="cafeedbc"/>
    <w:lvl w:ilvl="0" w:tplc="80a0001">
      <w:start w:val="1"/>
      <w:numFmt w:val="bullet"/>
      <w:lvlText w:val=""/>
      <w:lvlJc w:val="left"/>
      <w:pPr/>
      <w:rPr>
        <w:rFonts w:ascii="Symbol" w:hAnsi="Symbol" w:hint="default"/>
      </w:rPr>
    </w:lvl>
    <w:lvl w:ilvl="1" w:tplc="3db0ef5a">
      <w:numFmt w:val="bullet"/>
      <w:lvlText w:val="•"/>
      <w:lvlJc w:val="left"/>
      <w:pPr/>
      <w:rPr>
        <w:rFonts w:ascii="Calibri" w:eastAsia="Calibri" w:hAnsi="Calibri" w:cs="Times New Roman" w:hint="default"/>
      </w:rPr>
    </w:lvl>
    <w:lvl w:ilvl="2" w:tentative="on" w:tplc="80a0005">
      <w:start w:val="1"/>
      <w:numFmt w:val="bullet"/>
      <w:lvlText w:val=""/>
      <w:lvlJc w:val="left"/>
      <w:pPr/>
      <w:rPr>
        <w:rFonts w:ascii="Wingdings" w:hAnsi="Wingdings" w:hint="default"/>
      </w:rPr>
    </w:lvl>
    <w:lvl w:ilvl="3" w:tentative="on" w:tplc="80a0001">
      <w:start w:val="1"/>
      <w:numFmt w:val="bullet"/>
      <w:lvlText w:val=""/>
      <w:lvlJc w:val="left"/>
      <w:pPr/>
      <w:rPr>
        <w:rFonts w:ascii="Symbol" w:hAnsi="Symbol" w:hint="default"/>
      </w:rPr>
    </w:lvl>
    <w:lvl w:ilvl="4" w:tentative="on" w:tplc="80a0003">
      <w:start w:val="1"/>
      <w:numFmt w:val="bullet"/>
      <w:lvlText w:val="o"/>
      <w:lvlJc w:val="left"/>
      <w:pPr/>
      <w:rPr>
        <w:rFonts w:ascii="Courier New" w:hAnsi="Courier New" w:cs="Courier New" w:hint="default"/>
      </w:rPr>
    </w:lvl>
    <w:lvl w:ilvl="5" w:tentative="on" w:tplc="80a0005">
      <w:start w:val="1"/>
      <w:numFmt w:val="bullet"/>
      <w:lvlText w:val=""/>
      <w:lvlJc w:val="left"/>
      <w:pPr/>
      <w:rPr>
        <w:rFonts w:ascii="Wingdings" w:hAnsi="Wingdings" w:hint="default"/>
      </w:rPr>
    </w:lvl>
    <w:lvl w:ilvl="6" w:tentative="on" w:tplc="80a0001">
      <w:start w:val="1"/>
      <w:numFmt w:val="bullet"/>
      <w:lvlText w:val=""/>
      <w:lvlJc w:val="left"/>
      <w:pPr/>
      <w:rPr>
        <w:rFonts w:ascii="Symbol" w:hAnsi="Symbol" w:hint="default"/>
      </w:rPr>
    </w:lvl>
    <w:lvl w:ilvl="7" w:tentative="on" w:tplc="80a0003">
      <w:start w:val="1"/>
      <w:numFmt w:val="bullet"/>
      <w:lvlText w:val="o"/>
      <w:lvlJc w:val="left"/>
      <w:pPr/>
      <w:rPr>
        <w:rFonts w:ascii="Courier New" w:hAnsi="Courier New" w:cs="Courier New" w:hint="default"/>
      </w:rPr>
    </w:lvl>
    <w:lvl w:ilvl="8" w:tentative="on" w:tplc="80a0005">
      <w:start w:val="1"/>
      <w:numFmt w:val="bullet"/>
      <w:lvlText w:val=""/>
      <w:lvlJc w:val="left"/>
      <w:pPr/>
      <w:rPr>
        <w:rFonts w:ascii="Wingdings" w:hAnsi="Wingdings" w:hint="default"/>
      </w:rPr>
    </w:lvl>
  </w:abstractNum>
  <w:abstractNum w:abstractNumId="1">
    <w:nsid w:val="bfa23d0"/>
    <w:multiLevelType w:val="hybridMultilevel"/>
    <w:tmpl w:val="87d2f228"/>
    <w:lvl w:ilvl="0" w:tplc="80a000d">
      <w:start w:val="1"/>
      <w:numFmt w:val="bullet"/>
      <w:lvlText w:val=""/>
      <w:lvlJc w:val="left"/>
      <w:pPr/>
      <w:rPr>
        <w:rFonts w:ascii="Wingdings" w:hAnsi="Wingdings" w:hint="default"/>
      </w:rPr>
    </w:lvl>
    <w:lvl w:ilvl="1" w:tentative="on" w:tplc="80a0003">
      <w:start w:val="1"/>
      <w:numFmt w:val="bullet"/>
      <w:lvlText w:val="o"/>
      <w:lvlJc w:val="left"/>
      <w:pPr/>
      <w:rPr>
        <w:rFonts w:ascii="Courier New" w:hAnsi="Courier New" w:cs="Courier New" w:hint="default"/>
      </w:rPr>
    </w:lvl>
    <w:lvl w:ilvl="2" w:tentative="on" w:tplc="80a0005">
      <w:start w:val="1"/>
      <w:numFmt w:val="bullet"/>
      <w:lvlText w:val=""/>
      <w:lvlJc w:val="left"/>
      <w:pPr/>
      <w:rPr>
        <w:rFonts w:ascii="Wingdings" w:hAnsi="Wingdings" w:hint="default"/>
      </w:rPr>
    </w:lvl>
    <w:lvl w:ilvl="3" w:tentative="on" w:tplc="80a0001">
      <w:start w:val="1"/>
      <w:numFmt w:val="bullet"/>
      <w:lvlText w:val=""/>
      <w:lvlJc w:val="left"/>
      <w:pPr/>
      <w:rPr>
        <w:rFonts w:ascii="Symbol" w:hAnsi="Symbol" w:hint="default"/>
      </w:rPr>
    </w:lvl>
    <w:lvl w:ilvl="4" w:tentative="on" w:tplc="80a0003">
      <w:start w:val="1"/>
      <w:numFmt w:val="bullet"/>
      <w:lvlText w:val="o"/>
      <w:lvlJc w:val="left"/>
      <w:pPr/>
      <w:rPr>
        <w:rFonts w:ascii="Courier New" w:hAnsi="Courier New" w:cs="Courier New" w:hint="default"/>
      </w:rPr>
    </w:lvl>
    <w:lvl w:ilvl="5" w:tentative="on" w:tplc="80a0005">
      <w:start w:val="1"/>
      <w:numFmt w:val="bullet"/>
      <w:lvlText w:val=""/>
      <w:lvlJc w:val="left"/>
      <w:pPr/>
      <w:rPr>
        <w:rFonts w:ascii="Wingdings" w:hAnsi="Wingdings" w:hint="default"/>
      </w:rPr>
    </w:lvl>
    <w:lvl w:ilvl="6" w:tentative="on" w:tplc="80a0001">
      <w:start w:val="1"/>
      <w:numFmt w:val="bullet"/>
      <w:lvlText w:val=""/>
      <w:lvlJc w:val="left"/>
      <w:pPr/>
      <w:rPr>
        <w:rFonts w:ascii="Symbol" w:hAnsi="Symbol" w:hint="default"/>
      </w:rPr>
    </w:lvl>
    <w:lvl w:ilvl="7" w:tentative="on" w:tplc="80a0003">
      <w:start w:val="1"/>
      <w:numFmt w:val="bullet"/>
      <w:lvlText w:val="o"/>
      <w:lvlJc w:val="left"/>
      <w:pPr/>
      <w:rPr>
        <w:rFonts w:ascii="Courier New" w:hAnsi="Courier New" w:cs="Courier New" w:hint="default"/>
      </w:rPr>
    </w:lvl>
    <w:lvl w:ilvl="8" w:tentative="on" w:tplc="80a0005">
      <w:start w:val="1"/>
      <w:numFmt w:val="bullet"/>
      <w:lvlText w:val=""/>
      <w:lvlJc w:val="lef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08"/>
  <w:hyphenationZone w:val="425"/>
  <w:displayHorizontalDrawingGridEvery w:val="1"/>
  <w:displayVerticalDrawingGridEvery w:val="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s-MX" w:eastAsia="ko-KR" w:bidi="ar-SA"/>
</w:settings>
</file>

<file path=word/styles.xml><?xml version="1.0" encoding="utf-8"?>
<w:styles xmlns:r="http://schemas.openxmlformats.org/officeDocument/2006/relationships" xmlns:w="http://schemas.openxmlformats.org/wordprocessingml/2006/main">
  <w:docDefaults>
    <w:rPrDefault>
      <w:rPr>
        <w:lang w:val="es-MX"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normal">
    <w:name w:val="Normal"/>
    <w:qFormat/>
    <w:pPr>
      <w:spacing w:after="160" w:line="259" w:lineRule="auto"/>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pPr>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Company>thinkfree</Company>
  <SharedDoc>false</SharedDoc>
  <HyperlinksChanged>false</HyperlinksChanged>
  <AppVersion>04.2000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Messenger</cp:lastModifiedBy>
  <cp:revision>1</cp:revision>
  <dcterms:created xsi:type="dcterms:W3CDTF">2016-06-22T17:39:00Z</dcterms:created>
  <dcterms:modified xsi:type="dcterms:W3CDTF">2018-06-27T02:52:39Z</dcterms:modified>
</cp:coreProperties>
</file>