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EDA" w:rsidRDefault="000B4EDA" w:rsidP="00143458">
      <w:pPr>
        <w:pStyle w:val="Sinespaciado"/>
      </w:pPr>
    </w:p>
    <w:p w:rsidR="002500E5" w:rsidRDefault="00522855" w:rsidP="002500E5">
      <w:pPr>
        <w:jc w:val="center"/>
        <w:rPr>
          <w:b/>
        </w:rPr>
      </w:pPr>
      <w:r>
        <w:rPr>
          <w:b/>
          <w:noProof/>
          <w:lang w:eastAsia="es-ES"/>
        </w:rPr>
        <w:drawing>
          <wp:inline distT="0" distB="0" distL="0" distR="0">
            <wp:extent cx="958291" cy="958291"/>
            <wp:effectExtent l="0" t="0" r="0" b="0"/>
            <wp:docPr id="2" name="Imagen 2" descr="C:\Users\Enep\AppData\Local\Microsoft\Windows\Temporary Internet Files\Content.IE5\QI3B32XU\220px-At_sig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p\AppData\Local\Microsoft\Windows\Temporary Internet Files\Content.IE5\QI3B32XU\220px-At_sign.svg[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8373" cy="958373"/>
                    </a:xfrm>
                    <a:prstGeom prst="rect">
                      <a:avLst/>
                    </a:prstGeom>
                    <a:noFill/>
                    <a:ln>
                      <a:noFill/>
                    </a:ln>
                  </pic:spPr>
                </pic:pic>
              </a:graphicData>
            </a:graphic>
          </wp:inline>
        </w:drawing>
      </w:r>
    </w:p>
    <w:p w:rsidR="002500E5" w:rsidRDefault="002500E5" w:rsidP="002500E5">
      <w:pPr>
        <w:jc w:val="center"/>
        <w:rPr>
          <w:b/>
        </w:rPr>
      </w:pPr>
      <w:r>
        <w:rPr>
          <w:b/>
        </w:rPr>
        <w:t>REPASO</w:t>
      </w:r>
    </w:p>
    <w:p w:rsidR="002500E5" w:rsidRDefault="000B4EDA" w:rsidP="002500E5">
      <w:pPr>
        <w:jc w:val="center"/>
        <w:rPr>
          <w:b/>
        </w:rPr>
      </w:pPr>
      <w:r w:rsidRPr="001F3223">
        <w:rPr>
          <w:b/>
        </w:rPr>
        <w:t>CURSO:</w:t>
      </w:r>
    </w:p>
    <w:p w:rsidR="00143458" w:rsidRPr="00143458" w:rsidRDefault="00143458" w:rsidP="002500E5">
      <w:pPr>
        <w:jc w:val="center"/>
      </w:pPr>
      <w:r>
        <w:rPr>
          <w:i/>
        </w:rPr>
        <w:t>Planeación y g</w:t>
      </w:r>
      <w:r w:rsidRPr="00143458">
        <w:rPr>
          <w:i/>
        </w:rPr>
        <w:t xml:space="preserve">estión </w:t>
      </w:r>
      <w:r>
        <w:rPr>
          <w:i/>
        </w:rPr>
        <w:t>e</w:t>
      </w:r>
      <w:r w:rsidRPr="00143458">
        <w:rPr>
          <w:i/>
        </w:rPr>
        <w:t>ducativa</w:t>
      </w:r>
    </w:p>
    <w:p w:rsidR="000B4EDA" w:rsidRPr="00E70D77" w:rsidRDefault="000B4EDA" w:rsidP="00143458">
      <w:pPr>
        <w:pStyle w:val="Sinespaciado"/>
      </w:pPr>
    </w:p>
    <w:p w:rsidR="00C064D3" w:rsidRDefault="00C064D3" w:rsidP="0076742A">
      <w:pPr>
        <w:pStyle w:val="Sinespaciado"/>
        <w:numPr>
          <w:ilvl w:val="0"/>
          <w:numId w:val="7"/>
        </w:numPr>
        <w:jc w:val="both"/>
      </w:pPr>
      <w:r>
        <w:t>En un jardín de niños  utilizan un lenguaje basado en la nueva cultura educativa para las instituciones escolares , el director y educadoras identifican, construyen y elaboran un proyecto escolar donde se establece primordialmente una visión y misión, aquí se está afirmando que:</w:t>
      </w:r>
    </w:p>
    <w:p w:rsidR="00C064D3" w:rsidRDefault="00C064D3" w:rsidP="00B32D7B">
      <w:pPr>
        <w:pStyle w:val="Sinespaciado"/>
        <w:jc w:val="both"/>
      </w:pPr>
    </w:p>
    <w:p w:rsidR="000B4EDA" w:rsidRDefault="000B4EDA" w:rsidP="00B32D7B">
      <w:pPr>
        <w:pStyle w:val="Sinespaciado"/>
        <w:jc w:val="both"/>
      </w:pPr>
    </w:p>
    <w:p w:rsidR="00143458" w:rsidRDefault="00143458" w:rsidP="0076742A">
      <w:pPr>
        <w:pStyle w:val="Sinespaciado"/>
        <w:numPr>
          <w:ilvl w:val="0"/>
          <w:numId w:val="7"/>
        </w:numPr>
        <w:jc w:val="both"/>
      </w:pPr>
      <w:r>
        <w:t>En e</w:t>
      </w:r>
      <w:r w:rsidR="00C064D3">
        <w:t>l Jardín de Niños Europa</w:t>
      </w:r>
      <w:r>
        <w:t>, para atender una de las prioridades en la ruta de mejora se establece la estrategia de actualización e información para los padres de familia, las educadoras buscan información, seleccionan datos importantes, diseñan una presentación, imprimen trípticos eligen un coordinador, elaboran instrumento de evaluación y cumplen con la misión institucional. Criterio utilizado según los paradigmas sobre la gestión:</w:t>
      </w:r>
    </w:p>
    <w:p w:rsidR="00143458" w:rsidRDefault="00143458" w:rsidP="00B32D7B">
      <w:pPr>
        <w:pStyle w:val="Sinespaciado"/>
        <w:jc w:val="both"/>
      </w:pPr>
    </w:p>
    <w:p w:rsidR="00143458" w:rsidRDefault="00143458" w:rsidP="0076742A">
      <w:pPr>
        <w:pStyle w:val="Sinespaciado"/>
        <w:numPr>
          <w:ilvl w:val="0"/>
          <w:numId w:val="7"/>
        </w:numPr>
        <w:jc w:val="both"/>
      </w:pPr>
      <w:r>
        <w:t>En México, durante el período 1994 – 2011, que comprende tres programas sectoriales de educación pública, las políticas de formación para la gestión de directivos de centros escolares (jefes de enseñanza, inspectores, supervisores, asesores técnico pedagógicos, directores y subdirectores de escuelas) han adquirido una creciente importancia a partir de la estrategia política del programa de:</w:t>
      </w:r>
    </w:p>
    <w:p w:rsidR="00270FE2" w:rsidRDefault="00270FE2" w:rsidP="0076742A">
      <w:pPr>
        <w:pStyle w:val="Sinespaciado"/>
        <w:numPr>
          <w:ilvl w:val="0"/>
          <w:numId w:val="7"/>
        </w:numPr>
        <w:jc w:val="both"/>
      </w:pPr>
      <w:r>
        <w:t>El Acuerdo 717 menciona también que la autonomía de gestión escolar debe entenderse como:</w:t>
      </w:r>
    </w:p>
    <w:p w:rsidR="00270FE2" w:rsidRDefault="00270FE2" w:rsidP="0076742A">
      <w:pPr>
        <w:pStyle w:val="Sinespaciado"/>
        <w:numPr>
          <w:ilvl w:val="0"/>
          <w:numId w:val="7"/>
        </w:numPr>
        <w:jc w:val="both"/>
      </w:pPr>
      <w:r>
        <w:t>Es quién establecerá las estrategias de seguimiento y evaluación de los elementos de la gestión escolar atendiendo los parámetros e indicadores de gestión escolar:</w:t>
      </w:r>
    </w:p>
    <w:p w:rsidR="00143458" w:rsidRDefault="00143458" w:rsidP="00B32D7B">
      <w:pPr>
        <w:pStyle w:val="Sinespaciado"/>
        <w:jc w:val="both"/>
      </w:pPr>
    </w:p>
    <w:p w:rsidR="00143458" w:rsidRDefault="00143458" w:rsidP="0076742A">
      <w:pPr>
        <w:pStyle w:val="Sinespaciado"/>
        <w:numPr>
          <w:ilvl w:val="0"/>
          <w:numId w:val="7"/>
        </w:numPr>
        <w:jc w:val="both"/>
      </w:pPr>
      <w:r>
        <w:t>El director de una institución educativa busca consolidar la formación de los alumnos, mejorar el ambiente de aprendizaje y elevar el desempeño del ejercicio de la docencia</w:t>
      </w:r>
      <w:r w:rsidR="00CD7D9A">
        <w:t xml:space="preserve"> </w:t>
      </w:r>
      <w:r>
        <w:t xml:space="preserve">y </w:t>
      </w:r>
      <w:r w:rsidR="00CD7D9A">
        <w:t>así</w:t>
      </w:r>
      <w:r>
        <w:t xml:space="preserve"> conformar una escuela de calidad. </w:t>
      </w:r>
      <w:r w:rsidR="00CD7D9A">
        <w:t>Acción</w:t>
      </w:r>
      <w:r>
        <w:t xml:space="preserve"> que tomará para lograrlo:</w:t>
      </w:r>
    </w:p>
    <w:p w:rsidR="00C064D3" w:rsidRDefault="00C064D3" w:rsidP="0076742A">
      <w:pPr>
        <w:pStyle w:val="Sinespaciado"/>
        <w:numPr>
          <w:ilvl w:val="0"/>
          <w:numId w:val="7"/>
        </w:numPr>
        <w:jc w:val="both"/>
      </w:pPr>
      <w:r>
        <w:t>Una de las siguientes competencias básicas para la gestión educativa estratégica no pertenece al conjunto de principios y criterios para el trabajo institucional:</w:t>
      </w:r>
    </w:p>
    <w:p w:rsidR="00C064D3" w:rsidRDefault="00C064D3" w:rsidP="0076742A">
      <w:pPr>
        <w:pStyle w:val="Sinespaciado"/>
        <w:numPr>
          <w:ilvl w:val="0"/>
          <w:numId w:val="7"/>
        </w:numPr>
        <w:jc w:val="both"/>
      </w:pPr>
      <w:r>
        <w:t>Es la característica de la gestión estratégica que integra la misión y visión a partir del pensamiento organizacional e identifica factores de negociación:</w:t>
      </w:r>
    </w:p>
    <w:p w:rsidR="00C064D3" w:rsidRDefault="00C064D3" w:rsidP="00B32D7B">
      <w:pPr>
        <w:pStyle w:val="Sinespaciado"/>
        <w:jc w:val="both"/>
      </w:pPr>
    </w:p>
    <w:p w:rsidR="00C064D3" w:rsidRDefault="00143458" w:rsidP="0076742A">
      <w:pPr>
        <w:pStyle w:val="Sinespaciado"/>
        <w:numPr>
          <w:ilvl w:val="0"/>
          <w:numId w:val="7"/>
        </w:numPr>
        <w:jc w:val="both"/>
      </w:pPr>
      <w:r>
        <w:lastRenderedPageBreak/>
        <w:t xml:space="preserve">En la gestión se puede identificar una secuencia de marcos conceptuales, técnicos e instrumentales que han ido orientando el cambio institucional. Identifica cual no corresponde al modelo </w:t>
      </w:r>
      <w:r w:rsidR="00C064D3">
        <w:t>de gestión.</w:t>
      </w:r>
    </w:p>
    <w:p w:rsidR="00C064D3" w:rsidRDefault="00C064D3" w:rsidP="00B32D7B">
      <w:pPr>
        <w:pStyle w:val="Sinespaciado"/>
        <w:jc w:val="both"/>
      </w:pPr>
    </w:p>
    <w:p w:rsidR="00C064D3" w:rsidRDefault="00C064D3" w:rsidP="0076742A">
      <w:pPr>
        <w:pStyle w:val="Sinespaciado"/>
        <w:numPr>
          <w:ilvl w:val="0"/>
          <w:numId w:val="7"/>
        </w:numPr>
        <w:jc w:val="both"/>
      </w:pPr>
      <w:r>
        <w:t>El director de una institución educativa revisa con todos los integrantes del consejo técnico una serie de problemáticas y plantean acciones integradoras y globalizadas para promover y posibilitar la consecución de la intencionalidad pedagógica para la comunidad educativa. Esta toma de decisiones del colectivo docente está presente en la:</w:t>
      </w:r>
    </w:p>
    <w:p w:rsidR="00C064D3" w:rsidRDefault="00C064D3" w:rsidP="00B32D7B">
      <w:pPr>
        <w:pStyle w:val="Sinespaciado"/>
        <w:jc w:val="both"/>
      </w:pPr>
    </w:p>
    <w:p w:rsidR="00143458" w:rsidRDefault="00143458" w:rsidP="00B32D7B">
      <w:pPr>
        <w:pStyle w:val="Sinespaciado"/>
        <w:jc w:val="both"/>
      </w:pPr>
    </w:p>
    <w:p w:rsidR="00143458" w:rsidRDefault="00143458" w:rsidP="0076742A">
      <w:pPr>
        <w:pStyle w:val="Sinespaciado"/>
        <w:numPr>
          <w:ilvl w:val="0"/>
          <w:numId w:val="7"/>
        </w:numPr>
        <w:jc w:val="both"/>
      </w:pPr>
      <w:r>
        <w:t>Modelo de gestión que está implícito en la intervención docente de una educadora cuando al diseñar su planeación pone mucho cuidado en centrar la atención en las necesidades de los niños así como en sus procesos para aprender, genera ambientes, trabaja en colaboración para el desarrollo de competencias, el logro de estándares y los aprendizajes:</w:t>
      </w:r>
    </w:p>
    <w:p w:rsidR="00C064D3" w:rsidRDefault="00C064D3" w:rsidP="0076742A">
      <w:pPr>
        <w:pStyle w:val="Sinespaciado"/>
        <w:numPr>
          <w:ilvl w:val="0"/>
          <w:numId w:val="7"/>
        </w:numPr>
        <w:jc w:val="both"/>
      </w:pPr>
      <w:r>
        <w:t>Característica que presenta la dirección para el cambio en los planteles escolares:</w:t>
      </w:r>
    </w:p>
    <w:p w:rsidR="00C064D3" w:rsidRDefault="00C064D3" w:rsidP="00B32D7B">
      <w:pPr>
        <w:pStyle w:val="Sinespaciado"/>
        <w:jc w:val="both"/>
      </w:pPr>
    </w:p>
    <w:p w:rsidR="00143458" w:rsidRDefault="00143458" w:rsidP="00B32D7B">
      <w:pPr>
        <w:pStyle w:val="Sinespaciado"/>
        <w:jc w:val="both"/>
      </w:pPr>
    </w:p>
    <w:p w:rsidR="00143458" w:rsidRDefault="00143458" w:rsidP="0076742A">
      <w:pPr>
        <w:pStyle w:val="Sinespaciado"/>
        <w:numPr>
          <w:ilvl w:val="0"/>
          <w:numId w:val="7"/>
        </w:numPr>
        <w:jc w:val="both"/>
      </w:pPr>
      <w:r>
        <w:t>Tipo o estilo de liderazgo escolar que da mayor importancia a las relaciones humanas, la competencia interpersonal, la técnica de motivación instrumental, apoya, anima y proporciona oportunidades de desarrollo profesional y promueve la creación y mantenimiento de la moral  y utiliza este proceso para la toma de decisiones participativas:</w:t>
      </w:r>
    </w:p>
    <w:p w:rsidR="00C064D3" w:rsidRDefault="00C064D3" w:rsidP="00B32D7B">
      <w:pPr>
        <w:pStyle w:val="Sinespaciado"/>
        <w:jc w:val="both"/>
      </w:pPr>
    </w:p>
    <w:p w:rsidR="00143458" w:rsidRDefault="0076742A" w:rsidP="0076742A">
      <w:pPr>
        <w:pStyle w:val="Sinespaciado"/>
        <w:numPr>
          <w:ilvl w:val="0"/>
          <w:numId w:val="7"/>
        </w:numPr>
        <w:jc w:val="both"/>
      </w:pPr>
      <w:proofErr w:type="spellStart"/>
      <w:r>
        <w:t>E`l</w:t>
      </w:r>
      <w:proofErr w:type="spellEnd"/>
      <w:r w:rsidR="00143458">
        <w:t xml:space="preserve"> líder que utiliza conocimientos y acciones de profesional experto para la eficacia docente, el desarrollo de programas educativos, diagnostica problemas educativos, orienta a los profesores, promueve la supervisión, la evaluación y el desarrollo del personal y se preocupa por el desarrollo del currículo:</w:t>
      </w:r>
    </w:p>
    <w:p w:rsidR="00C064D3" w:rsidRDefault="00C064D3" w:rsidP="0076742A">
      <w:pPr>
        <w:pStyle w:val="Sinespaciado"/>
        <w:numPr>
          <w:ilvl w:val="0"/>
          <w:numId w:val="7"/>
        </w:numPr>
        <w:jc w:val="both"/>
      </w:pPr>
      <w:r>
        <w:t>Si en una escuela el colectivo docente no cuenta con capacidades adecuadas para desempeñar su función y además no muestran voluntad. ¿Cómo debe ser el estilo del director?</w:t>
      </w:r>
    </w:p>
    <w:p w:rsidR="00C064D3" w:rsidRDefault="00C064D3" w:rsidP="0076742A">
      <w:pPr>
        <w:pStyle w:val="Sinespaciado"/>
        <w:numPr>
          <w:ilvl w:val="0"/>
          <w:numId w:val="7"/>
        </w:numPr>
        <w:jc w:val="both"/>
      </w:pPr>
      <w:r>
        <w:t>La ruta de mejora es un:</w:t>
      </w:r>
    </w:p>
    <w:p w:rsidR="00143458" w:rsidRDefault="00143458" w:rsidP="00B32D7B">
      <w:pPr>
        <w:pStyle w:val="Sinespaciado"/>
        <w:jc w:val="both"/>
      </w:pPr>
    </w:p>
    <w:p w:rsidR="00143458" w:rsidRDefault="00143458" w:rsidP="0076742A">
      <w:pPr>
        <w:pStyle w:val="Sinespaciado"/>
        <w:numPr>
          <w:ilvl w:val="0"/>
          <w:numId w:val="7"/>
        </w:numPr>
        <w:jc w:val="both"/>
      </w:pPr>
      <w:r>
        <w:t>En una institución educativa diseñan una serie de estrategias y acciones para las cuatro prioridades, el consejo técnico marca una mayor atención en una de las prioridades y así cumplir con los estándares curriculares del programa de educación preescolar.</w:t>
      </w:r>
      <w:r w:rsidR="00BD7E49">
        <w:t xml:space="preserve"> </w:t>
      </w:r>
      <w:r>
        <w:t>La descripción anterior corresponde a:</w:t>
      </w:r>
    </w:p>
    <w:p w:rsidR="00B32D7B" w:rsidRDefault="00B32D7B" w:rsidP="00B32D7B">
      <w:pPr>
        <w:pStyle w:val="Sinespaciado"/>
        <w:jc w:val="both"/>
      </w:pPr>
    </w:p>
    <w:p w:rsidR="00270FE2" w:rsidRDefault="00270FE2" w:rsidP="0076742A">
      <w:pPr>
        <w:pStyle w:val="Sinespaciado"/>
        <w:numPr>
          <w:ilvl w:val="0"/>
          <w:numId w:val="7"/>
        </w:numPr>
        <w:jc w:val="both"/>
      </w:pPr>
      <w:r>
        <w:t>En el Acuerdo 717 el Consejo Técnico Escolar debe identificar:</w:t>
      </w:r>
    </w:p>
    <w:p w:rsidR="00143458" w:rsidRDefault="00143458" w:rsidP="00B32D7B">
      <w:pPr>
        <w:pStyle w:val="Sinespaciado"/>
        <w:jc w:val="both"/>
      </w:pPr>
    </w:p>
    <w:p w:rsidR="00143458" w:rsidRDefault="00143458" w:rsidP="00B32D7B">
      <w:pPr>
        <w:pStyle w:val="Sinespaciado"/>
        <w:jc w:val="both"/>
      </w:pPr>
      <w:r>
        <w:t xml:space="preserve"> </w:t>
      </w:r>
    </w:p>
    <w:p w:rsidR="00143458" w:rsidRDefault="00143458" w:rsidP="0076742A">
      <w:pPr>
        <w:pStyle w:val="Sinespaciado"/>
        <w:numPr>
          <w:ilvl w:val="0"/>
          <w:numId w:val="7"/>
        </w:numPr>
        <w:jc w:val="both"/>
      </w:pPr>
      <w:r>
        <w:t>Para los docentes de las escuelas de educación básica del país, el año lectivo inicia con la fase intensiva de sesiones de los:</w:t>
      </w:r>
    </w:p>
    <w:p w:rsidR="00143458" w:rsidRDefault="00143458" w:rsidP="00B32D7B">
      <w:pPr>
        <w:pStyle w:val="Sinespaciado"/>
        <w:jc w:val="both"/>
      </w:pPr>
    </w:p>
    <w:p w:rsidR="00143458" w:rsidRDefault="00143458" w:rsidP="0076742A">
      <w:pPr>
        <w:pStyle w:val="Sinespaciado"/>
        <w:numPr>
          <w:ilvl w:val="0"/>
          <w:numId w:val="7"/>
        </w:numPr>
        <w:jc w:val="both"/>
      </w:pPr>
      <w:r>
        <w:t>Es una evaluación que permitirá detectar con mayor precisión a los alumnos y contenidos que requerirán más atención por parte de los docentes para la planeación de la ruta de mejora:</w:t>
      </w:r>
    </w:p>
    <w:p w:rsidR="00345759" w:rsidRDefault="00345759" w:rsidP="00B32D7B">
      <w:pPr>
        <w:pStyle w:val="Sinespaciado"/>
        <w:jc w:val="both"/>
      </w:pPr>
    </w:p>
    <w:p w:rsidR="00143458" w:rsidRDefault="00143458" w:rsidP="0076742A">
      <w:pPr>
        <w:pStyle w:val="Sinespaciado"/>
        <w:numPr>
          <w:ilvl w:val="0"/>
          <w:numId w:val="7"/>
        </w:numPr>
        <w:jc w:val="both"/>
      </w:pPr>
      <w:r>
        <w:t>Contenido del manual Estrategias Globales de Mejora Escolar, cuyo material se ha construido gracias a la colaboración de equipos de directores escolares de varios estados del país:</w:t>
      </w:r>
    </w:p>
    <w:p w:rsidR="00143458" w:rsidRDefault="00143458" w:rsidP="00B32D7B">
      <w:pPr>
        <w:pStyle w:val="Sinespaciado"/>
        <w:jc w:val="both"/>
      </w:pPr>
    </w:p>
    <w:p w:rsidR="00143458" w:rsidRDefault="00143458" w:rsidP="0076742A">
      <w:pPr>
        <w:pStyle w:val="Sinespaciado"/>
        <w:numPr>
          <w:ilvl w:val="0"/>
          <w:numId w:val="7"/>
        </w:numPr>
        <w:jc w:val="both"/>
      </w:pPr>
      <w:r>
        <w:t>En función a la Revista Latinoamericana de Estudios Educativos (México), se menciona que la reforma:</w:t>
      </w:r>
    </w:p>
    <w:p w:rsidR="00143458" w:rsidRDefault="00143458" w:rsidP="00B32D7B">
      <w:pPr>
        <w:pStyle w:val="Sinespaciado"/>
        <w:jc w:val="both"/>
      </w:pPr>
    </w:p>
    <w:p w:rsidR="00143458" w:rsidRDefault="00C77802" w:rsidP="0076742A">
      <w:pPr>
        <w:pStyle w:val="Sinespaciado"/>
        <w:numPr>
          <w:ilvl w:val="0"/>
          <w:numId w:val="7"/>
        </w:numPr>
        <w:jc w:val="both"/>
      </w:pPr>
      <w:r>
        <w:t>La</w:t>
      </w:r>
      <w:r w:rsidR="00143458">
        <w:t xml:space="preserve"> Revista Latinoamericana de Estudios Educativos (México), dice</w:t>
      </w:r>
      <w:r w:rsidR="006C005E">
        <w:t xml:space="preserve"> que la innovación se refiere a:</w:t>
      </w:r>
    </w:p>
    <w:p w:rsidR="00143458" w:rsidRDefault="00143458" w:rsidP="00B32D7B">
      <w:pPr>
        <w:pStyle w:val="Sinespaciado"/>
        <w:jc w:val="both"/>
      </w:pPr>
    </w:p>
    <w:p w:rsidR="00143458" w:rsidRDefault="00270FE2" w:rsidP="0076742A">
      <w:pPr>
        <w:pStyle w:val="Sinespaciado"/>
        <w:numPr>
          <w:ilvl w:val="0"/>
          <w:numId w:val="7"/>
        </w:numPr>
        <w:jc w:val="both"/>
      </w:pPr>
      <w:r>
        <w:t>Criterio que es importante que conozca el futuro docente en la primera unidad del curso de planeación y gestión educativa.</w:t>
      </w:r>
      <w:r w:rsidR="00C064D3">
        <w:t xml:space="preserve"> </w:t>
      </w:r>
      <w:r w:rsidR="00C77802">
        <w:t>Dentro</w:t>
      </w:r>
      <w:r w:rsidR="00B32D7B">
        <w:t xml:space="preserve"> de la categoría </w:t>
      </w:r>
      <w:r w:rsidR="00143458">
        <w:t>______________, se encuentran las reformas en la evaluación y en la rendición de cuentas que se implementan tanto en la administración del sistema como en la escuela y en el aula.</w:t>
      </w:r>
    </w:p>
    <w:p w:rsidR="00B32D7B" w:rsidRDefault="00E074D4" w:rsidP="00B32D7B">
      <w:pPr>
        <w:pStyle w:val="Sinespaciado"/>
        <w:jc w:val="both"/>
      </w:pPr>
      <w:r>
        <w:t xml:space="preserve"> </w:t>
      </w:r>
    </w:p>
    <w:p w:rsidR="00143458" w:rsidRDefault="00E074D4" w:rsidP="0076742A">
      <w:pPr>
        <w:pStyle w:val="Sinespaciado"/>
        <w:numPr>
          <w:ilvl w:val="0"/>
          <w:numId w:val="7"/>
        </w:numPr>
        <w:jc w:val="both"/>
      </w:pPr>
      <w:r>
        <w:t>E</w:t>
      </w:r>
      <w:r w:rsidR="00B20D1A">
        <w:t>l Acuerdo 717, emite</w:t>
      </w:r>
      <w:r w:rsidR="00143458">
        <w:t>:</w:t>
      </w:r>
    </w:p>
    <w:p w:rsidR="00143458" w:rsidRDefault="00143458" w:rsidP="00B32D7B">
      <w:pPr>
        <w:pStyle w:val="Sinespaciado"/>
        <w:jc w:val="both"/>
      </w:pPr>
    </w:p>
    <w:p w:rsidR="00143458" w:rsidRDefault="00143458" w:rsidP="0076742A">
      <w:pPr>
        <w:pStyle w:val="Sinespaciado"/>
        <w:numPr>
          <w:ilvl w:val="0"/>
          <w:numId w:val="7"/>
        </w:numPr>
        <w:jc w:val="both"/>
      </w:pPr>
      <w:r>
        <w:t>En el Acuerdo 717, se menciona que el artículo de la Constitución Política de los Estados Mexicanos que establece la obligación del Estado de garantizar la calidad en la educación obligatoria de manera que los materiales y métodos educativos, la organización escolar, la infraestructura educativa y la idoneidad de los docentes y los directivos garanticen el máximo logro de aprendizaje de los educandos, es:</w:t>
      </w:r>
    </w:p>
    <w:p w:rsidR="00143458" w:rsidRDefault="00143458" w:rsidP="00B32D7B">
      <w:pPr>
        <w:pStyle w:val="Sinespaciado"/>
        <w:jc w:val="both"/>
      </w:pPr>
    </w:p>
    <w:p w:rsidR="00143458" w:rsidRDefault="00143458" w:rsidP="00B32D7B">
      <w:pPr>
        <w:pStyle w:val="Sinespaciado"/>
        <w:jc w:val="both"/>
      </w:pPr>
      <w:r>
        <w:t xml:space="preserve"> </w:t>
      </w:r>
    </w:p>
    <w:p w:rsidR="00143458" w:rsidRDefault="00143458" w:rsidP="0076742A">
      <w:pPr>
        <w:pStyle w:val="Sinespaciado"/>
        <w:numPr>
          <w:ilvl w:val="0"/>
          <w:numId w:val="7"/>
        </w:numPr>
        <w:jc w:val="both"/>
      </w:pPr>
      <w:r>
        <w:t>La disminución del abandono escolar, el impulso de la eficiencia terminal, la inclusión y equidad en el sistema educativo, son metas Nacionales, propuestas en el objetivo:</w:t>
      </w:r>
    </w:p>
    <w:p w:rsidR="00143458" w:rsidRDefault="00270FE2" w:rsidP="0076742A">
      <w:pPr>
        <w:pStyle w:val="Sinespaciado"/>
        <w:numPr>
          <w:ilvl w:val="0"/>
          <w:numId w:val="7"/>
        </w:numPr>
        <w:jc w:val="both"/>
      </w:pPr>
      <w:bookmarkStart w:id="0" w:name="_GoBack"/>
      <w:bookmarkEnd w:id="0"/>
      <w:r>
        <w:t>.</w:t>
      </w:r>
      <w:r w:rsidR="00143458">
        <w:t>La __________________debe entenderse como la capacidad de la escuela de educación básica para tomar decisiones orientadas a mejorar la calidad del servicio educativo que ofrece:</w:t>
      </w:r>
    </w:p>
    <w:p w:rsidR="00522855" w:rsidRDefault="00522855" w:rsidP="00B32D7B">
      <w:pPr>
        <w:pStyle w:val="Sinespaciado"/>
        <w:jc w:val="both"/>
      </w:pPr>
    </w:p>
    <w:p w:rsidR="00522855" w:rsidRDefault="00522855" w:rsidP="00B32D7B">
      <w:pPr>
        <w:pStyle w:val="Sinespaciado"/>
        <w:jc w:val="both"/>
      </w:pPr>
    </w:p>
    <w:p w:rsidR="00522855" w:rsidRDefault="00522855" w:rsidP="00B32D7B">
      <w:pPr>
        <w:pStyle w:val="Sinespaciado"/>
        <w:jc w:val="both"/>
      </w:pPr>
    </w:p>
    <w:p w:rsidR="00522855" w:rsidRDefault="00522855" w:rsidP="00B32D7B">
      <w:pPr>
        <w:pStyle w:val="Sinespaciado"/>
        <w:jc w:val="both"/>
      </w:pPr>
    </w:p>
    <w:p w:rsidR="00522855" w:rsidRDefault="00522855" w:rsidP="00B32D7B">
      <w:pPr>
        <w:pStyle w:val="Sinespaciado"/>
        <w:jc w:val="both"/>
      </w:pPr>
    </w:p>
    <w:p w:rsidR="0022114C" w:rsidRPr="000B4EDA" w:rsidRDefault="00522855" w:rsidP="00B32D7B">
      <w:pPr>
        <w:pStyle w:val="Sinespaciado"/>
        <w:jc w:val="both"/>
      </w:pPr>
      <w:r w:rsidRPr="00522855">
        <w:t>enepramon8@hotmail.com</w:t>
      </w:r>
    </w:p>
    <w:sectPr w:rsidR="0022114C" w:rsidRPr="000B4EDA" w:rsidSect="00F820CE">
      <w:headerReference w:type="default" r:id="rId11"/>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E1" w:rsidRDefault="007E3AE1" w:rsidP="000C5A36">
      <w:pPr>
        <w:spacing w:after="0" w:line="240" w:lineRule="auto"/>
      </w:pPr>
      <w:r>
        <w:separator/>
      </w:r>
    </w:p>
  </w:endnote>
  <w:endnote w:type="continuationSeparator" w:id="0">
    <w:p w:rsidR="007E3AE1" w:rsidRDefault="007E3AE1" w:rsidP="000C5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E1" w:rsidRDefault="007E3AE1" w:rsidP="000C5A36">
      <w:pPr>
        <w:spacing w:after="0" w:line="240" w:lineRule="auto"/>
      </w:pPr>
      <w:r>
        <w:separator/>
      </w:r>
    </w:p>
  </w:footnote>
  <w:footnote w:type="continuationSeparator" w:id="0">
    <w:p w:rsidR="007E3AE1" w:rsidRDefault="007E3AE1" w:rsidP="000C5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37" w:rsidRPr="006266F0" w:rsidRDefault="00831D37" w:rsidP="002500E5">
    <w:pPr>
      <w:pStyle w:val="Encabezado"/>
      <w:jc w:val="right"/>
      <w:rPr>
        <w:rFonts w:ascii="Baskerville Old Face" w:hAnsi="Baskerville Old Fa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14643"/>
    <w:multiLevelType w:val="hybridMultilevel"/>
    <w:tmpl w:val="82F44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10BCC"/>
    <w:multiLevelType w:val="multilevel"/>
    <w:tmpl w:val="A2FC318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A6600F"/>
    <w:multiLevelType w:val="multilevel"/>
    <w:tmpl w:val="DD0A66D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4C65D5"/>
    <w:multiLevelType w:val="multilevel"/>
    <w:tmpl w:val="E8802B5A"/>
    <w:lvl w:ilvl="0">
      <w:start w:val="1"/>
      <w:numFmt w:val="decimal"/>
      <w:lvlText w:val="%1"/>
      <w:lvlJc w:val="left"/>
      <w:pPr>
        <w:ind w:left="360" w:hanging="360"/>
      </w:pPr>
      <w:rPr>
        <w:rFonts w:eastAsia="Times New Roman" w:cs="Times New Roman" w:hint="default"/>
        <w:color w:val="auto"/>
      </w:rPr>
    </w:lvl>
    <w:lvl w:ilvl="1">
      <w:start w:val="1"/>
      <w:numFmt w:val="decimal"/>
      <w:lvlText w:val="%1.%2"/>
      <w:lvlJc w:val="left"/>
      <w:pPr>
        <w:ind w:left="360" w:hanging="360"/>
      </w:pPr>
      <w:rPr>
        <w:rFonts w:eastAsia="Times New Roman" w:cs="Times New Roman" w:hint="default"/>
        <w:color w:val="auto"/>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720" w:hanging="720"/>
      </w:pPr>
      <w:rPr>
        <w:rFonts w:eastAsia="Times New Roman" w:cs="Times New Roman" w:hint="default"/>
        <w:color w:val="auto"/>
      </w:rPr>
    </w:lvl>
    <w:lvl w:ilvl="4">
      <w:start w:val="1"/>
      <w:numFmt w:val="decimal"/>
      <w:lvlText w:val="%1.%2.%3.%4.%5"/>
      <w:lvlJc w:val="left"/>
      <w:pPr>
        <w:ind w:left="720" w:hanging="720"/>
      </w:pPr>
      <w:rPr>
        <w:rFonts w:eastAsia="Times New Roman" w:cs="Times New Roman" w:hint="default"/>
        <w:color w:val="auto"/>
      </w:rPr>
    </w:lvl>
    <w:lvl w:ilvl="5">
      <w:start w:val="1"/>
      <w:numFmt w:val="decimal"/>
      <w:lvlText w:val="%1.%2.%3.%4.%5.%6"/>
      <w:lvlJc w:val="left"/>
      <w:pPr>
        <w:ind w:left="1080" w:hanging="1080"/>
      </w:pPr>
      <w:rPr>
        <w:rFonts w:eastAsia="Times New Roman" w:cs="Times New Roman" w:hint="default"/>
        <w:color w:val="auto"/>
      </w:rPr>
    </w:lvl>
    <w:lvl w:ilvl="6">
      <w:start w:val="1"/>
      <w:numFmt w:val="decimal"/>
      <w:lvlText w:val="%1.%2.%3.%4.%5.%6.%7"/>
      <w:lvlJc w:val="left"/>
      <w:pPr>
        <w:ind w:left="1080" w:hanging="1080"/>
      </w:pPr>
      <w:rPr>
        <w:rFonts w:eastAsia="Times New Roman" w:cs="Times New Roman" w:hint="default"/>
        <w:color w:val="auto"/>
      </w:rPr>
    </w:lvl>
    <w:lvl w:ilvl="7">
      <w:start w:val="1"/>
      <w:numFmt w:val="decimal"/>
      <w:lvlText w:val="%1.%2.%3.%4.%5.%6.%7.%8"/>
      <w:lvlJc w:val="left"/>
      <w:pPr>
        <w:ind w:left="1440" w:hanging="1440"/>
      </w:pPr>
      <w:rPr>
        <w:rFonts w:eastAsia="Times New Roman" w:cs="Times New Roman" w:hint="default"/>
        <w:color w:val="auto"/>
      </w:rPr>
    </w:lvl>
    <w:lvl w:ilvl="8">
      <w:start w:val="1"/>
      <w:numFmt w:val="decimal"/>
      <w:lvlText w:val="%1.%2.%3.%4.%5.%6.%7.%8.%9"/>
      <w:lvlJc w:val="left"/>
      <w:pPr>
        <w:ind w:left="1440" w:hanging="1440"/>
      </w:pPr>
      <w:rPr>
        <w:rFonts w:eastAsia="Times New Roman" w:cs="Times New Roman" w:hint="default"/>
        <w:color w:val="auto"/>
      </w:rPr>
    </w:lvl>
  </w:abstractNum>
  <w:abstractNum w:abstractNumId="4">
    <w:nsid w:val="2B807EE2"/>
    <w:multiLevelType w:val="multilevel"/>
    <w:tmpl w:val="164225D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55183DF7"/>
    <w:multiLevelType w:val="multilevel"/>
    <w:tmpl w:val="200CF1C4"/>
    <w:lvl w:ilvl="0">
      <w:start w:val="1"/>
      <w:numFmt w:val="decimal"/>
      <w:lvlText w:val="%1."/>
      <w:lvlJc w:val="left"/>
      <w:pPr>
        <w:tabs>
          <w:tab w:val="num" w:pos="720"/>
        </w:tabs>
        <w:ind w:left="720" w:hanging="360"/>
      </w:pPr>
      <w:rPr>
        <w:rFonts w:ascii="trajan" w:eastAsia="Times New Roman" w:hAnsi="traj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D2C86"/>
    <w:multiLevelType w:val="hybridMultilevel"/>
    <w:tmpl w:val="504624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36"/>
    <w:rsid w:val="00003A65"/>
    <w:rsid w:val="00005BF9"/>
    <w:rsid w:val="00005E53"/>
    <w:rsid w:val="000B18A9"/>
    <w:rsid w:val="000B4EDA"/>
    <w:rsid w:val="000B7E40"/>
    <w:rsid w:val="000C403C"/>
    <w:rsid w:val="000C5A36"/>
    <w:rsid w:val="00107A95"/>
    <w:rsid w:val="00143458"/>
    <w:rsid w:val="00156B39"/>
    <w:rsid w:val="00163B22"/>
    <w:rsid w:val="00186801"/>
    <w:rsid w:val="00193146"/>
    <w:rsid w:val="001C65A6"/>
    <w:rsid w:val="001D03A3"/>
    <w:rsid w:val="001F3223"/>
    <w:rsid w:val="0022114C"/>
    <w:rsid w:val="00223300"/>
    <w:rsid w:val="002500E5"/>
    <w:rsid w:val="00250CA9"/>
    <w:rsid w:val="00270FE2"/>
    <w:rsid w:val="002A75F2"/>
    <w:rsid w:val="002B32C8"/>
    <w:rsid w:val="00345759"/>
    <w:rsid w:val="00355E41"/>
    <w:rsid w:val="00360A3D"/>
    <w:rsid w:val="003634B5"/>
    <w:rsid w:val="003A1230"/>
    <w:rsid w:val="003D3D1D"/>
    <w:rsid w:val="003F0740"/>
    <w:rsid w:val="003F2465"/>
    <w:rsid w:val="00441810"/>
    <w:rsid w:val="00445440"/>
    <w:rsid w:val="004458AC"/>
    <w:rsid w:val="004B21B1"/>
    <w:rsid w:val="004B4927"/>
    <w:rsid w:val="004C30D4"/>
    <w:rsid w:val="0050137E"/>
    <w:rsid w:val="005133BA"/>
    <w:rsid w:val="0051662F"/>
    <w:rsid w:val="00522855"/>
    <w:rsid w:val="005B1880"/>
    <w:rsid w:val="005D3CCC"/>
    <w:rsid w:val="005E4595"/>
    <w:rsid w:val="005F3CA9"/>
    <w:rsid w:val="0060487F"/>
    <w:rsid w:val="006266F0"/>
    <w:rsid w:val="00661A97"/>
    <w:rsid w:val="006669F9"/>
    <w:rsid w:val="0067149F"/>
    <w:rsid w:val="0069747C"/>
    <w:rsid w:val="006C005E"/>
    <w:rsid w:val="006E4C63"/>
    <w:rsid w:val="007269D4"/>
    <w:rsid w:val="0075794A"/>
    <w:rsid w:val="0076742A"/>
    <w:rsid w:val="007E3AE1"/>
    <w:rsid w:val="0080749B"/>
    <w:rsid w:val="00831D37"/>
    <w:rsid w:val="008329DA"/>
    <w:rsid w:val="00863EE6"/>
    <w:rsid w:val="00877D9B"/>
    <w:rsid w:val="008B7FE5"/>
    <w:rsid w:val="008D19C0"/>
    <w:rsid w:val="008D787F"/>
    <w:rsid w:val="008E4ADD"/>
    <w:rsid w:val="008F24B4"/>
    <w:rsid w:val="00950938"/>
    <w:rsid w:val="009940D9"/>
    <w:rsid w:val="009D328D"/>
    <w:rsid w:val="00A53EC4"/>
    <w:rsid w:val="00A63791"/>
    <w:rsid w:val="00AA4EAE"/>
    <w:rsid w:val="00AE6D8E"/>
    <w:rsid w:val="00B127B2"/>
    <w:rsid w:val="00B20D1A"/>
    <w:rsid w:val="00B32D7B"/>
    <w:rsid w:val="00B41F4C"/>
    <w:rsid w:val="00B55061"/>
    <w:rsid w:val="00B74FAB"/>
    <w:rsid w:val="00BA3C7F"/>
    <w:rsid w:val="00BA42D2"/>
    <w:rsid w:val="00BC0316"/>
    <w:rsid w:val="00BD7D59"/>
    <w:rsid w:val="00BD7E49"/>
    <w:rsid w:val="00BF5C64"/>
    <w:rsid w:val="00C064D3"/>
    <w:rsid w:val="00C11B06"/>
    <w:rsid w:val="00C11B73"/>
    <w:rsid w:val="00C4001F"/>
    <w:rsid w:val="00C7047E"/>
    <w:rsid w:val="00C77802"/>
    <w:rsid w:val="00CD7D9A"/>
    <w:rsid w:val="00CE2372"/>
    <w:rsid w:val="00D21985"/>
    <w:rsid w:val="00D376FF"/>
    <w:rsid w:val="00DA639A"/>
    <w:rsid w:val="00DE446B"/>
    <w:rsid w:val="00DF4384"/>
    <w:rsid w:val="00E074D4"/>
    <w:rsid w:val="00E402AF"/>
    <w:rsid w:val="00E55675"/>
    <w:rsid w:val="00E72874"/>
    <w:rsid w:val="00F03B35"/>
    <w:rsid w:val="00F5641D"/>
    <w:rsid w:val="00F820CE"/>
    <w:rsid w:val="00FB4F36"/>
    <w:rsid w:val="00FE5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36"/>
    <w:rPr>
      <w:rFonts w:ascii="Calibri" w:eastAsia="Calibri" w:hAnsi="Calibri" w:cs="Times New Roman"/>
    </w:rPr>
  </w:style>
  <w:style w:type="paragraph" w:styleId="Ttulo2">
    <w:name w:val="heading 2"/>
    <w:basedOn w:val="Normal"/>
    <w:link w:val="Ttulo2Car"/>
    <w:uiPriority w:val="9"/>
    <w:qFormat/>
    <w:rsid w:val="00143458"/>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5A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A36"/>
    <w:rPr>
      <w:rFonts w:ascii="Calibri" w:eastAsia="Calibri" w:hAnsi="Calibri" w:cs="Times New Roman"/>
    </w:rPr>
  </w:style>
  <w:style w:type="paragraph" w:styleId="Piedepgina">
    <w:name w:val="footer"/>
    <w:basedOn w:val="Normal"/>
    <w:link w:val="PiedepginaCar"/>
    <w:uiPriority w:val="99"/>
    <w:unhideWhenUsed/>
    <w:rsid w:val="000C5A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5A36"/>
    <w:rPr>
      <w:rFonts w:ascii="Calibri" w:eastAsia="Calibri" w:hAnsi="Calibri" w:cs="Times New Roman"/>
    </w:rPr>
  </w:style>
  <w:style w:type="paragraph" w:styleId="Textodeglobo">
    <w:name w:val="Balloon Text"/>
    <w:basedOn w:val="Normal"/>
    <w:link w:val="TextodegloboCar"/>
    <w:uiPriority w:val="99"/>
    <w:semiHidden/>
    <w:unhideWhenUsed/>
    <w:rsid w:val="000C5A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A36"/>
    <w:rPr>
      <w:rFonts w:ascii="Tahoma" w:eastAsia="Calibri" w:hAnsi="Tahoma" w:cs="Tahoma"/>
      <w:sz w:val="16"/>
      <w:szCs w:val="16"/>
    </w:rPr>
  </w:style>
  <w:style w:type="table" w:styleId="Tablaconcuadrcula">
    <w:name w:val="Table Grid"/>
    <w:basedOn w:val="Tablanormal"/>
    <w:uiPriority w:val="59"/>
    <w:rsid w:val="00831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820CE"/>
    <w:pPr>
      <w:spacing w:after="0" w:line="240" w:lineRule="auto"/>
    </w:pPr>
    <w:rPr>
      <w:rFonts w:ascii="Calibri" w:eastAsia="Calibri" w:hAnsi="Calibri" w:cs="Times New Roman"/>
    </w:rPr>
  </w:style>
  <w:style w:type="paragraph" w:styleId="Prrafodelista">
    <w:name w:val="List Paragraph"/>
    <w:basedOn w:val="Normal"/>
    <w:uiPriority w:val="34"/>
    <w:qFormat/>
    <w:rsid w:val="003A1230"/>
    <w:pPr>
      <w:ind w:left="720"/>
      <w:contextualSpacing/>
    </w:pPr>
    <w:rPr>
      <w:rFonts w:asciiTheme="minorHAnsi" w:eastAsiaTheme="minorHAnsi" w:hAnsiTheme="minorHAnsi" w:cstheme="minorBidi"/>
    </w:rPr>
  </w:style>
  <w:style w:type="character" w:customStyle="1" w:styleId="A5">
    <w:name w:val="A5"/>
    <w:uiPriority w:val="99"/>
    <w:rsid w:val="001C65A6"/>
    <w:rPr>
      <w:rFonts w:cs="Soberana Sans Light"/>
      <w:color w:val="000000"/>
      <w:sz w:val="21"/>
      <w:szCs w:val="21"/>
    </w:rPr>
  </w:style>
  <w:style w:type="character" w:styleId="Refdecomentario">
    <w:name w:val="annotation reference"/>
    <w:basedOn w:val="Fuentedeprrafopredeter"/>
    <w:uiPriority w:val="99"/>
    <w:semiHidden/>
    <w:unhideWhenUsed/>
    <w:rsid w:val="0050137E"/>
    <w:rPr>
      <w:sz w:val="16"/>
      <w:szCs w:val="16"/>
    </w:rPr>
  </w:style>
  <w:style w:type="paragraph" w:styleId="Textocomentario">
    <w:name w:val="annotation text"/>
    <w:basedOn w:val="Normal"/>
    <w:link w:val="TextocomentarioCar"/>
    <w:uiPriority w:val="99"/>
    <w:semiHidden/>
    <w:unhideWhenUsed/>
    <w:rsid w:val="005013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137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0137E"/>
    <w:rPr>
      <w:b/>
      <w:bCs/>
    </w:rPr>
  </w:style>
  <w:style w:type="character" w:customStyle="1" w:styleId="AsuntodelcomentarioCar">
    <w:name w:val="Asunto del comentario Car"/>
    <w:basedOn w:val="TextocomentarioCar"/>
    <w:link w:val="Asuntodelcomentario"/>
    <w:uiPriority w:val="99"/>
    <w:semiHidden/>
    <w:rsid w:val="0050137E"/>
    <w:rPr>
      <w:rFonts w:ascii="Calibri" w:eastAsia="Calibri" w:hAnsi="Calibri" w:cs="Times New Roman"/>
      <w:b/>
      <w:bCs/>
      <w:sz w:val="20"/>
      <w:szCs w:val="20"/>
    </w:rPr>
  </w:style>
  <w:style w:type="character" w:customStyle="1" w:styleId="Ttulo2Car">
    <w:name w:val="Título 2 Car"/>
    <w:basedOn w:val="Fuentedeprrafopredeter"/>
    <w:link w:val="Ttulo2"/>
    <w:uiPriority w:val="9"/>
    <w:rsid w:val="00143458"/>
    <w:rPr>
      <w:rFonts w:ascii="Times New Roman" w:eastAsia="Times New Roman" w:hAnsi="Times New Roman" w:cs="Times New Roman"/>
      <w:b/>
      <w:bCs/>
      <w:sz w:val="36"/>
      <w:szCs w:val="3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36"/>
    <w:rPr>
      <w:rFonts w:ascii="Calibri" w:eastAsia="Calibri" w:hAnsi="Calibri" w:cs="Times New Roman"/>
    </w:rPr>
  </w:style>
  <w:style w:type="paragraph" w:styleId="Ttulo2">
    <w:name w:val="heading 2"/>
    <w:basedOn w:val="Normal"/>
    <w:link w:val="Ttulo2Car"/>
    <w:uiPriority w:val="9"/>
    <w:qFormat/>
    <w:rsid w:val="00143458"/>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5A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5A36"/>
    <w:rPr>
      <w:rFonts w:ascii="Calibri" w:eastAsia="Calibri" w:hAnsi="Calibri" w:cs="Times New Roman"/>
    </w:rPr>
  </w:style>
  <w:style w:type="paragraph" w:styleId="Piedepgina">
    <w:name w:val="footer"/>
    <w:basedOn w:val="Normal"/>
    <w:link w:val="PiedepginaCar"/>
    <w:uiPriority w:val="99"/>
    <w:unhideWhenUsed/>
    <w:rsid w:val="000C5A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5A36"/>
    <w:rPr>
      <w:rFonts w:ascii="Calibri" w:eastAsia="Calibri" w:hAnsi="Calibri" w:cs="Times New Roman"/>
    </w:rPr>
  </w:style>
  <w:style w:type="paragraph" w:styleId="Textodeglobo">
    <w:name w:val="Balloon Text"/>
    <w:basedOn w:val="Normal"/>
    <w:link w:val="TextodegloboCar"/>
    <w:uiPriority w:val="99"/>
    <w:semiHidden/>
    <w:unhideWhenUsed/>
    <w:rsid w:val="000C5A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A36"/>
    <w:rPr>
      <w:rFonts w:ascii="Tahoma" w:eastAsia="Calibri" w:hAnsi="Tahoma" w:cs="Tahoma"/>
      <w:sz w:val="16"/>
      <w:szCs w:val="16"/>
    </w:rPr>
  </w:style>
  <w:style w:type="table" w:styleId="Tablaconcuadrcula">
    <w:name w:val="Table Grid"/>
    <w:basedOn w:val="Tablanormal"/>
    <w:uiPriority w:val="59"/>
    <w:rsid w:val="00831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820CE"/>
    <w:pPr>
      <w:spacing w:after="0" w:line="240" w:lineRule="auto"/>
    </w:pPr>
    <w:rPr>
      <w:rFonts w:ascii="Calibri" w:eastAsia="Calibri" w:hAnsi="Calibri" w:cs="Times New Roman"/>
    </w:rPr>
  </w:style>
  <w:style w:type="paragraph" w:styleId="Prrafodelista">
    <w:name w:val="List Paragraph"/>
    <w:basedOn w:val="Normal"/>
    <w:uiPriority w:val="34"/>
    <w:qFormat/>
    <w:rsid w:val="003A1230"/>
    <w:pPr>
      <w:ind w:left="720"/>
      <w:contextualSpacing/>
    </w:pPr>
    <w:rPr>
      <w:rFonts w:asciiTheme="minorHAnsi" w:eastAsiaTheme="minorHAnsi" w:hAnsiTheme="minorHAnsi" w:cstheme="minorBidi"/>
    </w:rPr>
  </w:style>
  <w:style w:type="character" w:customStyle="1" w:styleId="A5">
    <w:name w:val="A5"/>
    <w:uiPriority w:val="99"/>
    <w:rsid w:val="001C65A6"/>
    <w:rPr>
      <w:rFonts w:cs="Soberana Sans Light"/>
      <w:color w:val="000000"/>
      <w:sz w:val="21"/>
      <w:szCs w:val="21"/>
    </w:rPr>
  </w:style>
  <w:style w:type="character" w:styleId="Refdecomentario">
    <w:name w:val="annotation reference"/>
    <w:basedOn w:val="Fuentedeprrafopredeter"/>
    <w:uiPriority w:val="99"/>
    <w:semiHidden/>
    <w:unhideWhenUsed/>
    <w:rsid w:val="0050137E"/>
    <w:rPr>
      <w:sz w:val="16"/>
      <w:szCs w:val="16"/>
    </w:rPr>
  </w:style>
  <w:style w:type="paragraph" w:styleId="Textocomentario">
    <w:name w:val="annotation text"/>
    <w:basedOn w:val="Normal"/>
    <w:link w:val="TextocomentarioCar"/>
    <w:uiPriority w:val="99"/>
    <w:semiHidden/>
    <w:unhideWhenUsed/>
    <w:rsid w:val="005013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137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0137E"/>
    <w:rPr>
      <w:b/>
      <w:bCs/>
    </w:rPr>
  </w:style>
  <w:style w:type="character" w:customStyle="1" w:styleId="AsuntodelcomentarioCar">
    <w:name w:val="Asunto del comentario Car"/>
    <w:basedOn w:val="TextocomentarioCar"/>
    <w:link w:val="Asuntodelcomentario"/>
    <w:uiPriority w:val="99"/>
    <w:semiHidden/>
    <w:rsid w:val="0050137E"/>
    <w:rPr>
      <w:rFonts w:ascii="Calibri" w:eastAsia="Calibri" w:hAnsi="Calibri" w:cs="Times New Roman"/>
      <w:b/>
      <w:bCs/>
      <w:sz w:val="20"/>
      <w:szCs w:val="20"/>
    </w:rPr>
  </w:style>
  <w:style w:type="character" w:customStyle="1" w:styleId="Ttulo2Car">
    <w:name w:val="Título 2 Car"/>
    <w:basedOn w:val="Fuentedeprrafopredeter"/>
    <w:link w:val="Ttulo2"/>
    <w:uiPriority w:val="9"/>
    <w:rsid w:val="00143458"/>
    <w:rPr>
      <w:rFonts w:ascii="Times New Roman" w:eastAsia="Times New Roman" w:hAnsi="Times New Roman" w:cs="Times New Roman"/>
      <w:b/>
      <w:bCs/>
      <w:sz w:val="36"/>
      <w:szCs w:val="3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9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EBDF7C-F07E-4BB9-9BD6-C74C3769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925</Words>
  <Characters>5088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ESCUELA NORMAL DE EDUCACION PREESCOLAR</vt:lpstr>
    </vt:vector>
  </TitlesOfParts>
  <Company>Hewlett-Packard</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NORMAL DE EDUCACION PREESCOLAR</dc:title>
  <dc:creator>SUB-ADMON</dc:creator>
  <cp:lastModifiedBy>Usuario</cp:lastModifiedBy>
  <cp:revision>4</cp:revision>
  <cp:lastPrinted>2015-08-31T15:13:00Z</cp:lastPrinted>
  <dcterms:created xsi:type="dcterms:W3CDTF">2016-09-23T16:46:00Z</dcterms:created>
  <dcterms:modified xsi:type="dcterms:W3CDTF">2016-09-27T12:08:00Z</dcterms:modified>
</cp:coreProperties>
</file>